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F786" w14:textId="77777777" w:rsidR="00ED543D" w:rsidRDefault="00ED543D" w:rsidP="001C4409">
      <w:pPr>
        <w:pStyle w:val="TEXTE"/>
      </w:pPr>
    </w:p>
    <w:p w14:paraId="18A2653C" w14:textId="1F926AEC" w:rsidR="00F04B17" w:rsidRPr="00926A6B" w:rsidRDefault="00ED543D" w:rsidP="00193633">
      <w:pPr>
        <w:pStyle w:val="Default"/>
        <w:sectPr w:rsidR="00F04B17" w:rsidRPr="00926A6B" w:rsidSect="00D55002">
          <w:headerReference w:type="default" r:id="rId11"/>
          <w:footerReference w:type="even" r:id="rId12"/>
          <w:footerReference w:type="default" r:id="rId13"/>
          <w:pgSz w:w="11900" w:h="16840"/>
          <w:pgMar w:top="1985" w:right="1418" w:bottom="1418" w:left="1418" w:header="709" w:footer="454" w:gutter="0"/>
          <w:cols w:space="708"/>
          <w:docGrid w:linePitch="492"/>
        </w:sectPr>
      </w:pPr>
      <w:r>
        <w:br w:type="page"/>
      </w:r>
      <w:bookmarkStart w:id="0" w:name="_Toc135082402"/>
      <w:bookmarkStart w:id="1" w:name="_Toc135084667"/>
      <w:bookmarkStart w:id="2" w:name="_Toc137106627"/>
      <w:bookmarkStart w:id="3" w:name="_Toc143851538"/>
      <w:bookmarkStart w:id="4" w:name="_Toc146284103"/>
      <w:r w:rsidR="00546250" w:rsidRPr="00926A6B">
        <w:rPr>
          <w:noProof/>
          <w:lang w:eastAsia="fr-FR"/>
        </w:rPr>
        <mc:AlternateContent>
          <mc:Choice Requires="wps">
            <w:drawing>
              <wp:anchor distT="0" distB="0" distL="114300" distR="114300" simplePos="0" relativeHeight="251658241" behindDoc="0" locked="0" layoutInCell="1" allowOverlap="1" wp14:anchorId="68DF4010" wp14:editId="3EBBC338">
                <wp:simplePos x="0" y="0"/>
                <wp:positionH relativeFrom="column">
                  <wp:posOffset>293370</wp:posOffset>
                </wp:positionH>
                <wp:positionV relativeFrom="paragraph">
                  <wp:posOffset>627380</wp:posOffset>
                </wp:positionV>
                <wp:extent cx="2457450" cy="240474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457450" cy="2404745"/>
                        </a:xfrm>
                        <a:prstGeom prst="rect">
                          <a:avLst/>
                        </a:prstGeom>
                        <a:noFill/>
                        <a:ln w="6350">
                          <a:noFill/>
                        </a:ln>
                      </wps:spPr>
                      <wps:txbx>
                        <w:txbxContent>
                          <w:p w14:paraId="3E1100A6" w14:textId="0A49B337" w:rsidR="00B4068E" w:rsidRPr="004F2241" w:rsidRDefault="00B4068E" w:rsidP="004F2241">
                            <w:pPr>
                              <w:pStyle w:val="TITREDOC"/>
                              <w:rPr>
                                <w:sz w:val="36"/>
                                <w:szCs w:val="36"/>
                              </w:rPr>
                            </w:pPr>
                            <w:r w:rsidRPr="004F2241">
                              <w:rPr>
                                <w:sz w:val="36"/>
                                <w:szCs w:val="36"/>
                              </w:rPr>
                              <w:t xml:space="preserve">Via Trajectoire Personnes Handicapées </w:t>
                            </w:r>
                          </w:p>
                          <w:p w14:paraId="0562DE9F" w14:textId="77777777" w:rsidR="00B4068E" w:rsidRDefault="00B4068E" w:rsidP="00C82DD9">
                            <w:pPr>
                              <w:pStyle w:val="TITREDOC"/>
                              <w:rPr>
                                <w:sz w:val="40"/>
                                <w:szCs w:val="40"/>
                              </w:rPr>
                            </w:pPr>
                          </w:p>
                          <w:p w14:paraId="6DBFC941" w14:textId="575B4F94" w:rsidR="00B4068E" w:rsidRPr="004F2241" w:rsidRDefault="00E558C7" w:rsidP="00C82DD9">
                            <w:pPr>
                              <w:pStyle w:val="TITREDOC"/>
                              <w:rPr>
                                <w:sz w:val="36"/>
                                <w:szCs w:val="36"/>
                              </w:rPr>
                            </w:pPr>
                            <w:r>
                              <w:rPr>
                                <w:sz w:val="36"/>
                                <w:szCs w:val="36"/>
                              </w:rPr>
                              <w:t>F</w:t>
                            </w:r>
                            <w:r w:rsidR="00F70C44">
                              <w:rPr>
                                <w:sz w:val="36"/>
                                <w:szCs w:val="36"/>
                              </w:rPr>
                              <w:t>oire aux questions</w:t>
                            </w:r>
                            <w:r w:rsidR="00B4068E">
                              <w:rPr>
                                <w:sz w:val="36"/>
                                <w:szCs w:val="36"/>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F4010" id="_x0000_t202" coordsize="21600,21600" o:spt="202" path="m,l,21600r21600,l21600,xe">
                <v:stroke joinstyle="miter"/>
                <v:path gradientshapeok="t" o:connecttype="rect"/>
              </v:shapetype>
              <v:shape id="Text Box 67" o:spid="_x0000_s1026" type="#_x0000_t202" style="position:absolute;margin-left:23.1pt;margin-top:49.4pt;width:193.5pt;height:18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" filled="f" stroked="f" strokeweight=".5pt">
                <v:textbox>
                  <w:txbxContent>
                    <w:p w14:paraId="3E1100A6" w14:textId="0A49B337" w:rsidR="00B4068E" w:rsidRPr="004F2241" w:rsidRDefault="00B4068E" w:rsidP="004F2241">
                      <w:pPr>
                        <w:pStyle w:val="TITREDOC"/>
                        <w:rPr>
                          <w:sz w:val="36"/>
                          <w:szCs w:val="36"/>
                        </w:rPr>
                      </w:pPr>
                      <w:r w:rsidRPr="004F2241">
                        <w:rPr>
                          <w:sz w:val="36"/>
                          <w:szCs w:val="36"/>
                        </w:rPr>
                        <w:t xml:space="preserve">Via Trajectoire Personnes Handicapées </w:t>
                      </w:r>
                    </w:p>
                    <w:p w14:paraId="0562DE9F" w14:textId="77777777" w:rsidR="00B4068E" w:rsidRDefault="00B4068E" w:rsidP="00C82DD9">
                      <w:pPr>
                        <w:pStyle w:val="TITREDOC"/>
                        <w:rPr>
                          <w:sz w:val="40"/>
                          <w:szCs w:val="40"/>
                        </w:rPr>
                      </w:pPr>
                    </w:p>
                    <w:p w14:paraId="6DBFC941" w14:textId="575B4F94" w:rsidR="00B4068E" w:rsidRPr="004F2241" w:rsidRDefault="00E558C7" w:rsidP="00C82DD9">
                      <w:pPr>
                        <w:pStyle w:val="TITREDOC"/>
                        <w:rPr>
                          <w:sz w:val="36"/>
                          <w:szCs w:val="36"/>
                        </w:rPr>
                      </w:pPr>
                      <w:r>
                        <w:rPr>
                          <w:sz w:val="36"/>
                          <w:szCs w:val="36"/>
                        </w:rPr>
                        <w:t>F</w:t>
                      </w:r>
                      <w:r w:rsidR="00F70C44">
                        <w:rPr>
                          <w:sz w:val="36"/>
                          <w:szCs w:val="36"/>
                        </w:rPr>
                        <w:t>oire aux questions</w:t>
                      </w:r>
                      <w:r w:rsidR="00B4068E">
                        <w:rPr>
                          <w:sz w:val="36"/>
                          <w:szCs w:val="36"/>
                        </w:rPr>
                        <w:t xml:space="preserve"> </w:t>
                      </w:r>
                    </w:p>
                  </w:txbxContent>
                </v:textbox>
              </v:shape>
            </w:pict>
          </mc:Fallback>
        </mc:AlternateContent>
      </w:r>
      <w:r w:rsidR="00555BFC" w:rsidRPr="00926A6B">
        <w:rPr>
          <w:noProof/>
          <w:lang w:eastAsia="fr-FR"/>
        </w:rPr>
        <mc:AlternateContent>
          <mc:Choice Requires="wps">
            <w:drawing>
              <wp:anchor distT="0" distB="0" distL="114300" distR="114300" simplePos="0" relativeHeight="251658240" behindDoc="0" locked="0" layoutInCell="1" allowOverlap="1" wp14:anchorId="67119204" wp14:editId="45320697">
                <wp:simplePos x="0" y="0"/>
                <wp:positionH relativeFrom="column">
                  <wp:posOffset>2712720</wp:posOffset>
                </wp:positionH>
                <wp:positionV relativeFrom="paragraph">
                  <wp:posOffset>5658485</wp:posOffset>
                </wp:positionV>
                <wp:extent cx="2628900" cy="1397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28900" cy="1397000"/>
                        </a:xfrm>
                        <a:prstGeom prst="rect">
                          <a:avLst/>
                        </a:prstGeom>
                        <a:noFill/>
                        <a:ln w="6350">
                          <a:noFill/>
                        </a:ln>
                      </wps:spPr>
                      <wps:txbx>
                        <w:txbxContent>
                          <w:p w14:paraId="2B0B2081" w14:textId="04E6C413" w:rsidR="00B4068E" w:rsidRDefault="00B4068E" w:rsidP="006E74B9">
                            <w:pPr>
                              <w:pStyle w:val="SOUS-TITREDOC"/>
                            </w:pPr>
                            <w:r>
                              <w:t>V</w:t>
                            </w:r>
                            <w:r w:rsidR="008B07DC">
                              <w:t>2</w:t>
                            </w:r>
                            <w:r>
                              <w:t xml:space="preserve"> – </w:t>
                            </w:r>
                            <w:r w:rsidR="00926A6B">
                              <w:t>Juin</w:t>
                            </w:r>
                            <w:r>
                              <w:t xml:space="preserve"> 26</w:t>
                            </w:r>
                          </w:p>
                          <w:p w14:paraId="2595ED83" w14:textId="77777777" w:rsidR="00B4068E" w:rsidRPr="00626C15" w:rsidRDefault="00B4068E" w:rsidP="006E74B9">
                            <w:pPr>
                              <w:pStyle w:val="SOUS-TITREDOC"/>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19204" id="Text Box 3" o:spid="_x0000_s1027" type="#_x0000_t202" style="position:absolute;margin-left:213.6pt;margin-top:445.55pt;width:207pt;height:1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" filled="f" stroked="f" strokeweight=".5pt">
                <v:textbox>
                  <w:txbxContent>
                    <w:p w14:paraId="2B0B2081" w14:textId="04E6C413" w:rsidR="00B4068E" w:rsidRDefault="00B4068E" w:rsidP="006E74B9">
                      <w:pPr>
                        <w:pStyle w:val="SOUS-TITREDOC"/>
                      </w:pPr>
                      <w:r>
                        <w:t>V</w:t>
                      </w:r>
                      <w:r w:rsidR="008B07DC">
                        <w:t>2</w:t>
                      </w:r>
                      <w:r>
                        <w:t xml:space="preserve"> – </w:t>
                      </w:r>
                      <w:r w:rsidR="00926A6B">
                        <w:t>Juin</w:t>
                      </w:r>
                      <w:r>
                        <w:t xml:space="preserve"> 26</w:t>
                      </w:r>
                    </w:p>
                    <w:p w14:paraId="2595ED83" w14:textId="77777777" w:rsidR="00B4068E" w:rsidRPr="00626C15" w:rsidRDefault="00B4068E" w:rsidP="006E74B9">
                      <w:pPr>
                        <w:pStyle w:val="SOUS-TITREDOC"/>
                      </w:pPr>
                    </w:p>
                  </w:txbxContent>
                </v:textbox>
              </v:shape>
            </w:pict>
          </mc:Fallback>
        </mc:AlternateContent>
      </w:r>
      <w:r w:rsidR="001C4D6D" w:rsidRPr="00926A6B">
        <w:rPr>
          <w:noProof/>
          <w:lang w:eastAsia="fr-FR"/>
        </w:rPr>
        <w:drawing>
          <wp:anchor distT="0" distB="0" distL="114300" distR="114300" simplePos="0" relativeHeight="251658242" behindDoc="1" locked="0" layoutInCell="1" allowOverlap="1" wp14:anchorId="7AD7E8F9" wp14:editId="668CF5EA">
            <wp:simplePos x="0" y="0"/>
            <wp:positionH relativeFrom="page">
              <wp:posOffset>0</wp:posOffset>
            </wp:positionH>
            <wp:positionV relativeFrom="margin">
              <wp:align>center</wp:align>
            </wp:positionV>
            <wp:extent cx="7574280" cy="649224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template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74280" cy="649224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p>
    <w:sdt>
      <w:sdtPr>
        <w:rPr>
          <w:rFonts w:ascii="Arial" w:eastAsiaTheme="minorEastAsia" w:hAnsi="Arial" w:cstheme="minorBidi"/>
          <w:b/>
          <w:bCs/>
          <w:noProof/>
          <w:color w:val="5788A8"/>
          <w:sz w:val="36"/>
          <w:szCs w:val="36"/>
          <w:lang w:val="fr-FR"/>
        </w:rPr>
        <w:id w:val="-394284980"/>
        <w:docPartObj>
          <w:docPartGallery w:val="Table of Contents"/>
          <w:docPartUnique/>
        </w:docPartObj>
      </w:sdtPr>
      <w:sdtEndPr>
        <w:rPr>
          <w:sz w:val="28"/>
          <w:szCs w:val="28"/>
        </w:rPr>
      </w:sdtEndPr>
      <w:sdtContent>
        <w:p w14:paraId="5BA73C5C" w14:textId="77777777" w:rsidR="008649BE" w:rsidRPr="00926A6B" w:rsidRDefault="008649BE" w:rsidP="00D51C45">
          <w:pPr>
            <w:pStyle w:val="En-ttedetabledesmatires"/>
            <w:spacing w:line="480" w:lineRule="auto"/>
            <w:jc w:val="both"/>
            <w:rPr>
              <w:rFonts w:ascii="Arial" w:eastAsiaTheme="minorHAnsi" w:hAnsi="Arial" w:cs="Arial"/>
              <w:b/>
              <w:color w:val="4171B1"/>
              <w:sz w:val="48"/>
              <w:szCs w:val="48"/>
              <w:lang w:val="fr-FR"/>
            </w:rPr>
          </w:pPr>
          <w:r w:rsidRPr="00926A6B">
            <w:rPr>
              <w:rFonts w:ascii="Arial" w:eastAsiaTheme="minorHAnsi" w:hAnsi="Arial" w:cs="Arial"/>
              <w:b/>
              <w:color w:val="4171B1"/>
              <w:sz w:val="48"/>
              <w:szCs w:val="48"/>
              <w:lang w:val="fr-FR"/>
            </w:rPr>
            <w:t>Table des matière</w:t>
          </w:r>
          <w:r w:rsidR="00D75FE2" w:rsidRPr="00926A6B">
            <w:rPr>
              <w:rFonts w:ascii="Arial" w:eastAsiaTheme="minorHAnsi" w:hAnsi="Arial" w:cs="Arial"/>
              <w:b/>
              <w:color w:val="4171B1"/>
              <w:sz w:val="48"/>
              <w:szCs w:val="48"/>
              <w:lang w:val="fr-FR"/>
            </w:rPr>
            <w:t>s</w:t>
          </w:r>
        </w:p>
        <w:p w14:paraId="083E33DB" w14:textId="6DB34AB9" w:rsidR="000B1590" w:rsidRDefault="007E2F78" w:rsidP="669F020D">
          <w:pPr>
            <w:pStyle w:val="TM1"/>
            <w:tabs>
              <w:tab w:val="clear" w:pos="8920"/>
              <w:tab w:val="left" w:pos="555"/>
              <w:tab w:val="right" w:leader="dot" w:pos="8910"/>
            </w:tabs>
            <w:rPr>
              <w:rFonts w:asciiTheme="minorHAnsi" w:eastAsiaTheme="minorEastAsia" w:hAnsiTheme="minorHAnsi"/>
              <w:b w:val="0"/>
              <w:color w:val="auto"/>
              <w:sz w:val="24"/>
              <w:szCs w:val="24"/>
              <w:lang w:eastAsia="fr-FR"/>
            </w:rPr>
          </w:pPr>
          <w:r w:rsidRPr="00926A6B">
            <w:fldChar w:fldCharType="begin"/>
          </w:r>
          <w:r>
            <w:instrText>TOC \o "1-2" \z \u \h</w:instrText>
          </w:r>
          <w:r w:rsidRPr="00926A6B">
            <w:fldChar w:fldCharType="separate"/>
          </w:r>
          <w:hyperlink w:anchor="_Toc2055789274">
            <w:r w:rsidR="669F020D" w:rsidRPr="669F020D">
              <w:rPr>
                <w:rStyle w:val="Lienhypertexte"/>
              </w:rPr>
              <w:t>1</w:t>
            </w:r>
            <w:r>
              <w:tab/>
            </w:r>
            <w:r w:rsidR="669F020D" w:rsidRPr="669F020D">
              <w:rPr>
                <w:rStyle w:val="Lienhypertexte"/>
              </w:rPr>
              <w:t>Contexte et objectifs du document</w:t>
            </w:r>
            <w:r>
              <w:tab/>
            </w:r>
            <w:r>
              <w:fldChar w:fldCharType="begin"/>
            </w:r>
            <w:r>
              <w:instrText>PAGEREF _Toc2055789274 \h</w:instrText>
            </w:r>
            <w:r>
              <w:fldChar w:fldCharType="separate"/>
            </w:r>
            <w:r w:rsidR="669F020D" w:rsidRPr="669F020D">
              <w:rPr>
                <w:rStyle w:val="Lienhypertexte"/>
              </w:rPr>
              <w:t>3</w:t>
            </w:r>
            <w:r>
              <w:fldChar w:fldCharType="end"/>
            </w:r>
          </w:hyperlink>
        </w:p>
        <w:p w14:paraId="55581BC5" w14:textId="3E728D20"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1580322214">
            <w:r w:rsidRPr="669F020D">
              <w:rPr>
                <w:rStyle w:val="Lienhypertexte"/>
              </w:rPr>
              <w:t>1.1</w:t>
            </w:r>
            <w:r w:rsidR="000B1590">
              <w:tab/>
            </w:r>
            <w:r w:rsidRPr="669F020D">
              <w:rPr>
                <w:rStyle w:val="Lienhypertexte"/>
              </w:rPr>
              <w:t>Rappel du contexte</w:t>
            </w:r>
            <w:r w:rsidR="000B1590">
              <w:tab/>
            </w:r>
            <w:r w:rsidR="000B1590">
              <w:fldChar w:fldCharType="begin"/>
            </w:r>
            <w:r w:rsidR="000B1590">
              <w:instrText>PAGEREF _Toc1580322214 \h</w:instrText>
            </w:r>
            <w:r w:rsidR="000B1590">
              <w:fldChar w:fldCharType="separate"/>
            </w:r>
            <w:r w:rsidRPr="669F020D">
              <w:rPr>
                <w:rStyle w:val="Lienhypertexte"/>
              </w:rPr>
              <w:t>4</w:t>
            </w:r>
            <w:r w:rsidR="000B1590">
              <w:fldChar w:fldCharType="end"/>
            </w:r>
          </w:hyperlink>
        </w:p>
        <w:p w14:paraId="302E42C7" w14:textId="2F91324D"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393568816">
            <w:r w:rsidRPr="669F020D">
              <w:rPr>
                <w:rStyle w:val="Lienhypertexte"/>
              </w:rPr>
              <w:t>1.2</w:t>
            </w:r>
            <w:r w:rsidR="000B1590">
              <w:tab/>
            </w:r>
            <w:r w:rsidRPr="669F020D">
              <w:rPr>
                <w:rStyle w:val="Lienhypertexte"/>
              </w:rPr>
              <w:t>Objectif du document</w:t>
            </w:r>
            <w:r w:rsidR="000B1590">
              <w:tab/>
            </w:r>
            <w:r w:rsidR="000B1590">
              <w:fldChar w:fldCharType="begin"/>
            </w:r>
            <w:r w:rsidR="000B1590">
              <w:instrText>PAGEREF _Toc393568816 \h</w:instrText>
            </w:r>
            <w:r w:rsidR="000B1590">
              <w:fldChar w:fldCharType="separate"/>
            </w:r>
            <w:r w:rsidRPr="669F020D">
              <w:rPr>
                <w:rStyle w:val="Lienhypertexte"/>
              </w:rPr>
              <w:t>4</w:t>
            </w:r>
            <w:r w:rsidR="000B1590">
              <w:fldChar w:fldCharType="end"/>
            </w:r>
          </w:hyperlink>
        </w:p>
        <w:p w14:paraId="79C49E43" w14:textId="19BF5520"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709958958">
            <w:r w:rsidRPr="669F020D">
              <w:rPr>
                <w:rStyle w:val="Lienhypertexte"/>
              </w:rPr>
              <w:t>1.3</w:t>
            </w:r>
            <w:r w:rsidR="000B1590">
              <w:tab/>
            </w:r>
            <w:r w:rsidRPr="669F020D">
              <w:rPr>
                <w:rStyle w:val="Lienhypertexte"/>
              </w:rPr>
              <w:t>Cible du document</w:t>
            </w:r>
            <w:r w:rsidR="000B1590">
              <w:tab/>
            </w:r>
            <w:r w:rsidR="000B1590">
              <w:fldChar w:fldCharType="begin"/>
            </w:r>
            <w:r w:rsidR="000B1590">
              <w:instrText>PAGEREF _Toc709958958 \h</w:instrText>
            </w:r>
            <w:r w:rsidR="000B1590">
              <w:fldChar w:fldCharType="separate"/>
            </w:r>
            <w:r w:rsidRPr="669F020D">
              <w:rPr>
                <w:rStyle w:val="Lienhypertexte"/>
              </w:rPr>
              <w:t>4</w:t>
            </w:r>
            <w:r w:rsidR="000B1590">
              <w:fldChar w:fldCharType="end"/>
            </w:r>
          </w:hyperlink>
        </w:p>
        <w:p w14:paraId="06F8659B" w14:textId="192E99C2"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641954932">
            <w:r w:rsidRPr="669F020D">
              <w:rPr>
                <w:rStyle w:val="Lienhypertexte"/>
              </w:rPr>
              <w:t>1.4</w:t>
            </w:r>
            <w:r w:rsidR="000B1590">
              <w:tab/>
            </w:r>
            <w:r w:rsidRPr="669F020D">
              <w:rPr>
                <w:rStyle w:val="Lienhypertexte"/>
              </w:rPr>
              <w:t>Périmètre du document</w:t>
            </w:r>
            <w:r w:rsidR="000B1590">
              <w:tab/>
            </w:r>
            <w:r w:rsidR="000B1590">
              <w:fldChar w:fldCharType="begin"/>
            </w:r>
            <w:r w:rsidR="000B1590">
              <w:instrText>PAGEREF _Toc641954932 \h</w:instrText>
            </w:r>
            <w:r w:rsidR="000B1590">
              <w:fldChar w:fldCharType="separate"/>
            </w:r>
            <w:r w:rsidRPr="669F020D">
              <w:rPr>
                <w:rStyle w:val="Lienhypertexte"/>
              </w:rPr>
              <w:t>4</w:t>
            </w:r>
            <w:r w:rsidR="000B1590">
              <w:fldChar w:fldCharType="end"/>
            </w:r>
          </w:hyperlink>
        </w:p>
        <w:p w14:paraId="025EA921" w14:textId="7031DD0C" w:rsidR="000B1590" w:rsidRDefault="669F020D" w:rsidP="669F020D">
          <w:pPr>
            <w:pStyle w:val="TM1"/>
            <w:tabs>
              <w:tab w:val="clear" w:pos="8920"/>
              <w:tab w:val="left" w:pos="555"/>
              <w:tab w:val="right" w:leader="dot" w:pos="8910"/>
            </w:tabs>
            <w:rPr>
              <w:rFonts w:asciiTheme="minorHAnsi" w:eastAsiaTheme="minorEastAsia" w:hAnsiTheme="minorHAnsi"/>
              <w:b w:val="0"/>
              <w:color w:val="auto"/>
              <w:sz w:val="24"/>
              <w:szCs w:val="24"/>
              <w:lang w:eastAsia="fr-FR"/>
            </w:rPr>
          </w:pPr>
          <w:hyperlink w:anchor="_Toc2107498689">
            <w:r w:rsidRPr="669F020D">
              <w:rPr>
                <w:rStyle w:val="Lienhypertexte"/>
              </w:rPr>
              <w:t>2</w:t>
            </w:r>
            <w:r w:rsidR="000B1590">
              <w:tab/>
            </w:r>
            <w:r w:rsidRPr="669F020D">
              <w:rPr>
                <w:rStyle w:val="Lienhypertexte"/>
              </w:rPr>
              <w:t>Listes des questions réponses à intégrer dans la FAQ</w:t>
            </w:r>
            <w:r w:rsidR="000B1590">
              <w:tab/>
            </w:r>
            <w:r w:rsidR="000B1590">
              <w:fldChar w:fldCharType="begin"/>
            </w:r>
            <w:r w:rsidR="000B1590">
              <w:instrText>PAGEREF _Toc2107498689 \h</w:instrText>
            </w:r>
            <w:r w:rsidR="000B1590">
              <w:fldChar w:fldCharType="separate"/>
            </w:r>
            <w:r w:rsidRPr="669F020D">
              <w:rPr>
                <w:rStyle w:val="Lienhypertexte"/>
              </w:rPr>
              <w:t>4</w:t>
            </w:r>
            <w:r w:rsidR="000B1590">
              <w:fldChar w:fldCharType="end"/>
            </w:r>
          </w:hyperlink>
        </w:p>
        <w:p w14:paraId="048B04D9" w14:textId="2E20021F"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1642749499">
            <w:r w:rsidRPr="669F020D">
              <w:rPr>
                <w:rStyle w:val="Lienhypertexte"/>
              </w:rPr>
              <w:t>2.1</w:t>
            </w:r>
            <w:r w:rsidR="000B1590">
              <w:tab/>
            </w:r>
            <w:r w:rsidRPr="669F020D">
              <w:rPr>
                <w:rStyle w:val="Lienhypertexte"/>
              </w:rPr>
              <w:t>Documentation et ressources</w:t>
            </w:r>
            <w:r w:rsidR="000B1590">
              <w:tab/>
            </w:r>
            <w:r w:rsidR="000B1590">
              <w:fldChar w:fldCharType="begin"/>
            </w:r>
            <w:r w:rsidR="000B1590">
              <w:instrText>PAGEREF _Toc1642749499 \h</w:instrText>
            </w:r>
            <w:r w:rsidR="000B1590">
              <w:fldChar w:fldCharType="separate"/>
            </w:r>
            <w:r w:rsidRPr="669F020D">
              <w:rPr>
                <w:rStyle w:val="Lienhypertexte"/>
              </w:rPr>
              <w:t>5</w:t>
            </w:r>
            <w:r w:rsidR="000B1590">
              <w:fldChar w:fldCharType="end"/>
            </w:r>
          </w:hyperlink>
        </w:p>
        <w:p w14:paraId="6445B29A" w14:textId="5797A56D"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1226170749">
            <w:r w:rsidRPr="669F020D">
              <w:rPr>
                <w:rStyle w:val="Lienhypertexte"/>
              </w:rPr>
              <w:t>2.2</w:t>
            </w:r>
            <w:r w:rsidR="000B1590">
              <w:tab/>
            </w:r>
            <w:r w:rsidRPr="669F020D">
              <w:rPr>
                <w:rStyle w:val="Lienhypertexte"/>
              </w:rPr>
              <w:t>Contexte et objectifs</w:t>
            </w:r>
            <w:r w:rsidR="000B1590">
              <w:tab/>
            </w:r>
            <w:r w:rsidR="000B1590">
              <w:fldChar w:fldCharType="begin"/>
            </w:r>
            <w:r w:rsidR="000B1590">
              <w:instrText>PAGEREF _Toc1226170749 \h</w:instrText>
            </w:r>
            <w:r w:rsidR="000B1590">
              <w:fldChar w:fldCharType="separate"/>
            </w:r>
            <w:r w:rsidRPr="669F020D">
              <w:rPr>
                <w:rStyle w:val="Lienhypertexte"/>
              </w:rPr>
              <w:t>5</w:t>
            </w:r>
            <w:r w:rsidR="000B1590">
              <w:fldChar w:fldCharType="end"/>
            </w:r>
          </w:hyperlink>
        </w:p>
        <w:p w14:paraId="60E1B080" w14:textId="4BB5198E"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2028830744">
            <w:r w:rsidRPr="669F020D">
              <w:rPr>
                <w:rStyle w:val="Lienhypertexte"/>
              </w:rPr>
              <w:t>2.3</w:t>
            </w:r>
            <w:r w:rsidR="000B1590">
              <w:tab/>
            </w:r>
            <w:r w:rsidRPr="669F020D">
              <w:rPr>
                <w:rStyle w:val="Lienhypertexte"/>
              </w:rPr>
              <w:t>ESMS partenaire et certification</w:t>
            </w:r>
            <w:r w:rsidR="000B1590">
              <w:tab/>
            </w:r>
            <w:r w:rsidR="000B1590">
              <w:fldChar w:fldCharType="begin"/>
            </w:r>
            <w:r w:rsidR="000B1590">
              <w:instrText>PAGEREF _Toc2028830744 \h</w:instrText>
            </w:r>
            <w:r w:rsidR="000B1590">
              <w:fldChar w:fldCharType="separate"/>
            </w:r>
            <w:r w:rsidRPr="669F020D">
              <w:rPr>
                <w:rStyle w:val="Lienhypertexte"/>
              </w:rPr>
              <w:t>6</w:t>
            </w:r>
            <w:r w:rsidR="000B1590">
              <w:fldChar w:fldCharType="end"/>
            </w:r>
          </w:hyperlink>
        </w:p>
        <w:p w14:paraId="4D3D0500" w14:textId="2B9B609A"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1964495041">
            <w:r w:rsidRPr="669F020D">
              <w:rPr>
                <w:rStyle w:val="Lienhypertexte"/>
              </w:rPr>
              <w:t>2.4</w:t>
            </w:r>
            <w:r w:rsidR="000B1590">
              <w:tab/>
            </w:r>
            <w:r w:rsidRPr="669F020D">
              <w:rPr>
                <w:rStyle w:val="Lienhypertexte"/>
              </w:rPr>
              <w:t>Etapes pour développer l’interface avec ViaTrajectoire</w:t>
            </w:r>
            <w:r w:rsidR="000B1590">
              <w:tab/>
            </w:r>
            <w:r w:rsidR="000B1590">
              <w:fldChar w:fldCharType="begin"/>
            </w:r>
            <w:r w:rsidR="000B1590">
              <w:instrText>PAGEREF _Toc1964495041 \h</w:instrText>
            </w:r>
            <w:r w:rsidR="000B1590">
              <w:fldChar w:fldCharType="separate"/>
            </w:r>
            <w:r w:rsidRPr="669F020D">
              <w:rPr>
                <w:rStyle w:val="Lienhypertexte"/>
              </w:rPr>
              <w:t>6</w:t>
            </w:r>
            <w:r w:rsidR="000B1590">
              <w:fldChar w:fldCharType="end"/>
            </w:r>
          </w:hyperlink>
        </w:p>
        <w:p w14:paraId="38F5BD6C" w14:textId="0AC7439F"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987728283">
            <w:r w:rsidRPr="669F020D">
              <w:rPr>
                <w:rStyle w:val="Lienhypertexte"/>
              </w:rPr>
              <w:t>2.5</w:t>
            </w:r>
            <w:r w:rsidR="000B1590">
              <w:tab/>
            </w:r>
            <w:r w:rsidRPr="669F020D">
              <w:rPr>
                <w:rStyle w:val="Lienhypertexte"/>
              </w:rPr>
              <w:t>Utilisation du jeu de données</w:t>
            </w:r>
            <w:r w:rsidR="000B1590">
              <w:tab/>
            </w:r>
            <w:r w:rsidR="000B1590">
              <w:fldChar w:fldCharType="begin"/>
            </w:r>
            <w:r w:rsidR="000B1590">
              <w:instrText>PAGEREF _Toc987728283 \h</w:instrText>
            </w:r>
            <w:r w:rsidR="000B1590">
              <w:fldChar w:fldCharType="separate"/>
            </w:r>
            <w:r w:rsidRPr="669F020D">
              <w:rPr>
                <w:rStyle w:val="Lienhypertexte"/>
              </w:rPr>
              <w:t>7</w:t>
            </w:r>
            <w:r w:rsidR="000B1590">
              <w:fldChar w:fldCharType="end"/>
            </w:r>
          </w:hyperlink>
        </w:p>
        <w:p w14:paraId="4670ABB4" w14:textId="2CF3B6E8"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1266942742">
            <w:r w:rsidRPr="669F020D">
              <w:rPr>
                <w:rStyle w:val="Lienhypertexte"/>
              </w:rPr>
              <w:t>2.6</w:t>
            </w:r>
            <w:r w:rsidR="000B1590">
              <w:tab/>
            </w:r>
            <w:r w:rsidRPr="669F020D">
              <w:rPr>
                <w:rStyle w:val="Lienhypertexte"/>
              </w:rPr>
              <w:t>Codes et nomenclatures</w:t>
            </w:r>
            <w:r w:rsidR="000B1590">
              <w:tab/>
            </w:r>
            <w:r w:rsidR="000B1590">
              <w:fldChar w:fldCharType="begin"/>
            </w:r>
            <w:r w:rsidR="000B1590">
              <w:instrText>PAGEREF _Toc1266942742 \h</w:instrText>
            </w:r>
            <w:r w:rsidR="000B1590">
              <w:fldChar w:fldCharType="separate"/>
            </w:r>
            <w:r w:rsidRPr="669F020D">
              <w:rPr>
                <w:rStyle w:val="Lienhypertexte"/>
              </w:rPr>
              <w:t>9</w:t>
            </w:r>
            <w:r w:rsidR="000B1590">
              <w:fldChar w:fldCharType="end"/>
            </w:r>
          </w:hyperlink>
        </w:p>
        <w:p w14:paraId="6B77FF91" w14:textId="7CFAAB59"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49651429">
            <w:r w:rsidRPr="669F020D">
              <w:rPr>
                <w:rStyle w:val="Lienhypertexte"/>
              </w:rPr>
              <w:t>2.7</w:t>
            </w:r>
            <w:r w:rsidR="000B1590">
              <w:tab/>
            </w:r>
            <w:r w:rsidRPr="669F020D">
              <w:rPr>
                <w:rStyle w:val="Lienhypertexte"/>
              </w:rPr>
              <w:t>Flux entre le SI ESMS (DUI) et ViaTrajectoire</w:t>
            </w:r>
            <w:r w:rsidR="000B1590">
              <w:tab/>
            </w:r>
            <w:r w:rsidR="000B1590">
              <w:fldChar w:fldCharType="begin"/>
            </w:r>
            <w:r w:rsidR="000B1590">
              <w:instrText>PAGEREF _Toc49651429 \h</w:instrText>
            </w:r>
            <w:r w:rsidR="000B1590">
              <w:fldChar w:fldCharType="separate"/>
            </w:r>
            <w:r w:rsidRPr="669F020D">
              <w:rPr>
                <w:rStyle w:val="Lienhypertexte"/>
              </w:rPr>
              <w:t>11</w:t>
            </w:r>
            <w:r w:rsidR="000B1590">
              <w:fldChar w:fldCharType="end"/>
            </w:r>
          </w:hyperlink>
        </w:p>
        <w:p w14:paraId="75943C15" w14:textId="4A3B2EBF"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461586116">
            <w:r w:rsidRPr="669F020D">
              <w:rPr>
                <w:rStyle w:val="Lienhypertexte"/>
              </w:rPr>
              <w:t>2.8</w:t>
            </w:r>
            <w:r w:rsidR="000B1590">
              <w:tab/>
            </w:r>
            <w:r w:rsidRPr="669F020D">
              <w:rPr>
                <w:rStyle w:val="Lienhypertexte"/>
              </w:rPr>
              <w:t>Ergonomie du DUI</w:t>
            </w:r>
            <w:r w:rsidR="000B1590">
              <w:tab/>
            </w:r>
            <w:r w:rsidR="000B1590">
              <w:fldChar w:fldCharType="begin"/>
            </w:r>
            <w:r w:rsidR="000B1590">
              <w:instrText>PAGEREF _Toc461586116 \h</w:instrText>
            </w:r>
            <w:r w:rsidR="000B1590">
              <w:fldChar w:fldCharType="separate"/>
            </w:r>
            <w:r w:rsidRPr="669F020D">
              <w:rPr>
                <w:rStyle w:val="Lienhypertexte"/>
              </w:rPr>
              <w:t>13</w:t>
            </w:r>
            <w:r w:rsidR="000B1590">
              <w:fldChar w:fldCharType="end"/>
            </w:r>
          </w:hyperlink>
        </w:p>
        <w:p w14:paraId="52D1ECBC" w14:textId="7920F32D"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1016749423">
            <w:r w:rsidRPr="669F020D">
              <w:rPr>
                <w:rStyle w:val="Lienhypertexte"/>
              </w:rPr>
              <w:t>2.9</w:t>
            </w:r>
            <w:r w:rsidR="000B1590">
              <w:tab/>
            </w:r>
            <w:r w:rsidRPr="669F020D">
              <w:rPr>
                <w:rStyle w:val="Lienhypertexte"/>
              </w:rPr>
              <w:t>Support et informations</w:t>
            </w:r>
            <w:r w:rsidR="000B1590">
              <w:tab/>
            </w:r>
            <w:r w:rsidR="000B1590">
              <w:fldChar w:fldCharType="begin"/>
            </w:r>
            <w:r w:rsidR="000B1590">
              <w:instrText>PAGEREF _Toc1016749423 \h</w:instrText>
            </w:r>
            <w:r w:rsidR="000B1590">
              <w:fldChar w:fldCharType="separate"/>
            </w:r>
            <w:r w:rsidRPr="669F020D">
              <w:rPr>
                <w:rStyle w:val="Lienhypertexte"/>
              </w:rPr>
              <w:t>15</w:t>
            </w:r>
            <w:r w:rsidR="000B1590">
              <w:fldChar w:fldCharType="end"/>
            </w:r>
          </w:hyperlink>
        </w:p>
        <w:p w14:paraId="5A73D2EB" w14:textId="6D91D4F3" w:rsidR="000B1590" w:rsidRDefault="669F020D" w:rsidP="669F020D">
          <w:pPr>
            <w:pStyle w:val="TM2"/>
            <w:tabs>
              <w:tab w:val="clear" w:pos="8920"/>
              <w:tab w:val="left" w:pos="720"/>
              <w:tab w:val="right" w:leader="dot" w:pos="8910"/>
            </w:tabs>
            <w:rPr>
              <w:rFonts w:asciiTheme="minorHAnsi" w:eastAsiaTheme="minorEastAsia" w:hAnsiTheme="minorHAnsi"/>
              <w:color w:val="auto"/>
              <w:lang w:eastAsia="fr-FR"/>
            </w:rPr>
          </w:pPr>
          <w:hyperlink w:anchor="_Toc2068232106">
            <w:r w:rsidRPr="669F020D">
              <w:rPr>
                <w:rStyle w:val="Lienhypertexte"/>
              </w:rPr>
              <w:t>2.10</w:t>
            </w:r>
            <w:r w:rsidR="000B1590">
              <w:tab/>
            </w:r>
            <w:r w:rsidRPr="669F020D">
              <w:rPr>
                <w:rStyle w:val="Lienhypertexte"/>
              </w:rPr>
              <w:t>Modalités de référencement</w:t>
            </w:r>
            <w:r w:rsidR="000B1590">
              <w:tab/>
            </w:r>
            <w:r w:rsidR="000B1590">
              <w:fldChar w:fldCharType="begin"/>
            </w:r>
            <w:r w:rsidR="000B1590">
              <w:instrText>PAGEREF _Toc2068232106 \h</w:instrText>
            </w:r>
            <w:r w:rsidR="000B1590">
              <w:fldChar w:fldCharType="separate"/>
            </w:r>
            <w:r w:rsidRPr="669F020D">
              <w:rPr>
                <w:rStyle w:val="Lienhypertexte"/>
              </w:rPr>
              <w:t>15</w:t>
            </w:r>
            <w:r w:rsidR="000B1590">
              <w:fldChar w:fldCharType="end"/>
            </w:r>
          </w:hyperlink>
        </w:p>
        <w:p w14:paraId="1343F7C4" w14:textId="3A42C028" w:rsidR="669F020D" w:rsidRDefault="669F020D" w:rsidP="669F020D">
          <w:pPr>
            <w:pStyle w:val="TM2"/>
            <w:tabs>
              <w:tab w:val="clear" w:pos="8920"/>
              <w:tab w:val="left" w:pos="720"/>
              <w:tab w:val="right" w:leader="dot" w:pos="8910"/>
            </w:tabs>
          </w:pPr>
          <w:hyperlink w:anchor="_Toc2072260236">
            <w:r w:rsidRPr="669F020D">
              <w:rPr>
                <w:rStyle w:val="Lienhypertexte"/>
              </w:rPr>
              <w:t>2.11</w:t>
            </w:r>
            <w:r>
              <w:tab/>
            </w:r>
            <w:r w:rsidRPr="669F020D">
              <w:rPr>
                <w:rStyle w:val="Lienhypertexte"/>
              </w:rPr>
              <w:t>Déploiement</w:t>
            </w:r>
            <w:r>
              <w:tab/>
            </w:r>
            <w:r>
              <w:fldChar w:fldCharType="begin"/>
            </w:r>
            <w:r>
              <w:instrText>PAGEREF _Toc2072260236 \h</w:instrText>
            </w:r>
            <w:r>
              <w:fldChar w:fldCharType="separate"/>
            </w:r>
            <w:r w:rsidRPr="669F020D">
              <w:rPr>
                <w:rStyle w:val="Lienhypertexte"/>
              </w:rPr>
              <w:t>17</w:t>
            </w:r>
            <w:r>
              <w:fldChar w:fldCharType="end"/>
            </w:r>
          </w:hyperlink>
        </w:p>
        <w:p w14:paraId="39C36D2A" w14:textId="286F6D6B" w:rsidR="008649BE" w:rsidRPr="00926A6B" w:rsidRDefault="007E2F78" w:rsidP="00AD06BC">
          <w:pPr>
            <w:pStyle w:val="TM1"/>
          </w:pPr>
          <w:r w:rsidRPr="00926A6B">
            <w:rPr>
              <w:b w:val="0"/>
              <w:bCs/>
              <w:color w:val="808080" w:themeColor="background1" w:themeShade="80"/>
            </w:rPr>
            <w:fldChar w:fldCharType="end"/>
          </w:r>
        </w:p>
      </w:sdtContent>
    </w:sdt>
    <w:p w14:paraId="29126891" w14:textId="77777777" w:rsidR="00F04B17" w:rsidRPr="00926A6B" w:rsidRDefault="00F04B17" w:rsidP="001C4409">
      <w:pPr>
        <w:pStyle w:val="TEXTE"/>
      </w:pPr>
    </w:p>
    <w:p w14:paraId="42425E3D" w14:textId="4C316891" w:rsidR="00F04B17" w:rsidRPr="00926A6B" w:rsidRDefault="00F04B17" w:rsidP="001C4409">
      <w:pPr>
        <w:pStyle w:val="TEXTE"/>
      </w:pPr>
      <w:r w:rsidRPr="00926A6B">
        <w:br w:type="page"/>
      </w:r>
    </w:p>
    <w:p w14:paraId="1CD5E7A0" w14:textId="4003E7BC" w:rsidR="00367731" w:rsidRPr="00926A6B" w:rsidRDefault="003C17C3" w:rsidP="00E860B1">
      <w:pPr>
        <w:pStyle w:val="Titre1"/>
      </w:pPr>
      <w:bookmarkStart w:id="5" w:name="_Toc2055789274"/>
      <w:r>
        <w:lastRenderedPageBreak/>
        <w:t>Contexte et objectifs d</w:t>
      </w:r>
      <w:r w:rsidR="00A563E2">
        <w:t>u</w:t>
      </w:r>
      <w:r>
        <w:t xml:space="preserve"> document</w:t>
      </w:r>
      <w:bookmarkEnd w:id="5"/>
    </w:p>
    <w:p w14:paraId="4ACEDEDE" w14:textId="02A83A70" w:rsidR="00596BC4" w:rsidRPr="00926A6B" w:rsidRDefault="00596BC4" w:rsidP="001B6DD3">
      <w:pPr>
        <w:pStyle w:val="Titre2"/>
      </w:pPr>
      <w:bookmarkStart w:id="6" w:name="_Toc1580322214"/>
      <w:r>
        <w:t>Rappel du contexte</w:t>
      </w:r>
      <w:bookmarkEnd w:id="6"/>
    </w:p>
    <w:p w14:paraId="00E2A3F0" w14:textId="345F2098" w:rsidR="000D6337" w:rsidRPr="00926A6B" w:rsidRDefault="00387519" w:rsidP="001C4409">
      <w:pPr>
        <w:pStyle w:val="Default"/>
        <w:jc w:val="both"/>
        <w:rPr>
          <w:rFonts w:ascii="Arial" w:eastAsia="Times New Roman" w:hAnsi="Arial" w:cs="Times New Roman"/>
          <w:color w:val="auto"/>
          <w:sz w:val="20"/>
          <w:szCs w:val="22"/>
          <w:lang w:bidi="en-US"/>
        </w:rPr>
      </w:pPr>
      <w:proofErr w:type="spellStart"/>
      <w:r w:rsidRPr="00926A6B">
        <w:rPr>
          <w:rFonts w:ascii="Arial" w:eastAsia="Times New Roman" w:hAnsi="Arial" w:cs="Times New Roman"/>
          <w:color w:val="auto"/>
          <w:sz w:val="20"/>
          <w:szCs w:val="22"/>
          <w:lang w:bidi="en-US"/>
        </w:rPr>
        <w:t>ViaTrajectoire</w:t>
      </w:r>
      <w:proofErr w:type="spellEnd"/>
      <w:r w:rsidRPr="00926A6B">
        <w:rPr>
          <w:rFonts w:ascii="Arial" w:eastAsia="Times New Roman" w:hAnsi="Arial" w:cs="Times New Roman"/>
          <w:color w:val="auto"/>
          <w:sz w:val="20"/>
          <w:szCs w:val="22"/>
          <w:lang w:bidi="en-US"/>
        </w:rPr>
        <w:t xml:space="preserve"> </w:t>
      </w:r>
      <w:r w:rsidR="000275F2" w:rsidRPr="00926A6B">
        <w:rPr>
          <w:rFonts w:ascii="Arial" w:eastAsia="Times New Roman" w:hAnsi="Arial" w:cs="Times New Roman"/>
          <w:color w:val="auto"/>
          <w:sz w:val="20"/>
          <w:szCs w:val="22"/>
          <w:lang w:bidi="en-US"/>
        </w:rPr>
        <w:t xml:space="preserve">est le service national d’orientation des personnes dans les champs sanitaire et médico-social. </w:t>
      </w:r>
    </w:p>
    <w:p w14:paraId="094E85EA" w14:textId="3D0CC361" w:rsidR="006212F9" w:rsidRPr="00926A6B" w:rsidRDefault="000D6337" w:rsidP="001C4409">
      <w:pPr>
        <w:pStyle w:val="Default"/>
        <w:jc w:val="both"/>
        <w:rPr>
          <w:rFonts w:ascii="Arial" w:eastAsia="Times New Roman" w:hAnsi="Arial" w:cs="Times New Roman"/>
          <w:color w:val="auto"/>
          <w:sz w:val="20"/>
          <w:szCs w:val="22"/>
          <w:lang w:bidi="en-US"/>
        </w:rPr>
      </w:pPr>
      <w:r w:rsidRPr="00926A6B">
        <w:rPr>
          <w:rFonts w:ascii="Arial" w:eastAsia="Times New Roman" w:hAnsi="Arial" w:cs="Times New Roman"/>
          <w:color w:val="auto"/>
          <w:sz w:val="20"/>
          <w:szCs w:val="22"/>
          <w:lang w:bidi="en-US"/>
        </w:rPr>
        <w:t xml:space="preserve">L'objectif de </w:t>
      </w:r>
      <w:proofErr w:type="spellStart"/>
      <w:r w:rsidRPr="00926A6B">
        <w:rPr>
          <w:rFonts w:ascii="Arial" w:eastAsia="Times New Roman" w:hAnsi="Arial" w:cs="Times New Roman"/>
          <w:color w:val="auto"/>
          <w:sz w:val="20"/>
          <w:szCs w:val="22"/>
          <w:lang w:bidi="en-US"/>
        </w:rPr>
        <w:t>ViaTrajectoire</w:t>
      </w:r>
      <w:proofErr w:type="spellEnd"/>
      <w:r w:rsidRPr="00926A6B">
        <w:rPr>
          <w:rFonts w:ascii="Arial" w:eastAsia="Times New Roman" w:hAnsi="Arial" w:cs="Times New Roman"/>
          <w:color w:val="auto"/>
          <w:sz w:val="20"/>
          <w:szCs w:val="22"/>
          <w:lang w:bidi="en-US"/>
        </w:rPr>
        <w:t xml:space="preserve"> est de faciliter et fluidifier l’orientation des personnes au fil de leur parcours de prise en charge dans les champs sanitaire et médico-social, en tenant compte de leurs besoins spécifiques. </w:t>
      </w:r>
      <w:proofErr w:type="spellStart"/>
      <w:r w:rsidRPr="00926A6B">
        <w:rPr>
          <w:rFonts w:ascii="Arial" w:eastAsia="Times New Roman" w:hAnsi="Arial" w:cs="Times New Roman"/>
          <w:color w:val="auto"/>
          <w:sz w:val="20"/>
          <w:szCs w:val="22"/>
          <w:lang w:bidi="en-US"/>
        </w:rPr>
        <w:t>ViaTrajectoire</w:t>
      </w:r>
      <w:proofErr w:type="spellEnd"/>
      <w:r w:rsidRPr="00926A6B">
        <w:rPr>
          <w:rFonts w:ascii="Arial" w:eastAsia="Times New Roman" w:hAnsi="Arial" w:cs="Times New Roman"/>
          <w:color w:val="auto"/>
          <w:sz w:val="20"/>
          <w:szCs w:val="22"/>
          <w:lang w:bidi="en-US"/>
        </w:rPr>
        <w:t xml:space="preserve"> permet d’orienter les patients/usagers vers les établissements et services possédant les compétences humaines ou techniques requises.</w:t>
      </w:r>
    </w:p>
    <w:p w14:paraId="71147C3D" w14:textId="77777777" w:rsidR="006212F9" w:rsidRPr="00926A6B" w:rsidRDefault="000D6337" w:rsidP="001C4409">
      <w:pPr>
        <w:pStyle w:val="Default"/>
        <w:jc w:val="both"/>
        <w:rPr>
          <w:rFonts w:ascii="Arial" w:eastAsia="Times New Roman" w:hAnsi="Arial" w:cs="Times New Roman"/>
          <w:color w:val="auto"/>
          <w:sz w:val="20"/>
          <w:szCs w:val="22"/>
          <w:lang w:bidi="en-US"/>
        </w:rPr>
      </w:pPr>
      <w:r w:rsidRPr="00926A6B">
        <w:rPr>
          <w:rFonts w:ascii="Arial" w:eastAsia="Times New Roman" w:hAnsi="Arial" w:cs="Times New Roman"/>
          <w:color w:val="auto"/>
          <w:sz w:val="20"/>
          <w:szCs w:val="22"/>
          <w:lang w:bidi="en-US"/>
        </w:rPr>
        <w:cr/>
      </w:r>
      <w:proofErr w:type="spellStart"/>
      <w:r w:rsidR="006212F9" w:rsidRPr="00926A6B">
        <w:rPr>
          <w:rFonts w:ascii="Arial" w:eastAsia="Times New Roman" w:hAnsi="Arial" w:cs="Times New Roman"/>
          <w:color w:val="auto"/>
          <w:sz w:val="20"/>
          <w:szCs w:val="22"/>
          <w:lang w:bidi="en-US"/>
        </w:rPr>
        <w:t>ViaTrajectoire</w:t>
      </w:r>
      <w:proofErr w:type="spellEnd"/>
      <w:r w:rsidR="006212F9" w:rsidRPr="00926A6B">
        <w:rPr>
          <w:rFonts w:ascii="Arial" w:eastAsia="Times New Roman" w:hAnsi="Arial" w:cs="Times New Roman"/>
          <w:color w:val="auto"/>
          <w:sz w:val="20"/>
          <w:szCs w:val="22"/>
          <w:lang w:bidi="en-US"/>
        </w:rPr>
        <w:t xml:space="preserve"> est composé de plusieurs volets d'orientation : </w:t>
      </w:r>
    </w:p>
    <w:p w14:paraId="02E2CFED" w14:textId="4B59D5E0" w:rsidR="006212F9" w:rsidRPr="00926A6B" w:rsidRDefault="006212F9" w:rsidP="00A3475C">
      <w:pPr>
        <w:pStyle w:val="TEXTE"/>
        <w:numPr>
          <w:ilvl w:val="0"/>
          <w:numId w:val="26"/>
        </w:numPr>
        <w:rPr>
          <w:color w:val="000000" w:themeColor="text1"/>
        </w:rPr>
      </w:pPr>
      <w:r w:rsidRPr="00926A6B">
        <w:rPr>
          <w:color w:val="000000" w:themeColor="text1"/>
        </w:rPr>
        <w:t xml:space="preserve">L'orientation sanitaire : MCO (médecine, chirurgie, obstétrique) vers SSR/SMR (soins de suite et de réadaptation/soins médicaux et de réadaptation), HAD (hospitalisation à domicile), retour à domicile </w:t>
      </w:r>
      <w:r w:rsidR="007343C4" w:rsidRPr="00926A6B">
        <w:rPr>
          <w:color w:val="000000" w:themeColor="text1"/>
        </w:rPr>
        <w:t>(</w:t>
      </w:r>
      <w:r w:rsidRPr="00926A6B">
        <w:rPr>
          <w:color w:val="000000" w:themeColor="text1"/>
        </w:rPr>
        <w:t>via le dispositif PRADO) ;</w:t>
      </w:r>
    </w:p>
    <w:p w14:paraId="524F6494" w14:textId="320A9B44" w:rsidR="006212F9" w:rsidRPr="00926A6B" w:rsidRDefault="006212F9" w:rsidP="00A3475C">
      <w:pPr>
        <w:pStyle w:val="TEXTE"/>
        <w:numPr>
          <w:ilvl w:val="0"/>
          <w:numId w:val="26"/>
        </w:numPr>
        <w:rPr>
          <w:color w:val="000000" w:themeColor="text1"/>
        </w:rPr>
      </w:pPr>
      <w:r w:rsidRPr="00926A6B">
        <w:rPr>
          <w:color w:val="000000" w:themeColor="text1"/>
        </w:rPr>
        <w:t>L'orientation des personnes âgées ;</w:t>
      </w:r>
    </w:p>
    <w:p w14:paraId="4AD2656C" w14:textId="197CA11C" w:rsidR="006212F9" w:rsidRPr="00926A6B" w:rsidRDefault="006212F9" w:rsidP="00A3475C">
      <w:pPr>
        <w:pStyle w:val="TEXTE"/>
        <w:numPr>
          <w:ilvl w:val="0"/>
          <w:numId w:val="26"/>
        </w:numPr>
        <w:rPr>
          <w:color w:val="000000" w:themeColor="text1"/>
        </w:rPr>
      </w:pPr>
      <w:r w:rsidRPr="00926A6B">
        <w:rPr>
          <w:color w:val="000000" w:themeColor="text1"/>
        </w:rPr>
        <w:t>L'orientation des personnes en situation de handicap ;</w:t>
      </w:r>
    </w:p>
    <w:p w14:paraId="77A7690C" w14:textId="71531A08" w:rsidR="000D6337" w:rsidRPr="00926A6B" w:rsidRDefault="006212F9" w:rsidP="00A3475C">
      <w:pPr>
        <w:pStyle w:val="TEXTE"/>
        <w:numPr>
          <w:ilvl w:val="0"/>
          <w:numId w:val="26"/>
        </w:numPr>
        <w:rPr>
          <w:color w:val="000000" w:themeColor="text1"/>
        </w:rPr>
      </w:pPr>
      <w:r w:rsidRPr="00926A6B">
        <w:rPr>
          <w:color w:val="000000" w:themeColor="text1"/>
        </w:rPr>
        <w:t>L'orientation vers les plateformes de coordination et d’orientation, pour la prise en charge des troubles du neurodéveloppement (PCO TND).</w:t>
      </w:r>
    </w:p>
    <w:p w14:paraId="17898D26" w14:textId="77777777" w:rsidR="006212F9" w:rsidRPr="00926A6B" w:rsidRDefault="006212F9" w:rsidP="001C4409">
      <w:pPr>
        <w:pStyle w:val="Default"/>
        <w:jc w:val="both"/>
        <w:rPr>
          <w:rFonts w:ascii="Arial" w:eastAsia="Times New Roman" w:hAnsi="Arial" w:cs="Times New Roman"/>
          <w:color w:val="auto"/>
          <w:sz w:val="20"/>
          <w:szCs w:val="22"/>
          <w:lang w:bidi="en-US"/>
        </w:rPr>
      </w:pPr>
    </w:p>
    <w:p w14:paraId="4DB06059" w14:textId="3C29924A" w:rsidR="00560895" w:rsidRPr="00926A6B" w:rsidRDefault="00F62848" w:rsidP="001C4409">
      <w:pPr>
        <w:pStyle w:val="Default"/>
        <w:jc w:val="both"/>
        <w:rPr>
          <w:rFonts w:ascii="Arial" w:eastAsia="Times New Roman" w:hAnsi="Arial" w:cs="Times New Roman"/>
          <w:color w:val="auto"/>
          <w:sz w:val="20"/>
          <w:szCs w:val="22"/>
          <w:lang w:bidi="en-US"/>
        </w:rPr>
      </w:pPr>
      <w:r w:rsidRPr="00926A6B">
        <w:rPr>
          <w:rFonts w:ascii="Arial" w:eastAsia="Times New Roman" w:hAnsi="Arial" w:cs="Times New Roman"/>
          <w:color w:val="auto"/>
          <w:sz w:val="20"/>
          <w:szCs w:val="22"/>
          <w:lang w:bidi="en-US"/>
        </w:rPr>
        <w:t xml:space="preserve">Dans le cadre du passage de </w:t>
      </w:r>
      <w:proofErr w:type="spellStart"/>
      <w:r w:rsidRPr="00926A6B">
        <w:rPr>
          <w:rFonts w:ascii="Arial" w:eastAsia="Times New Roman" w:hAnsi="Arial" w:cs="Times New Roman"/>
          <w:color w:val="auto"/>
          <w:sz w:val="20"/>
          <w:szCs w:val="22"/>
          <w:lang w:bidi="en-US"/>
        </w:rPr>
        <w:t>ViaTrajectoire</w:t>
      </w:r>
      <w:proofErr w:type="spellEnd"/>
      <w:r w:rsidRPr="00926A6B">
        <w:rPr>
          <w:rFonts w:ascii="Arial" w:eastAsia="Times New Roman" w:hAnsi="Arial" w:cs="Times New Roman"/>
          <w:color w:val="auto"/>
          <w:sz w:val="20"/>
          <w:szCs w:val="22"/>
          <w:lang w:bidi="en-US"/>
        </w:rPr>
        <w:t xml:space="preserve"> en service national, l’inte</w:t>
      </w:r>
      <w:r w:rsidR="00633E17" w:rsidRPr="00926A6B">
        <w:rPr>
          <w:rFonts w:ascii="Arial" w:eastAsia="Times New Roman" w:hAnsi="Arial" w:cs="Times New Roman"/>
          <w:color w:val="auto"/>
          <w:sz w:val="20"/>
          <w:szCs w:val="22"/>
          <w:lang w:bidi="en-US"/>
        </w:rPr>
        <w:t>r</w:t>
      </w:r>
      <w:r w:rsidRPr="00926A6B">
        <w:rPr>
          <w:rFonts w:ascii="Arial" w:eastAsia="Times New Roman" w:hAnsi="Arial" w:cs="Times New Roman"/>
          <w:color w:val="auto"/>
          <w:sz w:val="20"/>
          <w:szCs w:val="22"/>
          <w:lang w:bidi="en-US"/>
        </w:rPr>
        <w:t>op</w:t>
      </w:r>
      <w:r w:rsidR="00633E17" w:rsidRPr="00926A6B">
        <w:rPr>
          <w:rFonts w:ascii="Arial" w:eastAsia="Times New Roman" w:hAnsi="Arial" w:cs="Times New Roman"/>
          <w:color w:val="auto"/>
          <w:sz w:val="20"/>
          <w:szCs w:val="22"/>
          <w:lang w:bidi="en-US"/>
        </w:rPr>
        <w:t>é</w:t>
      </w:r>
      <w:r w:rsidRPr="00926A6B">
        <w:rPr>
          <w:rFonts w:ascii="Arial" w:eastAsia="Times New Roman" w:hAnsi="Arial" w:cs="Times New Roman"/>
          <w:color w:val="auto"/>
          <w:sz w:val="20"/>
          <w:szCs w:val="22"/>
          <w:lang w:bidi="en-US"/>
        </w:rPr>
        <w:t xml:space="preserve">rabilité entre </w:t>
      </w:r>
      <w:r w:rsidR="00633E17" w:rsidRPr="00926A6B">
        <w:rPr>
          <w:rFonts w:ascii="Arial" w:eastAsia="Times New Roman" w:hAnsi="Arial" w:cs="Times New Roman"/>
          <w:color w:val="auto"/>
          <w:sz w:val="20"/>
          <w:szCs w:val="22"/>
          <w:lang w:bidi="en-US"/>
        </w:rPr>
        <w:t xml:space="preserve">le service et les outils métiers des professionnels a été identifié comme levier majeur du développement des usages. </w:t>
      </w:r>
      <w:r w:rsidR="004051C4" w:rsidRPr="00926A6B">
        <w:rPr>
          <w:rFonts w:ascii="Arial" w:eastAsia="Times New Roman" w:hAnsi="Arial" w:cs="Times New Roman"/>
          <w:color w:val="auto"/>
          <w:sz w:val="20"/>
          <w:szCs w:val="22"/>
          <w:lang w:bidi="en-US"/>
        </w:rPr>
        <w:t xml:space="preserve">Le premier volet identifié est l’orientation des personnes en situation de handicap. </w:t>
      </w:r>
    </w:p>
    <w:p w14:paraId="4737FD53" w14:textId="5F140213" w:rsidR="003B02DF" w:rsidRPr="00926A6B" w:rsidRDefault="003B02DF" w:rsidP="001C4409">
      <w:pPr>
        <w:pStyle w:val="Default"/>
        <w:jc w:val="both"/>
        <w:rPr>
          <w:rFonts w:ascii="Arial" w:eastAsia="Times New Roman" w:hAnsi="Arial" w:cs="Times New Roman"/>
          <w:color w:val="auto"/>
          <w:sz w:val="20"/>
          <w:szCs w:val="22"/>
          <w:lang w:bidi="en-US"/>
        </w:rPr>
      </w:pPr>
    </w:p>
    <w:p w14:paraId="49FE21AF" w14:textId="7086C4E5" w:rsidR="003B02DF" w:rsidRPr="00926A6B" w:rsidRDefault="004913E1" w:rsidP="001C4409">
      <w:pPr>
        <w:pStyle w:val="Default"/>
        <w:jc w:val="both"/>
        <w:rPr>
          <w:rFonts w:ascii="Arial" w:eastAsia="Times New Roman" w:hAnsi="Arial" w:cs="Times New Roman"/>
          <w:color w:val="auto"/>
          <w:sz w:val="20"/>
          <w:szCs w:val="22"/>
          <w:lang w:bidi="en-US"/>
        </w:rPr>
      </w:pPr>
      <w:r w:rsidRPr="00926A6B">
        <w:rPr>
          <w:rFonts w:ascii="Arial" w:eastAsia="Times New Roman" w:hAnsi="Arial" w:cs="Times New Roman"/>
          <w:color w:val="auto"/>
          <w:sz w:val="20"/>
          <w:szCs w:val="22"/>
          <w:lang w:bidi="en-US"/>
        </w:rPr>
        <w:t>Ainsi, l</w:t>
      </w:r>
      <w:r w:rsidR="003B02DF" w:rsidRPr="00926A6B">
        <w:rPr>
          <w:rFonts w:ascii="Arial" w:eastAsia="Times New Roman" w:hAnsi="Arial" w:cs="Times New Roman"/>
          <w:color w:val="auto"/>
          <w:sz w:val="20"/>
          <w:szCs w:val="22"/>
          <w:lang w:bidi="en-US"/>
        </w:rPr>
        <w:t>e déploiement de l’interopérabilité </w:t>
      </w:r>
      <w:r w:rsidRPr="00926A6B">
        <w:rPr>
          <w:rFonts w:ascii="Arial" w:eastAsia="Times New Roman" w:hAnsi="Arial" w:cs="Times New Roman"/>
          <w:color w:val="auto"/>
          <w:sz w:val="20"/>
          <w:szCs w:val="22"/>
          <w:lang w:bidi="en-US"/>
        </w:rPr>
        <w:t xml:space="preserve">entre </w:t>
      </w:r>
      <w:proofErr w:type="spellStart"/>
      <w:r w:rsidRPr="00926A6B">
        <w:rPr>
          <w:rFonts w:ascii="Arial" w:eastAsia="Times New Roman" w:hAnsi="Arial" w:cs="Times New Roman"/>
          <w:color w:val="auto"/>
          <w:sz w:val="20"/>
          <w:szCs w:val="22"/>
          <w:lang w:bidi="en-US"/>
        </w:rPr>
        <w:t>ViaTrajectoire</w:t>
      </w:r>
      <w:proofErr w:type="spellEnd"/>
      <w:r w:rsidRPr="00926A6B">
        <w:rPr>
          <w:rFonts w:ascii="Arial" w:eastAsia="Times New Roman" w:hAnsi="Arial" w:cs="Times New Roman"/>
          <w:color w:val="auto"/>
          <w:sz w:val="20"/>
          <w:szCs w:val="22"/>
          <w:lang w:bidi="en-US"/>
        </w:rPr>
        <w:t xml:space="preserve"> d’une part</w:t>
      </w:r>
      <w:r w:rsidR="00AB407C" w:rsidRPr="00926A6B">
        <w:rPr>
          <w:rFonts w:ascii="Arial" w:eastAsia="Times New Roman" w:hAnsi="Arial" w:cs="Times New Roman"/>
          <w:color w:val="auto"/>
          <w:sz w:val="20"/>
          <w:szCs w:val="22"/>
          <w:lang w:bidi="en-US"/>
        </w:rPr>
        <w:t>,</w:t>
      </w:r>
      <w:r w:rsidRPr="00926A6B">
        <w:rPr>
          <w:rFonts w:ascii="Arial" w:eastAsia="Times New Roman" w:hAnsi="Arial" w:cs="Times New Roman"/>
          <w:color w:val="auto"/>
          <w:sz w:val="20"/>
          <w:szCs w:val="22"/>
          <w:lang w:bidi="en-US"/>
        </w:rPr>
        <w:t xml:space="preserve"> et</w:t>
      </w:r>
      <w:r w:rsidR="003B02DF" w:rsidRPr="00926A6B">
        <w:rPr>
          <w:rFonts w:ascii="Arial" w:eastAsia="Times New Roman" w:hAnsi="Arial" w:cs="Times New Roman"/>
          <w:color w:val="auto"/>
          <w:sz w:val="20"/>
          <w:szCs w:val="22"/>
          <w:lang w:bidi="en-US"/>
        </w:rPr>
        <w:t xml:space="preserve"> les </w:t>
      </w:r>
      <w:r w:rsidR="00EB6BC7" w:rsidRPr="00926A6B">
        <w:rPr>
          <w:rFonts w:ascii="Arial" w:eastAsia="Times New Roman" w:hAnsi="Arial" w:cs="Times New Roman"/>
          <w:color w:val="auto"/>
          <w:sz w:val="20"/>
          <w:szCs w:val="22"/>
          <w:lang w:bidi="en-US"/>
        </w:rPr>
        <w:t>Dossier Usager Informatisé (DUI) des ESMS</w:t>
      </w:r>
      <w:r w:rsidR="003B02DF" w:rsidRPr="00926A6B">
        <w:rPr>
          <w:rFonts w:ascii="Arial" w:eastAsia="Times New Roman" w:hAnsi="Arial" w:cs="Times New Roman"/>
          <w:color w:val="auto"/>
          <w:sz w:val="20"/>
          <w:szCs w:val="22"/>
          <w:lang w:bidi="en-US"/>
        </w:rPr>
        <w:t xml:space="preserve"> et MDPH </w:t>
      </w:r>
      <w:r w:rsidRPr="00926A6B">
        <w:rPr>
          <w:rFonts w:ascii="Arial" w:eastAsia="Times New Roman" w:hAnsi="Arial" w:cs="Times New Roman"/>
          <w:color w:val="auto"/>
          <w:sz w:val="20"/>
          <w:szCs w:val="22"/>
          <w:lang w:bidi="en-US"/>
        </w:rPr>
        <w:t xml:space="preserve">d’autre part, </w:t>
      </w:r>
      <w:r w:rsidR="00AF0D26" w:rsidRPr="00926A6B">
        <w:rPr>
          <w:rFonts w:ascii="Arial" w:eastAsia="Times New Roman" w:hAnsi="Arial" w:cs="Times New Roman"/>
          <w:color w:val="auto"/>
          <w:sz w:val="20"/>
          <w:szCs w:val="22"/>
          <w:lang w:bidi="en-US"/>
        </w:rPr>
        <w:t xml:space="preserve">doit permettre </w:t>
      </w:r>
      <w:r w:rsidR="003B02DF" w:rsidRPr="00926A6B">
        <w:rPr>
          <w:rFonts w:ascii="Arial" w:eastAsia="Times New Roman" w:hAnsi="Arial" w:cs="Times New Roman"/>
          <w:color w:val="auto"/>
          <w:sz w:val="20"/>
          <w:szCs w:val="22"/>
          <w:lang w:bidi="en-US"/>
        </w:rPr>
        <w:t xml:space="preserve">une meilleure qualité des données </w:t>
      </w:r>
      <w:r w:rsidR="006F73B0" w:rsidRPr="00926A6B">
        <w:rPr>
          <w:rFonts w:ascii="Arial" w:eastAsia="Times New Roman" w:hAnsi="Arial" w:cs="Times New Roman"/>
          <w:color w:val="auto"/>
          <w:sz w:val="20"/>
          <w:szCs w:val="22"/>
          <w:lang w:bidi="en-US"/>
        </w:rPr>
        <w:t>relatives à la gestion des parcours des personnes en situation de handicap</w:t>
      </w:r>
      <w:r w:rsidR="00EB6BC7" w:rsidRPr="00926A6B">
        <w:rPr>
          <w:rFonts w:ascii="Arial" w:eastAsia="Times New Roman" w:hAnsi="Arial" w:cs="Times New Roman"/>
          <w:color w:val="auto"/>
          <w:sz w:val="20"/>
          <w:szCs w:val="22"/>
          <w:lang w:bidi="en-US"/>
        </w:rPr>
        <w:t xml:space="preserve">, </w:t>
      </w:r>
      <w:r w:rsidR="0011429C" w:rsidRPr="00926A6B">
        <w:rPr>
          <w:rFonts w:ascii="Arial" w:eastAsia="Times New Roman" w:hAnsi="Arial" w:cs="Times New Roman"/>
          <w:color w:val="auto"/>
          <w:sz w:val="20"/>
          <w:szCs w:val="22"/>
          <w:lang w:bidi="en-US"/>
        </w:rPr>
        <w:t>une plus grande fluidité dans la gestion de</w:t>
      </w:r>
      <w:r w:rsidR="00FE6671" w:rsidRPr="00926A6B">
        <w:rPr>
          <w:rFonts w:ascii="Arial" w:eastAsia="Times New Roman" w:hAnsi="Arial" w:cs="Times New Roman"/>
          <w:color w:val="auto"/>
          <w:sz w:val="20"/>
          <w:szCs w:val="22"/>
          <w:lang w:bidi="en-US"/>
        </w:rPr>
        <w:t xml:space="preserve"> l</w:t>
      </w:r>
      <w:r w:rsidR="000F2100" w:rsidRPr="00926A6B">
        <w:rPr>
          <w:rFonts w:ascii="Arial" w:eastAsia="Times New Roman" w:hAnsi="Arial" w:cs="Times New Roman"/>
          <w:color w:val="auto"/>
          <w:sz w:val="20"/>
          <w:szCs w:val="22"/>
          <w:lang w:bidi="en-US"/>
        </w:rPr>
        <w:t xml:space="preserve">eur </w:t>
      </w:r>
      <w:r w:rsidR="00FE6671" w:rsidRPr="00926A6B">
        <w:rPr>
          <w:rFonts w:ascii="Arial" w:eastAsia="Times New Roman" w:hAnsi="Arial" w:cs="Times New Roman"/>
          <w:color w:val="auto"/>
          <w:sz w:val="20"/>
          <w:szCs w:val="22"/>
          <w:lang w:bidi="en-US"/>
        </w:rPr>
        <w:t xml:space="preserve">orientation, une meilleure synchronisation entre les différents acteurs impliqués, et une meilleure traçabilité des informations. </w:t>
      </w:r>
      <w:r w:rsidR="003B02DF" w:rsidRPr="00926A6B">
        <w:rPr>
          <w:rFonts w:ascii="Arial" w:eastAsia="Times New Roman" w:hAnsi="Arial" w:cs="Times New Roman"/>
          <w:color w:val="auto"/>
          <w:sz w:val="20"/>
          <w:szCs w:val="22"/>
          <w:lang w:bidi="en-US"/>
        </w:rPr>
        <w:t> </w:t>
      </w:r>
    </w:p>
    <w:p w14:paraId="5F79439C" w14:textId="77777777" w:rsidR="003B02DF" w:rsidRPr="00926A6B" w:rsidRDefault="003B02DF" w:rsidP="001C4409">
      <w:pPr>
        <w:pStyle w:val="Default"/>
        <w:jc w:val="both"/>
        <w:rPr>
          <w:rFonts w:ascii="Arial" w:eastAsia="Times New Roman" w:hAnsi="Arial" w:cs="Times New Roman"/>
          <w:color w:val="auto"/>
          <w:sz w:val="20"/>
          <w:szCs w:val="22"/>
          <w:lang w:bidi="en-US"/>
        </w:rPr>
      </w:pPr>
    </w:p>
    <w:p w14:paraId="6277E5AF" w14:textId="3215F778" w:rsidR="00596BC4" w:rsidRPr="00926A6B" w:rsidRDefault="00596BC4" w:rsidP="001B6DD3">
      <w:pPr>
        <w:pStyle w:val="Titre2"/>
      </w:pPr>
      <w:bookmarkStart w:id="7" w:name="_Toc393568816"/>
      <w:r>
        <w:t>Objectif du document</w:t>
      </w:r>
      <w:bookmarkEnd w:id="7"/>
      <w:r>
        <w:t xml:space="preserve"> </w:t>
      </w:r>
    </w:p>
    <w:p w14:paraId="3ED42245" w14:textId="7F487DF3" w:rsidR="007D1205" w:rsidRPr="00926A6B" w:rsidRDefault="009C3161" w:rsidP="001C4409">
      <w:pPr>
        <w:pStyle w:val="TEXTE"/>
      </w:pPr>
      <w:r w:rsidRPr="00926A6B">
        <w:t>Ce document a pour objectif d</w:t>
      </w:r>
      <w:r w:rsidR="00E558C7" w:rsidRPr="00926A6B">
        <w:t xml:space="preserve">e lister l’ensemble des questions et réponses à ajouter dans la FAQ du </w:t>
      </w:r>
      <w:r w:rsidR="00AD27C4" w:rsidRPr="00926A6B">
        <w:rPr>
          <w:bCs/>
        </w:rPr>
        <w:t>Portail de la e-santé pour les Entreprises du Numérique en Santé</w:t>
      </w:r>
      <w:r w:rsidR="00D5093C" w:rsidRPr="00926A6B">
        <w:rPr>
          <w:bCs/>
        </w:rPr>
        <w:t>.</w:t>
      </w:r>
    </w:p>
    <w:p w14:paraId="42A2BCB3" w14:textId="3B1959BA" w:rsidR="00B94B3B" w:rsidRPr="00926A6B" w:rsidRDefault="00711D0F" w:rsidP="00A25316">
      <w:pPr>
        <w:pStyle w:val="TEXTE"/>
      </w:pPr>
      <w:r w:rsidRPr="00926A6B">
        <w:t xml:space="preserve"> </w:t>
      </w:r>
    </w:p>
    <w:p w14:paraId="7E5EA427" w14:textId="5D26FF12" w:rsidR="00C17006" w:rsidRPr="00926A6B" w:rsidRDefault="00C17006" w:rsidP="001B6DD3">
      <w:pPr>
        <w:pStyle w:val="Titre2"/>
      </w:pPr>
      <w:bookmarkStart w:id="8" w:name="_Toc709958958"/>
      <w:r>
        <w:t>Cible du document</w:t>
      </w:r>
      <w:bookmarkEnd w:id="8"/>
      <w:r>
        <w:t xml:space="preserve"> </w:t>
      </w:r>
    </w:p>
    <w:p w14:paraId="30A736F8" w14:textId="401D1C89" w:rsidR="00C17006" w:rsidRPr="00926A6B" w:rsidRDefault="00692183" w:rsidP="001C4409">
      <w:pPr>
        <w:pStyle w:val="Default"/>
        <w:jc w:val="both"/>
        <w:rPr>
          <w:rFonts w:ascii="Arial" w:eastAsia="Times New Roman" w:hAnsi="Arial" w:cs="Times New Roman"/>
          <w:color w:val="auto"/>
          <w:sz w:val="20"/>
          <w:szCs w:val="20"/>
          <w:lang w:bidi="en-US"/>
        </w:rPr>
      </w:pPr>
      <w:r w:rsidRPr="00926A6B">
        <w:rPr>
          <w:rFonts w:ascii="Arial" w:eastAsia="Times New Roman" w:hAnsi="Arial" w:cs="Times New Roman"/>
          <w:color w:val="auto"/>
          <w:sz w:val="20"/>
          <w:szCs w:val="20"/>
          <w:lang w:bidi="en-US"/>
        </w:rPr>
        <w:t>L</w:t>
      </w:r>
      <w:r w:rsidR="00224D5C" w:rsidRPr="00926A6B">
        <w:rPr>
          <w:rFonts w:ascii="Arial" w:eastAsia="Times New Roman" w:hAnsi="Arial" w:cs="Times New Roman"/>
          <w:color w:val="auto"/>
          <w:sz w:val="20"/>
          <w:szCs w:val="20"/>
          <w:lang w:bidi="en-US"/>
        </w:rPr>
        <w:t>a</w:t>
      </w:r>
      <w:r w:rsidRPr="00926A6B">
        <w:rPr>
          <w:rFonts w:ascii="Arial" w:eastAsia="Times New Roman" w:hAnsi="Arial" w:cs="Times New Roman"/>
          <w:color w:val="auto"/>
          <w:sz w:val="20"/>
          <w:szCs w:val="20"/>
          <w:lang w:bidi="en-US"/>
        </w:rPr>
        <w:t xml:space="preserve"> présent</w:t>
      </w:r>
      <w:r w:rsidR="00224D5C" w:rsidRPr="00926A6B">
        <w:rPr>
          <w:rFonts w:ascii="Arial" w:eastAsia="Times New Roman" w:hAnsi="Arial" w:cs="Times New Roman"/>
          <w:color w:val="auto"/>
          <w:sz w:val="20"/>
          <w:szCs w:val="20"/>
          <w:lang w:bidi="en-US"/>
        </w:rPr>
        <w:t>e FAQ</w:t>
      </w:r>
      <w:r w:rsidR="00C17006" w:rsidRPr="00926A6B">
        <w:rPr>
          <w:rFonts w:ascii="Arial" w:eastAsia="Times New Roman" w:hAnsi="Arial" w:cs="Times New Roman"/>
          <w:color w:val="auto"/>
          <w:sz w:val="20"/>
          <w:szCs w:val="20"/>
          <w:lang w:bidi="en-US"/>
        </w:rPr>
        <w:t xml:space="preserve"> s’adresse aux </w:t>
      </w:r>
      <w:r w:rsidR="00EF32AA" w:rsidRPr="00926A6B">
        <w:rPr>
          <w:rFonts w:ascii="Arial" w:eastAsia="Times New Roman" w:hAnsi="Arial" w:cs="Times New Roman"/>
          <w:color w:val="auto"/>
          <w:sz w:val="20"/>
          <w:szCs w:val="20"/>
          <w:lang w:bidi="en-US"/>
        </w:rPr>
        <w:t>éditeurs</w:t>
      </w:r>
      <w:r w:rsidR="00C17006" w:rsidRPr="00926A6B">
        <w:rPr>
          <w:rFonts w:ascii="Arial" w:eastAsia="Times New Roman" w:hAnsi="Arial" w:cs="Times New Roman"/>
          <w:color w:val="auto"/>
          <w:sz w:val="20"/>
          <w:szCs w:val="20"/>
          <w:lang w:bidi="en-US"/>
        </w:rPr>
        <w:t xml:space="preserve"> proposant une solution </w:t>
      </w:r>
      <w:r w:rsidR="002524F0" w:rsidRPr="00926A6B">
        <w:rPr>
          <w:rFonts w:ascii="Arial" w:eastAsia="Times New Roman" w:hAnsi="Arial" w:cs="Times New Roman"/>
          <w:color w:val="auto"/>
          <w:sz w:val="20"/>
          <w:szCs w:val="20"/>
          <w:lang w:bidi="en-US"/>
        </w:rPr>
        <w:t xml:space="preserve">logicielle (DUI) </w:t>
      </w:r>
      <w:r w:rsidR="00C17006" w:rsidRPr="00926A6B">
        <w:rPr>
          <w:rFonts w:ascii="Arial" w:eastAsia="Times New Roman" w:hAnsi="Arial" w:cs="Times New Roman"/>
          <w:color w:val="auto"/>
          <w:sz w:val="20"/>
          <w:szCs w:val="20"/>
          <w:lang w:bidi="en-US"/>
        </w:rPr>
        <w:t xml:space="preserve">à destination des ESMS </w:t>
      </w:r>
      <w:r w:rsidR="00EC467A" w:rsidRPr="00926A6B">
        <w:rPr>
          <w:rFonts w:ascii="Arial" w:eastAsia="Times New Roman" w:hAnsi="Arial" w:cs="Times New Roman"/>
          <w:color w:val="auto"/>
          <w:sz w:val="20"/>
          <w:szCs w:val="20"/>
          <w:lang w:bidi="en-US"/>
        </w:rPr>
        <w:t>du champ PH et soumis à notification CDAPH de la M</w:t>
      </w:r>
      <w:r w:rsidR="0711FB6F" w:rsidRPr="00926A6B">
        <w:rPr>
          <w:rFonts w:ascii="Arial" w:eastAsia="Times New Roman" w:hAnsi="Arial" w:cs="Times New Roman"/>
          <w:color w:val="auto"/>
          <w:sz w:val="20"/>
          <w:szCs w:val="20"/>
          <w:lang w:bidi="en-US"/>
        </w:rPr>
        <w:t>DP</w:t>
      </w:r>
      <w:r w:rsidR="00EC467A" w:rsidRPr="00926A6B">
        <w:rPr>
          <w:rFonts w:ascii="Arial" w:eastAsia="Times New Roman" w:hAnsi="Arial" w:cs="Times New Roman"/>
          <w:color w:val="auto"/>
          <w:sz w:val="20"/>
          <w:szCs w:val="20"/>
          <w:lang w:bidi="en-US"/>
        </w:rPr>
        <w:t>H.</w:t>
      </w:r>
    </w:p>
    <w:p w14:paraId="5CC3EA1A" w14:textId="77777777" w:rsidR="00B94B3B" w:rsidRPr="00926A6B" w:rsidRDefault="00B94B3B" w:rsidP="001C4409">
      <w:pPr>
        <w:pStyle w:val="Default"/>
        <w:jc w:val="both"/>
        <w:rPr>
          <w:rFonts w:ascii="Arial" w:eastAsia="Times New Roman" w:hAnsi="Arial" w:cs="Times New Roman"/>
          <w:color w:val="auto"/>
          <w:sz w:val="20"/>
          <w:szCs w:val="22"/>
          <w:lang w:bidi="en-US"/>
        </w:rPr>
      </w:pPr>
    </w:p>
    <w:p w14:paraId="087347BA" w14:textId="2C62E1A7" w:rsidR="009964F1" w:rsidRPr="00926A6B" w:rsidRDefault="009964F1" w:rsidP="001B6DD3">
      <w:pPr>
        <w:pStyle w:val="Titre2"/>
      </w:pPr>
      <w:bookmarkStart w:id="9" w:name="_Toc641954932"/>
      <w:r>
        <w:t>Périmètre du document</w:t>
      </w:r>
      <w:bookmarkEnd w:id="9"/>
    </w:p>
    <w:p w14:paraId="1CA30B6E" w14:textId="18084905" w:rsidR="00C54173" w:rsidRPr="00926A6B" w:rsidRDefault="000D0ED2" w:rsidP="009245D1">
      <w:pPr>
        <w:pStyle w:val="TEXTE"/>
      </w:pPr>
      <w:r w:rsidRPr="00926A6B">
        <w:t>Le présent d</w:t>
      </w:r>
      <w:r w:rsidR="001A32E1" w:rsidRPr="00926A6B">
        <w:t xml:space="preserve">ocument </w:t>
      </w:r>
      <w:r w:rsidR="0050629E" w:rsidRPr="00926A6B">
        <w:t xml:space="preserve">s’attache à </w:t>
      </w:r>
      <w:r w:rsidR="002103EB" w:rsidRPr="00926A6B">
        <w:t xml:space="preserve">lister </w:t>
      </w:r>
      <w:r w:rsidR="0050629E" w:rsidRPr="00926A6B">
        <w:t>le</w:t>
      </w:r>
      <w:r w:rsidR="002103EB" w:rsidRPr="00926A6B">
        <w:t xml:space="preserve">s questions </w:t>
      </w:r>
      <w:r w:rsidR="000A3833" w:rsidRPr="00926A6B">
        <w:t xml:space="preserve">fréquentes des </w:t>
      </w:r>
      <w:r w:rsidR="00E17913" w:rsidRPr="00926A6B">
        <w:t xml:space="preserve">éditeurs </w:t>
      </w:r>
      <w:r w:rsidR="00E60182" w:rsidRPr="00926A6B">
        <w:t>qui d</w:t>
      </w:r>
      <w:r w:rsidR="00E17913" w:rsidRPr="00926A6B">
        <w:t>éveloppent</w:t>
      </w:r>
      <w:r w:rsidR="00E60182" w:rsidRPr="00926A6B">
        <w:t xml:space="preserve"> </w:t>
      </w:r>
      <w:r w:rsidR="002524F0" w:rsidRPr="00926A6B">
        <w:t>et</w:t>
      </w:r>
      <w:r w:rsidR="00E60182" w:rsidRPr="00926A6B">
        <w:t xml:space="preserve"> mettent en œuvre </w:t>
      </w:r>
      <w:r w:rsidR="00E17913" w:rsidRPr="00926A6B">
        <w:t xml:space="preserve">l’interopérabilité entre </w:t>
      </w:r>
      <w:proofErr w:type="spellStart"/>
      <w:r w:rsidR="00E17913" w:rsidRPr="00926A6B">
        <w:t>ViaTrajectoire</w:t>
      </w:r>
      <w:proofErr w:type="spellEnd"/>
      <w:r w:rsidR="00E17913" w:rsidRPr="00926A6B">
        <w:t xml:space="preserve"> et le</w:t>
      </w:r>
      <w:r w:rsidR="00E60182" w:rsidRPr="00926A6B">
        <w:t xml:space="preserve">ur solution à destination des </w:t>
      </w:r>
      <w:r w:rsidR="00E17913" w:rsidRPr="00926A6B">
        <w:t>ESMS</w:t>
      </w:r>
      <w:r w:rsidR="002524F0" w:rsidRPr="00926A6B">
        <w:t xml:space="preserve"> PH</w:t>
      </w:r>
      <w:r w:rsidR="00914E14" w:rsidRPr="00926A6B">
        <w:t xml:space="preserve">. </w:t>
      </w:r>
    </w:p>
    <w:p w14:paraId="77BFAED1" w14:textId="77777777" w:rsidR="009245D1" w:rsidRPr="00926A6B" w:rsidRDefault="009245D1">
      <w:pPr>
        <w:rPr>
          <w:rFonts w:asciiTheme="majorHAnsi" w:eastAsiaTheme="majorEastAsia" w:hAnsiTheme="majorHAnsi" w:cstheme="majorBidi"/>
          <w:color w:val="2F5496" w:themeColor="accent1" w:themeShade="BF"/>
          <w:sz w:val="32"/>
          <w:szCs w:val="32"/>
        </w:rPr>
      </w:pPr>
      <w:r w:rsidRPr="00926A6B">
        <w:br w:type="page"/>
      </w:r>
    </w:p>
    <w:p w14:paraId="71B0EC53" w14:textId="73342780" w:rsidR="00BD4A63" w:rsidRPr="00926A6B" w:rsidRDefault="00DC56CE" w:rsidP="00986431">
      <w:pPr>
        <w:pStyle w:val="Titre1"/>
      </w:pPr>
      <w:bookmarkStart w:id="10" w:name="_Toc133308053"/>
      <w:bookmarkStart w:id="11" w:name="_Toc133308261"/>
      <w:bookmarkStart w:id="12" w:name="_Toc135082369"/>
      <w:bookmarkStart w:id="13" w:name="_Toc135082411"/>
      <w:bookmarkStart w:id="14" w:name="_Toc135084676"/>
      <w:bookmarkStart w:id="15" w:name="_Toc137106636"/>
      <w:bookmarkStart w:id="16" w:name="_Toc143851547"/>
      <w:bookmarkStart w:id="17" w:name="_Toc146284112"/>
      <w:bookmarkStart w:id="18" w:name="_Toc171073788"/>
      <w:bookmarkStart w:id="19" w:name="_Toc2107498689"/>
      <w:bookmarkEnd w:id="10"/>
      <w:bookmarkEnd w:id="11"/>
      <w:bookmarkEnd w:id="12"/>
      <w:bookmarkEnd w:id="13"/>
      <w:bookmarkEnd w:id="14"/>
      <w:bookmarkEnd w:id="15"/>
      <w:bookmarkEnd w:id="16"/>
      <w:bookmarkEnd w:id="17"/>
      <w:bookmarkEnd w:id="18"/>
      <w:r>
        <w:lastRenderedPageBreak/>
        <w:t>Listes des questions réponses à intégrer dans la FAQ</w:t>
      </w:r>
      <w:bookmarkEnd w:id="19"/>
    </w:p>
    <w:p w14:paraId="7FC94797" w14:textId="2CDE846F" w:rsidR="003A1B17" w:rsidRPr="00926A6B" w:rsidRDefault="00C26D94" w:rsidP="001B6DD3">
      <w:pPr>
        <w:pStyle w:val="Titre2"/>
      </w:pPr>
      <w:bookmarkStart w:id="20" w:name="_Toc1642749499"/>
      <w:r>
        <w:t>Documentation et ressources</w:t>
      </w:r>
      <w:bookmarkEnd w:id="20"/>
      <w:r w:rsidR="00CF4437">
        <w:t> </w:t>
      </w:r>
    </w:p>
    <w:p w14:paraId="40C5E224" w14:textId="57962822" w:rsidR="00C6655C" w:rsidRPr="00926A6B" w:rsidRDefault="00C6655C" w:rsidP="00B66D08">
      <w:pPr>
        <w:pStyle w:val="Rgle"/>
      </w:pPr>
      <w:r w:rsidRPr="00926A6B">
        <w:t xml:space="preserve">Question </w:t>
      </w:r>
      <w:r w:rsidR="00F91F4C" w:rsidRPr="00926A6B">
        <w:t>1</w:t>
      </w:r>
      <w:r w:rsidRPr="00926A6B">
        <w:t xml:space="preserve"> : Où trouver la dernière version de la documentation technique pour l’interopérabilité </w:t>
      </w:r>
      <w:proofErr w:type="spellStart"/>
      <w:r w:rsidRPr="00926A6B">
        <w:t>ViaTrajectoire</w:t>
      </w:r>
      <w:proofErr w:type="spellEnd"/>
      <w:r w:rsidRPr="00926A6B">
        <w:t> ?</w:t>
      </w:r>
    </w:p>
    <w:p w14:paraId="5B7FDCA9" w14:textId="668055AB" w:rsidR="00E71D4C" w:rsidRPr="00926A6B" w:rsidRDefault="00E71D4C" w:rsidP="00E71D4C">
      <w:pPr>
        <w:pStyle w:val="TEXTE"/>
        <w:rPr>
          <w:color w:val="000000" w:themeColor="text1"/>
        </w:rPr>
      </w:pPr>
      <w:r w:rsidRPr="00926A6B">
        <w:rPr>
          <w:color w:val="000000" w:themeColor="text1"/>
        </w:rPr>
        <w:t>Les spécifications fonctionnelle</w:t>
      </w:r>
      <w:r w:rsidR="00F91F4C" w:rsidRPr="00926A6B">
        <w:rPr>
          <w:color w:val="000000" w:themeColor="text1"/>
        </w:rPr>
        <w:t>s</w:t>
      </w:r>
      <w:r w:rsidRPr="00926A6B">
        <w:rPr>
          <w:color w:val="000000" w:themeColor="text1"/>
        </w:rPr>
        <w:t xml:space="preserve"> et technique</w:t>
      </w:r>
      <w:r w:rsidR="00F91F4C" w:rsidRPr="00926A6B">
        <w:rPr>
          <w:color w:val="000000" w:themeColor="text1"/>
        </w:rPr>
        <w:t>s</w:t>
      </w:r>
      <w:r w:rsidRPr="00926A6B">
        <w:rPr>
          <w:color w:val="000000" w:themeColor="text1"/>
        </w:rPr>
        <w:t xml:space="preserve"> des échanges se trouvent ici </w:t>
      </w:r>
      <w:hyperlink r:id="rId15" w:history="1">
        <w:r w:rsidRPr="00926A6B">
          <w:rPr>
            <w:rStyle w:val="Lienhypertexte"/>
          </w:rPr>
          <w:t>https://esante.gouv.fr/volet-si-esms-viatrajectoire-module-ph</w:t>
        </w:r>
      </w:hyperlink>
      <w:r w:rsidRPr="00926A6B">
        <w:rPr>
          <w:color w:val="000000" w:themeColor="text1"/>
        </w:rPr>
        <w:t>.</w:t>
      </w:r>
    </w:p>
    <w:p w14:paraId="114D046F" w14:textId="5E042599" w:rsidR="00C6655C" w:rsidRPr="00926A6B" w:rsidRDefault="00E71D4C" w:rsidP="00E71D4C">
      <w:pPr>
        <w:pStyle w:val="TEXTE"/>
        <w:rPr>
          <w:color w:val="000000" w:themeColor="text1"/>
        </w:rPr>
      </w:pPr>
      <w:r w:rsidRPr="00926A6B">
        <w:rPr>
          <w:color w:val="000000" w:themeColor="text1"/>
        </w:rPr>
        <w:t xml:space="preserve">En complément, vous pouvez trouver le guide d’implémentation fonctionnelle à l’adresse </w:t>
      </w:r>
      <w:hyperlink r:id="rId16" w:history="1">
        <w:r w:rsidR="006A0601" w:rsidRPr="00926A6B">
          <w:rPr>
            <w:rStyle w:val="Lienhypertexte"/>
          </w:rPr>
          <w:t>https://esante.gouv.fr/sites/default/files/media/document/VTPH_Guide-implementation.pdf</w:t>
        </w:r>
      </w:hyperlink>
      <w:r w:rsidR="006A0601" w:rsidRPr="00926A6B">
        <w:rPr>
          <w:color w:val="000000" w:themeColor="text1"/>
        </w:rPr>
        <w:t xml:space="preserve"> </w:t>
      </w:r>
      <w:r w:rsidRPr="00926A6B">
        <w:rPr>
          <w:color w:val="000000" w:themeColor="text1"/>
        </w:rPr>
        <w:t>et la spécification d’authentification via ce lien</w:t>
      </w:r>
      <w:r w:rsidR="001C5CD0" w:rsidRPr="00926A6B">
        <w:t xml:space="preserve"> </w:t>
      </w:r>
      <w:hyperlink r:id="rId17" w:history="1">
        <w:r w:rsidR="001C5CD0" w:rsidRPr="00926A6B">
          <w:rPr>
            <w:rStyle w:val="Lienhypertexte"/>
          </w:rPr>
          <w:t>https://esante.gouv.fr/sites/default/files/media/document/SPF_SI-SDO_ViaTrajectoire_Authentification_v1.2.pdf</w:t>
        </w:r>
      </w:hyperlink>
      <w:r w:rsidR="003A66E3" w:rsidRPr="00926A6B">
        <w:rPr>
          <w:color w:val="000000" w:themeColor="text1"/>
        </w:rPr>
        <w:t>.</w:t>
      </w:r>
    </w:p>
    <w:p w14:paraId="1CF38A63" w14:textId="7540BE39" w:rsidR="0072261C" w:rsidRPr="00926A6B" w:rsidRDefault="00C17AB6" w:rsidP="0072261C">
      <w:pPr>
        <w:pStyle w:val="TEXTE"/>
      </w:pPr>
      <w:r w:rsidRPr="00926A6B">
        <w:rPr>
          <w:color w:val="000000" w:themeColor="text1"/>
        </w:rPr>
        <w:t>Vous pouvez également consulter la page dédiée sur</w:t>
      </w:r>
      <w:r w:rsidR="0072261C" w:rsidRPr="00926A6B">
        <w:t xml:space="preserve"> le </w:t>
      </w:r>
      <w:r w:rsidR="000A5D19" w:rsidRPr="00926A6B">
        <w:rPr>
          <w:color w:val="000000" w:themeColor="text1"/>
        </w:rPr>
        <w:t>Portail de la e-santé pour les Entreprises du Numérique en Santé</w:t>
      </w:r>
      <w:r w:rsidR="000A5D19" w:rsidRPr="00926A6B">
        <w:t xml:space="preserve"> </w:t>
      </w:r>
      <w:hyperlink r:id="rId18" w:history="1">
        <w:r w:rsidR="000A5D19" w:rsidRPr="00926A6B">
          <w:rPr>
            <w:rStyle w:val="Lienhypertexte"/>
          </w:rPr>
          <w:t>https://esante.gouv.fr/ens/offre/interoperabilite-viatrajectoire-module-handicap</w:t>
        </w:r>
      </w:hyperlink>
      <w:r w:rsidR="0072261C" w:rsidRPr="00926A6B">
        <w:t>.</w:t>
      </w:r>
    </w:p>
    <w:p w14:paraId="59228921" w14:textId="77777777" w:rsidR="0072261C" w:rsidRPr="00926A6B" w:rsidRDefault="0072261C" w:rsidP="00E71D4C">
      <w:pPr>
        <w:pStyle w:val="TEXTE"/>
        <w:rPr>
          <w:color w:val="000000" w:themeColor="text1"/>
        </w:rPr>
      </w:pPr>
    </w:p>
    <w:p w14:paraId="60F879F1" w14:textId="171A0BA0" w:rsidR="003A66E3" w:rsidRPr="00926A6B" w:rsidRDefault="003A66E3" w:rsidP="00B66D08">
      <w:pPr>
        <w:pStyle w:val="Rgle"/>
      </w:pPr>
      <w:r w:rsidRPr="00926A6B">
        <w:t xml:space="preserve">Question </w:t>
      </w:r>
      <w:r w:rsidR="00F91F4C" w:rsidRPr="00926A6B">
        <w:t>2</w:t>
      </w:r>
      <w:r w:rsidRPr="00926A6B">
        <w:t xml:space="preserve"> : </w:t>
      </w:r>
      <w:r w:rsidR="00AC0774" w:rsidRPr="00926A6B">
        <w:t xml:space="preserve">Comment accéder à l’environnement de test (Bac à sable) de </w:t>
      </w:r>
      <w:proofErr w:type="spellStart"/>
      <w:r w:rsidR="00AC0774" w:rsidRPr="00926A6B">
        <w:t>ViaTrajectoire</w:t>
      </w:r>
      <w:proofErr w:type="spellEnd"/>
      <w:r w:rsidR="00AC0774" w:rsidRPr="00926A6B">
        <w:rPr>
          <w:rFonts w:cs="Arial"/>
        </w:rPr>
        <w:t> </w:t>
      </w:r>
      <w:r w:rsidR="00AC0774" w:rsidRPr="00926A6B">
        <w:t>?</w:t>
      </w:r>
    </w:p>
    <w:p w14:paraId="415FB727" w14:textId="77777777" w:rsidR="006E1EDC" w:rsidRPr="00926A6B" w:rsidRDefault="006E1EDC" w:rsidP="006E1EDC">
      <w:pPr>
        <w:pStyle w:val="TEXTE"/>
        <w:rPr>
          <w:color w:val="000000" w:themeColor="text1"/>
        </w:rPr>
      </w:pPr>
      <w:r w:rsidRPr="00926A6B">
        <w:rPr>
          <w:color w:val="000000" w:themeColor="text1"/>
        </w:rPr>
        <w:t xml:space="preserve">L’accès au bac à sable se fait via une demande auprès du GCS Sara, qui édite et opère le service </w:t>
      </w:r>
      <w:proofErr w:type="spellStart"/>
      <w:r w:rsidRPr="00926A6B">
        <w:rPr>
          <w:color w:val="000000" w:themeColor="text1"/>
        </w:rPr>
        <w:t>ViaTrajectoire</w:t>
      </w:r>
      <w:proofErr w:type="spellEnd"/>
      <w:r w:rsidRPr="00926A6B">
        <w:rPr>
          <w:color w:val="000000" w:themeColor="text1"/>
        </w:rPr>
        <w:t>.</w:t>
      </w:r>
    </w:p>
    <w:p w14:paraId="10021CE7" w14:textId="770827D4" w:rsidR="006E1EDC" w:rsidRPr="00926A6B" w:rsidRDefault="006E1EDC" w:rsidP="006E1EDC">
      <w:pPr>
        <w:pStyle w:val="TEXTE"/>
        <w:rPr>
          <w:color w:val="000000" w:themeColor="text1"/>
        </w:rPr>
      </w:pPr>
      <w:r w:rsidRPr="00926A6B">
        <w:rPr>
          <w:color w:val="000000" w:themeColor="text1"/>
        </w:rPr>
        <w:t>Cette demande doit être effectuée en complétant le formulaire disponible à l’adresse suivante</w:t>
      </w:r>
      <w:r w:rsidR="00AD27C4" w:rsidRPr="00926A6B">
        <w:rPr>
          <w:color w:val="000000" w:themeColor="text1"/>
        </w:rPr>
        <w:t xml:space="preserve"> : </w:t>
      </w:r>
      <w:hyperlink r:id="rId19" w:history="1">
        <w:r w:rsidR="00AD27C4" w:rsidRPr="00926A6B">
          <w:rPr>
            <w:rStyle w:val="Lienhypertexte"/>
          </w:rPr>
          <w:t>https://esante.gouv.fr/sites/default/files/media/document/VTPH_Segur_Demander-Acces-aux-Environnements-VT.docx</w:t>
        </w:r>
      </w:hyperlink>
      <w:r w:rsidRPr="00926A6B">
        <w:rPr>
          <w:color w:val="000000" w:themeColor="text1"/>
        </w:rPr>
        <w:t>, puis en le transmettant au GCS Sara via le formulaire de contact disponible depuis</w:t>
      </w:r>
      <w:r w:rsidR="00ED3660" w:rsidRPr="00926A6B">
        <w:rPr>
          <w:color w:val="000000" w:themeColor="text1"/>
        </w:rPr>
        <w:t xml:space="preserve"> votre Espace Authentifié du</w:t>
      </w:r>
      <w:r w:rsidR="00790C8D" w:rsidRPr="00926A6B">
        <w:rPr>
          <w:color w:val="000000" w:themeColor="text1"/>
        </w:rPr>
        <w:t xml:space="preserve"> Portail de la e-santé pour les Entreprises du Numérique en Santé </w:t>
      </w:r>
      <w:r w:rsidRPr="00926A6B">
        <w:rPr>
          <w:color w:val="000000" w:themeColor="text1"/>
        </w:rPr>
        <w:t>(</w:t>
      </w:r>
      <w:hyperlink r:id="rId20" w:history="1">
        <w:r w:rsidR="005C780E" w:rsidRPr="00926A6B">
          <w:rPr>
            <w:rStyle w:val="Lienhypertexte"/>
          </w:rPr>
          <w:t>https://esante.gouv.fr/ens</w:t>
        </w:r>
      </w:hyperlink>
      <w:r w:rsidR="005C780E" w:rsidRPr="00926A6B">
        <w:rPr>
          <w:color w:val="000000" w:themeColor="text1"/>
        </w:rPr>
        <w:t xml:space="preserve"> </w:t>
      </w:r>
      <w:r w:rsidR="001A0589" w:rsidRPr="00926A6B">
        <w:rPr>
          <w:color w:val="000000" w:themeColor="text1"/>
        </w:rPr>
        <w:t xml:space="preserve">| </w:t>
      </w:r>
      <w:hyperlink r:id="rId21" w:history="1">
        <w:r w:rsidR="00CF763B" w:rsidRPr="00926A6B">
          <w:rPr>
            <w:rStyle w:val="Lienhypertexte"/>
          </w:rPr>
          <w:t>https://isconnect.esante.gouv.fr/authorize/</w:t>
        </w:r>
      </w:hyperlink>
      <w:r w:rsidRPr="00926A6B">
        <w:rPr>
          <w:color w:val="000000" w:themeColor="text1"/>
        </w:rPr>
        <w:t>).</w:t>
      </w:r>
    </w:p>
    <w:p w14:paraId="3C1B7334" w14:textId="77777777" w:rsidR="006E1EDC" w:rsidRPr="00926A6B" w:rsidRDefault="006E1EDC" w:rsidP="006E1EDC">
      <w:pPr>
        <w:pStyle w:val="TEXTE"/>
        <w:rPr>
          <w:color w:val="000000" w:themeColor="text1"/>
        </w:rPr>
      </w:pPr>
    </w:p>
    <w:p w14:paraId="25664F2F" w14:textId="6F828B0E" w:rsidR="003A66E3" w:rsidRPr="00926A6B" w:rsidRDefault="006E1EDC" w:rsidP="006E1EDC">
      <w:pPr>
        <w:pStyle w:val="TEXTE"/>
        <w:rPr>
          <w:color w:val="000000" w:themeColor="text1"/>
        </w:rPr>
      </w:pPr>
      <w:r w:rsidRPr="00926A6B">
        <w:rPr>
          <w:color w:val="000000" w:themeColor="text1"/>
        </w:rPr>
        <w:t xml:space="preserve">Les modalités d’accès à l’environnement de test et les URL sont communiquées </w:t>
      </w:r>
      <w:r w:rsidR="003016B8" w:rsidRPr="00926A6B">
        <w:rPr>
          <w:color w:val="000000" w:themeColor="text1"/>
        </w:rPr>
        <w:t>en réponse à cette demande</w:t>
      </w:r>
      <w:r w:rsidRPr="00926A6B">
        <w:rPr>
          <w:color w:val="000000" w:themeColor="text1"/>
        </w:rPr>
        <w:t>.</w:t>
      </w:r>
    </w:p>
    <w:p w14:paraId="39A91497" w14:textId="77777777" w:rsidR="004A63BA" w:rsidRPr="00926A6B" w:rsidRDefault="004A63BA" w:rsidP="006E1EDC">
      <w:pPr>
        <w:pStyle w:val="TEXTE"/>
        <w:rPr>
          <w:color w:val="000000" w:themeColor="text1"/>
        </w:rPr>
      </w:pPr>
    </w:p>
    <w:p w14:paraId="46337421" w14:textId="4E6877A6" w:rsidR="004A63BA" w:rsidRPr="00926A6B" w:rsidRDefault="004A63BA" w:rsidP="00B66D08">
      <w:pPr>
        <w:pStyle w:val="Rgle"/>
      </w:pPr>
      <w:r w:rsidRPr="00926A6B">
        <w:t xml:space="preserve">Question </w:t>
      </w:r>
      <w:r w:rsidR="003016B8" w:rsidRPr="00926A6B">
        <w:t>3</w:t>
      </w:r>
      <w:r w:rsidRPr="00926A6B">
        <w:t xml:space="preserve"> : </w:t>
      </w:r>
      <w:r w:rsidR="00E3272A" w:rsidRPr="00926A6B">
        <w:t>Quels sont les prérequis nécessaires pour accéder à l’environnement de test</w:t>
      </w:r>
      <w:r w:rsidR="00D31E71" w:rsidRPr="00926A6B">
        <w:t xml:space="preserve"> (Bac à sable)</w:t>
      </w:r>
      <w:r w:rsidR="00E3272A" w:rsidRPr="00926A6B">
        <w:t xml:space="preserve"> de </w:t>
      </w:r>
      <w:proofErr w:type="spellStart"/>
      <w:r w:rsidR="00E3272A" w:rsidRPr="00926A6B">
        <w:t>ViaTrajectoire</w:t>
      </w:r>
      <w:proofErr w:type="spellEnd"/>
      <w:r w:rsidR="00E3272A" w:rsidRPr="00926A6B">
        <w:t> ?</w:t>
      </w:r>
    </w:p>
    <w:p w14:paraId="404F887A" w14:textId="13BCD34E" w:rsidR="004A63BA" w:rsidRPr="00926A6B" w:rsidRDefault="00724032" w:rsidP="006E1EDC">
      <w:pPr>
        <w:pStyle w:val="TEXTE"/>
        <w:rPr>
          <w:color w:val="000000" w:themeColor="text1"/>
        </w:rPr>
      </w:pPr>
      <w:r w:rsidRPr="00926A6B">
        <w:rPr>
          <w:color w:val="000000" w:themeColor="text1"/>
        </w:rPr>
        <w:t>Il est nécessaire de disposer d’un certificat IGC Santé valide, de mettre en place les ressources CDA utilisées (Flux 1 et 3), de développer les échanges FHIR (Flux 1 à 5) et de vérifier les développements avec les validateurs Gazelle</w:t>
      </w:r>
      <w:r w:rsidR="00465FEE" w:rsidRPr="00926A6B">
        <w:rPr>
          <w:color w:val="000000" w:themeColor="text1"/>
        </w:rPr>
        <w:t xml:space="preserve"> sur la plateforme </w:t>
      </w:r>
      <w:proofErr w:type="spellStart"/>
      <w:r w:rsidR="00465FEE" w:rsidRPr="00926A6B">
        <w:rPr>
          <w:color w:val="000000" w:themeColor="text1"/>
        </w:rPr>
        <w:t>EVSClient</w:t>
      </w:r>
      <w:proofErr w:type="spellEnd"/>
      <w:r w:rsidRPr="00926A6B">
        <w:rPr>
          <w:color w:val="000000" w:themeColor="text1"/>
        </w:rPr>
        <w:t>.</w:t>
      </w:r>
    </w:p>
    <w:p w14:paraId="11128977" w14:textId="77777777" w:rsidR="00724032" w:rsidRPr="00926A6B" w:rsidRDefault="00724032" w:rsidP="006E1EDC">
      <w:pPr>
        <w:pStyle w:val="TEXTE"/>
        <w:rPr>
          <w:color w:val="000000" w:themeColor="text1"/>
        </w:rPr>
      </w:pPr>
    </w:p>
    <w:p w14:paraId="363B69BD" w14:textId="55FABAE1" w:rsidR="00724032" w:rsidRPr="00926A6B" w:rsidRDefault="00724032" w:rsidP="00B66D08">
      <w:pPr>
        <w:pStyle w:val="Rgle"/>
      </w:pPr>
      <w:r w:rsidRPr="00926A6B">
        <w:t xml:space="preserve">Question </w:t>
      </w:r>
      <w:r w:rsidR="00D86FF9" w:rsidRPr="00926A6B">
        <w:t>4</w:t>
      </w:r>
      <w:r w:rsidRPr="00926A6B">
        <w:t xml:space="preserve"> : </w:t>
      </w:r>
      <w:r w:rsidR="00823505" w:rsidRPr="00926A6B">
        <w:t xml:space="preserve">A quoi correspondent les différents statuts de traitement d’une demande dans </w:t>
      </w:r>
      <w:proofErr w:type="spellStart"/>
      <w:r w:rsidR="00823505" w:rsidRPr="00926A6B">
        <w:t>ViaTrajectoire</w:t>
      </w:r>
      <w:proofErr w:type="spellEnd"/>
      <w:r w:rsidR="00823505" w:rsidRPr="00926A6B">
        <w:t xml:space="preserve"> ?</w:t>
      </w:r>
    </w:p>
    <w:p w14:paraId="6ECFCDAF" w14:textId="77777777" w:rsidR="00FC5FEB" w:rsidRPr="00926A6B" w:rsidRDefault="00A86067" w:rsidP="00FC5FEB">
      <w:pPr>
        <w:pStyle w:val="TEXTE"/>
        <w:rPr>
          <w:color w:val="000000" w:themeColor="text1"/>
        </w:rPr>
      </w:pPr>
      <w:r w:rsidRPr="00926A6B">
        <w:rPr>
          <w:color w:val="000000" w:themeColor="text1"/>
        </w:rPr>
        <w:t xml:space="preserve">Les statuts sont utilisés pour suivre </w:t>
      </w:r>
      <w:r w:rsidR="00D86FF9" w:rsidRPr="00926A6B">
        <w:rPr>
          <w:color w:val="000000" w:themeColor="text1"/>
        </w:rPr>
        <w:t xml:space="preserve">le traitement de la demande </w:t>
      </w:r>
      <w:r w:rsidRPr="00926A6B">
        <w:rPr>
          <w:color w:val="000000" w:themeColor="text1"/>
        </w:rPr>
        <w:t xml:space="preserve">d’un usager dans </w:t>
      </w:r>
      <w:proofErr w:type="spellStart"/>
      <w:r w:rsidRPr="00926A6B">
        <w:rPr>
          <w:color w:val="000000" w:themeColor="text1"/>
        </w:rPr>
        <w:t>ViaTrajectoire</w:t>
      </w:r>
      <w:proofErr w:type="spellEnd"/>
      <w:r w:rsidRPr="00926A6B">
        <w:rPr>
          <w:color w:val="000000" w:themeColor="text1"/>
        </w:rPr>
        <w:t xml:space="preserve">. Ils sont listés </w:t>
      </w:r>
      <w:r w:rsidR="004104FB" w:rsidRPr="00926A6B">
        <w:rPr>
          <w:color w:val="000000" w:themeColor="text1"/>
        </w:rPr>
        <w:t xml:space="preserve">dans le paragraphe « 6.2 Filtrage des décisions d’orientation à afficher » </w:t>
      </w:r>
      <w:r w:rsidRPr="00926A6B">
        <w:rPr>
          <w:color w:val="000000" w:themeColor="text1"/>
        </w:rPr>
        <w:t>du Manuel Utilisateur MDPH</w:t>
      </w:r>
      <w:r w:rsidR="00FC5FEB" w:rsidRPr="00926A6B">
        <w:rPr>
          <w:color w:val="000000" w:themeColor="text1"/>
        </w:rPr>
        <w:t> :</w:t>
      </w:r>
    </w:p>
    <w:p w14:paraId="4D0A9471" w14:textId="6485F146" w:rsidR="00724032" w:rsidRPr="00926A6B" w:rsidRDefault="00FC5FEB" w:rsidP="00FC5FEB">
      <w:pPr>
        <w:pStyle w:val="TEXTE"/>
        <w:jc w:val="left"/>
        <w:rPr>
          <w:color w:val="000000" w:themeColor="text1"/>
        </w:rPr>
      </w:pPr>
      <w:hyperlink r:id="rId22" w:history="1">
        <w:r w:rsidRPr="00926A6B">
          <w:rPr>
            <w:rStyle w:val="Lienhypertexte"/>
          </w:rPr>
          <w:t>https://trajectest.sante-ra.fr/trajectoire/docs/AccesRestreint/ManuelUtilisateurMDPH.pdf</w:t>
        </w:r>
      </w:hyperlink>
      <w:r w:rsidR="00A86067" w:rsidRPr="00926A6B">
        <w:rPr>
          <w:color w:val="000000" w:themeColor="text1"/>
        </w:rPr>
        <w:t>.</w:t>
      </w:r>
    </w:p>
    <w:p w14:paraId="470D7A43" w14:textId="77777777" w:rsidR="00A86067" w:rsidRPr="00926A6B" w:rsidRDefault="00A86067" w:rsidP="006E1EDC">
      <w:pPr>
        <w:pStyle w:val="TEXTE"/>
        <w:rPr>
          <w:color w:val="000000" w:themeColor="text1"/>
        </w:rPr>
      </w:pPr>
    </w:p>
    <w:p w14:paraId="4B9B21F5" w14:textId="6832A252" w:rsidR="00A86067" w:rsidRPr="00926A6B" w:rsidRDefault="00A86067" w:rsidP="00B66D08">
      <w:pPr>
        <w:pStyle w:val="Rgle"/>
      </w:pPr>
      <w:r w:rsidRPr="00926A6B">
        <w:t xml:space="preserve">Question </w:t>
      </w:r>
      <w:r w:rsidR="00D86FF9" w:rsidRPr="00926A6B">
        <w:t>5</w:t>
      </w:r>
      <w:r w:rsidRPr="00926A6B">
        <w:t xml:space="preserve"> : </w:t>
      </w:r>
      <w:r w:rsidR="004B3D64" w:rsidRPr="00926A6B">
        <w:t xml:space="preserve">Quelles sont les différentes habilitations </w:t>
      </w:r>
      <w:r w:rsidR="00B324A8" w:rsidRPr="00926A6B">
        <w:t xml:space="preserve">des comptes </w:t>
      </w:r>
      <w:proofErr w:type="spellStart"/>
      <w:r w:rsidR="00513F78" w:rsidRPr="00926A6B">
        <w:t>ViaTrajectoire</w:t>
      </w:r>
      <w:proofErr w:type="spellEnd"/>
      <w:r w:rsidR="0046355E" w:rsidRPr="00926A6B">
        <w:t xml:space="preserve"> et o</w:t>
      </w:r>
      <w:r w:rsidR="00513F78" w:rsidRPr="00926A6B">
        <w:t>ù est-ce que les utilisateurs en ESMS peuvent consulter les habilitations attribuées à leur compte ?</w:t>
      </w:r>
    </w:p>
    <w:p w14:paraId="19F79EFD" w14:textId="37952507" w:rsidR="00A86067" w:rsidRPr="00926A6B" w:rsidRDefault="004F622C" w:rsidP="006E1EDC">
      <w:pPr>
        <w:pStyle w:val="TEXTE"/>
        <w:rPr>
          <w:color w:val="000000" w:themeColor="text1"/>
        </w:rPr>
      </w:pPr>
      <w:r w:rsidRPr="00926A6B">
        <w:rPr>
          <w:color w:val="000000" w:themeColor="text1"/>
        </w:rPr>
        <w:t xml:space="preserve">Les habilitations sont détaillées </w:t>
      </w:r>
      <w:r w:rsidR="00777F94" w:rsidRPr="00926A6B">
        <w:rPr>
          <w:color w:val="000000" w:themeColor="text1"/>
        </w:rPr>
        <w:t>dans le paragraphe « 2.3 Habilitations »</w:t>
      </w:r>
      <w:r w:rsidRPr="00926A6B">
        <w:rPr>
          <w:color w:val="000000" w:themeColor="text1"/>
        </w:rPr>
        <w:t xml:space="preserve"> du Manuel Utilisateur ESMS </w:t>
      </w:r>
      <w:hyperlink r:id="rId23" w:history="1">
        <w:r w:rsidRPr="00926A6B">
          <w:rPr>
            <w:rStyle w:val="Lienhypertexte"/>
          </w:rPr>
          <w:t>https://trajectoire.sante-ra.fr/trajectoire/docs/AccesRestreint/ManuelUtilisateurESMS.pdf</w:t>
        </w:r>
      </w:hyperlink>
      <w:r w:rsidRPr="00926A6B">
        <w:rPr>
          <w:color w:val="000000" w:themeColor="text1"/>
        </w:rPr>
        <w:t>.</w:t>
      </w:r>
    </w:p>
    <w:p w14:paraId="24170113" w14:textId="77777777" w:rsidR="004F431D" w:rsidRPr="00926A6B" w:rsidRDefault="004F431D" w:rsidP="009A4BF2">
      <w:pPr>
        <w:pStyle w:val="TEXTE"/>
      </w:pPr>
    </w:p>
    <w:p w14:paraId="1249CDA9" w14:textId="26D7BD68" w:rsidR="001B6DD3" w:rsidRPr="00926A6B" w:rsidRDefault="001B6DD3" w:rsidP="004F431D">
      <w:pPr>
        <w:pStyle w:val="TEXTE"/>
        <w:rPr>
          <w:color w:val="000000" w:themeColor="text1"/>
        </w:rPr>
      </w:pPr>
      <w:r w:rsidRPr="00926A6B">
        <w:rPr>
          <w:color w:val="000000" w:themeColor="text1"/>
        </w:rPr>
        <w:br w:type="page"/>
      </w:r>
    </w:p>
    <w:p w14:paraId="40228B83" w14:textId="6C14815E" w:rsidR="00BD6DB3" w:rsidRPr="00926A6B" w:rsidRDefault="00777F94" w:rsidP="001B6DD3">
      <w:pPr>
        <w:pStyle w:val="Titre2"/>
      </w:pPr>
      <w:bookmarkStart w:id="21" w:name="_Toc1226170749"/>
      <w:r>
        <w:lastRenderedPageBreak/>
        <w:t>Contexte et objectifs</w:t>
      </w:r>
      <w:bookmarkEnd w:id="21"/>
    </w:p>
    <w:p w14:paraId="00A3993F" w14:textId="6B02AF9C" w:rsidR="005808C3" w:rsidRPr="00926A6B" w:rsidRDefault="005808C3" w:rsidP="00B66D08">
      <w:pPr>
        <w:pStyle w:val="Rgle"/>
      </w:pPr>
      <w:r w:rsidRPr="00926A6B">
        <w:t xml:space="preserve">Question </w:t>
      </w:r>
      <w:r w:rsidR="00CF763B" w:rsidRPr="00926A6B">
        <w:t>6</w:t>
      </w:r>
      <w:r w:rsidRPr="00926A6B">
        <w:t xml:space="preserve"> : </w:t>
      </w:r>
      <w:r w:rsidR="00A63718" w:rsidRPr="00926A6B">
        <w:t xml:space="preserve">Quels sont les objectifs de l’interopérabilité du module PH de </w:t>
      </w:r>
      <w:proofErr w:type="spellStart"/>
      <w:r w:rsidR="00A63718" w:rsidRPr="00926A6B">
        <w:t>ViaTrajectoire</w:t>
      </w:r>
      <w:proofErr w:type="spellEnd"/>
      <w:r w:rsidR="00A63718" w:rsidRPr="00926A6B">
        <w:t xml:space="preserve"> avec les SI ESMS (DUI) ?</w:t>
      </w:r>
    </w:p>
    <w:p w14:paraId="62C1433A" w14:textId="5CF3F5D3" w:rsidR="005808C3" w:rsidRPr="00926A6B" w:rsidRDefault="00B25CCC" w:rsidP="005808C3">
      <w:pPr>
        <w:pStyle w:val="TEXTE"/>
        <w:rPr>
          <w:color w:val="000000" w:themeColor="text1"/>
        </w:rPr>
      </w:pPr>
      <w:r w:rsidRPr="00926A6B">
        <w:rPr>
          <w:color w:val="000000" w:themeColor="text1"/>
        </w:rPr>
        <w:t xml:space="preserve">L’objectif principal est d’améliorer la qualité des données et la fluidité des échanges entre les SI MDPH (Dossier Usager Informatisé, DUI) et </w:t>
      </w:r>
      <w:proofErr w:type="spellStart"/>
      <w:r w:rsidRPr="00926A6B">
        <w:rPr>
          <w:color w:val="000000" w:themeColor="text1"/>
        </w:rPr>
        <w:t>ViaTrajectoire</w:t>
      </w:r>
      <w:proofErr w:type="spellEnd"/>
      <w:r w:rsidRPr="00926A6B">
        <w:rPr>
          <w:color w:val="000000" w:themeColor="text1"/>
        </w:rPr>
        <w:t>, avec un impact attendu sur la réduction des erreurs et une meilleure traçabilité.</w:t>
      </w:r>
    </w:p>
    <w:p w14:paraId="7A691B91" w14:textId="77777777" w:rsidR="00B25CCC" w:rsidRPr="00926A6B" w:rsidRDefault="00B25CCC" w:rsidP="005808C3">
      <w:pPr>
        <w:pStyle w:val="TEXTE"/>
        <w:rPr>
          <w:color w:val="000000" w:themeColor="text1"/>
        </w:rPr>
      </w:pPr>
    </w:p>
    <w:p w14:paraId="2B3CE16D" w14:textId="6CEE4166" w:rsidR="005808C3" w:rsidRPr="00926A6B" w:rsidRDefault="005808C3" w:rsidP="00B66D08">
      <w:pPr>
        <w:pStyle w:val="Rgle"/>
      </w:pPr>
      <w:r w:rsidRPr="00926A6B">
        <w:t xml:space="preserve">Question </w:t>
      </w:r>
      <w:r w:rsidR="00CF763B" w:rsidRPr="00926A6B">
        <w:t>7</w:t>
      </w:r>
      <w:r w:rsidRPr="00926A6B">
        <w:t xml:space="preserve"> : </w:t>
      </w:r>
      <w:r w:rsidR="00E145BF" w:rsidRPr="00926A6B">
        <w:t xml:space="preserve">Quels sont les rôles et responsabilités des acteurs </w:t>
      </w:r>
      <w:r w:rsidR="00BA0F76" w:rsidRPr="00926A6B">
        <w:t>impliqués</w:t>
      </w:r>
      <w:r w:rsidR="006C1180" w:rsidRPr="00926A6B">
        <w:t xml:space="preserve"> </w:t>
      </w:r>
      <w:r w:rsidR="00BA0F76" w:rsidRPr="00926A6B">
        <w:t>par un</w:t>
      </w:r>
      <w:r w:rsidR="00E145BF" w:rsidRPr="00926A6B">
        <w:t xml:space="preserve"> projet de développement de l’interopérabilité du Module Handicap </w:t>
      </w:r>
      <w:proofErr w:type="spellStart"/>
      <w:r w:rsidR="00E145BF" w:rsidRPr="00926A6B">
        <w:t>ViaTrajectoire</w:t>
      </w:r>
      <w:proofErr w:type="spellEnd"/>
      <w:r w:rsidR="00E145BF" w:rsidRPr="00926A6B">
        <w:t xml:space="preserve"> avec le</w:t>
      </w:r>
      <w:r w:rsidR="0014555B" w:rsidRPr="00926A6B">
        <w:t>s</w:t>
      </w:r>
      <w:r w:rsidR="00E145BF" w:rsidRPr="00926A6B">
        <w:t xml:space="preserve"> SI ESMS (DUI) ?</w:t>
      </w:r>
    </w:p>
    <w:p w14:paraId="25773738" w14:textId="77777777" w:rsidR="00A104A3" w:rsidRPr="00926A6B" w:rsidRDefault="00A104A3" w:rsidP="00A104A3">
      <w:pPr>
        <w:pStyle w:val="TEXTE"/>
        <w:rPr>
          <w:color w:val="000000" w:themeColor="text1"/>
        </w:rPr>
      </w:pPr>
      <w:r w:rsidRPr="00926A6B">
        <w:rPr>
          <w:color w:val="000000" w:themeColor="text1"/>
        </w:rPr>
        <w:t>Les principaux acteurs sont :</w:t>
      </w:r>
    </w:p>
    <w:p w14:paraId="0BE95619" w14:textId="2B4631B1" w:rsidR="00A104A3" w:rsidRPr="00926A6B" w:rsidRDefault="00A104A3" w:rsidP="00A104A3">
      <w:pPr>
        <w:pStyle w:val="TEXTE"/>
        <w:numPr>
          <w:ilvl w:val="0"/>
          <w:numId w:val="26"/>
        </w:numPr>
        <w:rPr>
          <w:color w:val="000000" w:themeColor="text1"/>
        </w:rPr>
      </w:pPr>
      <w:r w:rsidRPr="00926A6B">
        <w:rPr>
          <w:color w:val="000000" w:themeColor="text1"/>
        </w:rPr>
        <w:t>L’ANS (Agence du Numérique en Santé) : pilote le projet, définit les exigences techniques et fonctionnelles, et accompagne les acteurs dans la mise en œuvre</w:t>
      </w:r>
      <w:r w:rsidR="007B60C2" w:rsidRPr="00926A6B">
        <w:rPr>
          <w:color w:val="000000" w:themeColor="text1"/>
        </w:rPr>
        <w:t xml:space="preserve"> du projet</w:t>
      </w:r>
      <w:r w:rsidRPr="00926A6B">
        <w:rPr>
          <w:color w:val="000000" w:themeColor="text1"/>
        </w:rPr>
        <w:t>.</w:t>
      </w:r>
    </w:p>
    <w:p w14:paraId="194D8E66" w14:textId="77777777" w:rsidR="00A104A3" w:rsidRPr="00926A6B" w:rsidRDefault="00A104A3" w:rsidP="00A104A3">
      <w:pPr>
        <w:pStyle w:val="TEXTE"/>
        <w:numPr>
          <w:ilvl w:val="0"/>
          <w:numId w:val="26"/>
        </w:numPr>
        <w:rPr>
          <w:color w:val="000000" w:themeColor="text1"/>
        </w:rPr>
      </w:pPr>
      <w:r w:rsidRPr="00926A6B">
        <w:rPr>
          <w:color w:val="000000" w:themeColor="text1"/>
        </w:rPr>
        <w:t xml:space="preserve">Le GCS Sara : édite et opère le service </w:t>
      </w:r>
      <w:proofErr w:type="spellStart"/>
      <w:r w:rsidRPr="00926A6B">
        <w:rPr>
          <w:color w:val="000000" w:themeColor="text1"/>
        </w:rPr>
        <w:t>ViaTrajectoire</w:t>
      </w:r>
      <w:proofErr w:type="spellEnd"/>
      <w:r w:rsidRPr="00926A6B">
        <w:rPr>
          <w:color w:val="000000" w:themeColor="text1"/>
        </w:rPr>
        <w:t>, et gère les environnements de test et de production.</w:t>
      </w:r>
    </w:p>
    <w:p w14:paraId="6237E1B4" w14:textId="03491BC6" w:rsidR="00A104A3" w:rsidRPr="00926A6B" w:rsidRDefault="00A104A3" w:rsidP="00A104A3">
      <w:pPr>
        <w:pStyle w:val="TEXTE"/>
        <w:numPr>
          <w:ilvl w:val="0"/>
          <w:numId w:val="26"/>
        </w:numPr>
        <w:rPr>
          <w:color w:val="000000" w:themeColor="text1"/>
        </w:rPr>
      </w:pPr>
      <w:r w:rsidRPr="00926A6B">
        <w:rPr>
          <w:color w:val="000000" w:themeColor="text1"/>
        </w:rPr>
        <w:t xml:space="preserve">Les éditeurs de logiciels : développent les interfaces d’interopérabilité, réalisent les tests et assurent la conformité </w:t>
      </w:r>
      <w:r w:rsidR="009944F6" w:rsidRPr="00926A6B">
        <w:rPr>
          <w:color w:val="000000" w:themeColor="text1"/>
        </w:rPr>
        <w:t>de</w:t>
      </w:r>
      <w:r w:rsidR="007E6D8C" w:rsidRPr="00926A6B">
        <w:rPr>
          <w:color w:val="000000" w:themeColor="text1"/>
        </w:rPr>
        <w:t xml:space="preserve"> ces interfaces </w:t>
      </w:r>
      <w:r w:rsidRPr="00926A6B">
        <w:rPr>
          <w:color w:val="000000" w:themeColor="text1"/>
        </w:rPr>
        <w:t>aux spécifications.</w:t>
      </w:r>
    </w:p>
    <w:p w14:paraId="2715BE6C" w14:textId="6891FDFD" w:rsidR="00BD6DB3" w:rsidRPr="00926A6B" w:rsidRDefault="00A104A3" w:rsidP="00BD6DB3">
      <w:pPr>
        <w:pStyle w:val="TEXTE"/>
        <w:numPr>
          <w:ilvl w:val="0"/>
          <w:numId w:val="26"/>
        </w:numPr>
        <w:rPr>
          <w:color w:val="000000" w:themeColor="text1"/>
        </w:rPr>
      </w:pPr>
      <w:r w:rsidRPr="00926A6B">
        <w:rPr>
          <w:color w:val="000000" w:themeColor="text1"/>
        </w:rPr>
        <w:t>Les établissements partenaires : participent à la validation des processus, fournissent les certificats nécessaires et contribuent à l’amélioration continue des solutions.</w:t>
      </w:r>
    </w:p>
    <w:p w14:paraId="150ADC7A" w14:textId="77777777" w:rsidR="00BD6DB3" w:rsidRPr="00926A6B" w:rsidRDefault="00BD6DB3" w:rsidP="00BD6DB3">
      <w:pPr>
        <w:pStyle w:val="TEXTE"/>
        <w:rPr>
          <w:color w:val="000000" w:themeColor="text1"/>
        </w:rPr>
      </w:pPr>
    </w:p>
    <w:p w14:paraId="5BF2597C" w14:textId="3C908B44" w:rsidR="00BD6DB3" w:rsidRPr="00926A6B" w:rsidRDefault="00BD6DB3" w:rsidP="001B6DD3">
      <w:pPr>
        <w:pStyle w:val="Titre2"/>
      </w:pPr>
      <w:bookmarkStart w:id="22" w:name="_Toc2028830744"/>
      <w:r>
        <w:t>ESMS partenaire et certification</w:t>
      </w:r>
      <w:bookmarkEnd w:id="22"/>
    </w:p>
    <w:p w14:paraId="51B064E4" w14:textId="106A0485" w:rsidR="00BD6DB3" w:rsidRPr="00926A6B" w:rsidRDefault="00BD6DB3" w:rsidP="00B66D08">
      <w:pPr>
        <w:pStyle w:val="Rgle"/>
      </w:pPr>
      <w:r w:rsidRPr="00926A6B">
        <w:t xml:space="preserve">Question </w:t>
      </w:r>
      <w:r w:rsidR="00CF763B" w:rsidRPr="00926A6B">
        <w:t>8</w:t>
      </w:r>
      <w:r w:rsidRPr="00926A6B">
        <w:t xml:space="preserve"> : </w:t>
      </w:r>
      <w:r w:rsidR="001C3DE7" w:rsidRPr="00926A6B">
        <w:t>Pourquoi est-il nécessaire</w:t>
      </w:r>
      <w:r w:rsidR="003F30B0" w:rsidRPr="00926A6B">
        <w:t>, en tant qu’éditeur, d’associer un</w:t>
      </w:r>
      <w:r w:rsidR="001C3DE7" w:rsidRPr="00926A6B">
        <w:t xml:space="preserve"> ESMS partenaire dans le </w:t>
      </w:r>
      <w:r w:rsidR="001D7009" w:rsidRPr="00926A6B">
        <w:t xml:space="preserve">projet de mise en œuvre de l’interopérabilité avec </w:t>
      </w:r>
      <w:proofErr w:type="spellStart"/>
      <w:r w:rsidR="001D7009" w:rsidRPr="00926A6B">
        <w:t>ViaTrajectoire</w:t>
      </w:r>
      <w:proofErr w:type="spellEnd"/>
      <w:r w:rsidR="001C3DE7" w:rsidRPr="00926A6B">
        <w:t> ?</w:t>
      </w:r>
    </w:p>
    <w:p w14:paraId="621775CA" w14:textId="0C5300F3" w:rsidR="00BD6DB3" w:rsidRPr="00926A6B" w:rsidRDefault="000C1193" w:rsidP="00BD6DB3">
      <w:pPr>
        <w:pStyle w:val="TEXTE"/>
        <w:rPr>
          <w:color w:val="000000" w:themeColor="text1"/>
        </w:rPr>
      </w:pPr>
      <w:r w:rsidRPr="00926A6B">
        <w:rPr>
          <w:color w:val="000000" w:themeColor="text1"/>
        </w:rPr>
        <w:t>L’</w:t>
      </w:r>
      <w:r w:rsidR="0087593F" w:rsidRPr="00926A6B">
        <w:rPr>
          <w:color w:val="000000" w:themeColor="text1"/>
        </w:rPr>
        <w:t xml:space="preserve">ESMS partenaire est indispensable </w:t>
      </w:r>
      <w:r w:rsidR="001415BC" w:rsidRPr="00926A6B">
        <w:rPr>
          <w:color w:val="000000" w:themeColor="text1"/>
        </w:rPr>
        <w:t xml:space="preserve">au </w:t>
      </w:r>
      <w:r w:rsidR="0087593F" w:rsidRPr="00926A6B">
        <w:rPr>
          <w:color w:val="000000" w:themeColor="text1"/>
        </w:rPr>
        <w:t xml:space="preserve">processus </w:t>
      </w:r>
      <w:r w:rsidR="00B26943" w:rsidRPr="00926A6B">
        <w:rPr>
          <w:color w:val="000000" w:themeColor="text1"/>
        </w:rPr>
        <w:t>de test, développement et validation de l’</w:t>
      </w:r>
      <w:r w:rsidR="0087593F" w:rsidRPr="00926A6B">
        <w:rPr>
          <w:color w:val="000000" w:themeColor="text1"/>
        </w:rPr>
        <w:t>interopérabilité</w:t>
      </w:r>
      <w:r w:rsidR="00B26943" w:rsidRPr="00926A6B">
        <w:rPr>
          <w:color w:val="000000" w:themeColor="text1"/>
        </w:rPr>
        <w:t xml:space="preserve"> avec </w:t>
      </w:r>
      <w:proofErr w:type="spellStart"/>
      <w:r w:rsidR="00B26943" w:rsidRPr="00926A6B">
        <w:rPr>
          <w:color w:val="000000" w:themeColor="text1"/>
        </w:rPr>
        <w:t>ViaTrajectoire</w:t>
      </w:r>
      <w:proofErr w:type="spellEnd"/>
      <w:r w:rsidR="0087593F" w:rsidRPr="00926A6B">
        <w:rPr>
          <w:color w:val="000000" w:themeColor="text1"/>
        </w:rPr>
        <w:t>. L’ESMS partenaire</w:t>
      </w:r>
      <w:r w:rsidR="00471FCB" w:rsidRPr="00926A6B">
        <w:rPr>
          <w:color w:val="000000" w:themeColor="text1"/>
        </w:rPr>
        <w:t xml:space="preserve"> confie en premier lieu son certificat IGC-Santé pour le raccordement aux environnements de tests (Bac à sable). Il</w:t>
      </w:r>
      <w:r w:rsidR="0087593F" w:rsidRPr="00926A6B">
        <w:rPr>
          <w:color w:val="000000" w:themeColor="text1"/>
        </w:rPr>
        <w:t xml:space="preserve"> permet </w:t>
      </w:r>
      <w:r w:rsidR="00471FCB" w:rsidRPr="00926A6B">
        <w:rPr>
          <w:color w:val="000000" w:themeColor="text1"/>
        </w:rPr>
        <w:t xml:space="preserve">aussi </w:t>
      </w:r>
      <w:r w:rsidR="0087593F" w:rsidRPr="00926A6B">
        <w:rPr>
          <w:color w:val="000000" w:themeColor="text1"/>
        </w:rPr>
        <w:t>d</w:t>
      </w:r>
      <w:r w:rsidR="00471FCB" w:rsidRPr="00926A6B">
        <w:rPr>
          <w:color w:val="000000" w:themeColor="text1"/>
        </w:rPr>
        <w:t>’éprouver</w:t>
      </w:r>
      <w:r w:rsidR="0087593F" w:rsidRPr="00926A6B">
        <w:rPr>
          <w:color w:val="000000" w:themeColor="text1"/>
        </w:rPr>
        <w:t xml:space="preserve"> l’ensemble des scénarios</w:t>
      </w:r>
      <w:r w:rsidR="00471FCB" w:rsidRPr="00926A6B">
        <w:rPr>
          <w:color w:val="000000" w:themeColor="text1"/>
        </w:rPr>
        <w:t xml:space="preserve"> métier</w:t>
      </w:r>
      <w:r w:rsidR="0087593F" w:rsidRPr="00926A6B">
        <w:rPr>
          <w:color w:val="000000" w:themeColor="text1"/>
        </w:rPr>
        <w:t xml:space="preserve">, d’identifier d’éventuels points de blocage et d’ajuster les solutions avant un déploiement à plus grande échelle. Il contribue </w:t>
      </w:r>
      <w:r w:rsidR="000B7090" w:rsidRPr="00926A6B">
        <w:rPr>
          <w:color w:val="000000" w:themeColor="text1"/>
        </w:rPr>
        <w:t>enfin</w:t>
      </w:r>
      <w:r w:rsidR="0087593F" w:rsidRPr="00926A6B">
        <w:rPr>
          <w:color w:val="000000" w:themeColor="text1"/>
        </w:rPr>
        <w:t xml:space="preserve"> à la remontée de retours d’expérience concrets, essentiels pour fiabiliser et améliorer le dispositif.</w:t>
      </w:r>
    </w:p>
    <w:p w14:paraId="41C491E1" w14:textId="77777777" w:rsidR="004D4544" w:rsidRPr="00926A6B" w:rsidRDefault="009967AB" w:rsidP="00BD6DB3">
      <w:pPr>
        <w:pStyle w:val="TEXTE"/>
        <w:rPr>
          <w:color w:val="000000" w:themeColor="text1"/>
        </w:rPr>
      </w:pPr>
      <w:r w:rsidRPr="00926A6B">
        <w:rPr>
          <w:color w:val="000000" w:themeColor="text1"/>
        </w:rPr>
        <w:t>Pour plus d’information, consulter le guide dédié :</w:t>
      </w:r>
    </w:p>
    <w:p w14:paraId="2049FB66" w14:textId="3C6F8B18" w:rsidR="009967AB" w:rsidRPr="00926A6B" w:rsidRDefault="00D4083E" w:rsidP="00BD6DB3">
      <w:pPr>
        <w:pStyle w:val="TEXTE"/>
        <w:rPr>
          <w:color w:val="000000" w:themeColor="text1"/>
        </w:rPr>
      </w:pPr>
      <w:hyperlink r:id="rId24" w:history="1">
        <w:r w:rsidRPr="00926A6B">
          <w:rPr>
            <w:rStyle w:val="Lienhypertexte"/>
          </w:rPr>
          <w:t>https://esante.gouv.fr/sites/default/files/media/document/VTPH_Segur_Devenir-Partenaire-ViaTrajectoire.pdf</w:t>
        </w:r>
      </w:hyperlink>
      <w:r w:rsidR="009967AB" w:rsidRPr="00926A6B">
        <w:rPr>
          <w:color w:val="000000" w:themeColor="text1"/>
        </w:rPr>
        <w:t>.</w:t>
      </w:r>
    </w:p>
    <w:p w14:paraId="469A47A1" w14:textId="77777777" w:rsidR="0087593F" w:rsidRPr="00926A6B" w:rsidRDefault="0087593F" w:rsidP="00BD6DB3">
      <w:pPr>
        <w:pStyle w:val="TEXTE"/>
        <w:rPr>
          <w:color w:val="000000" w:themeColor="text1"/>
        </w:rPr>
      </w:pPr>
    </w:p>
    <w:p w14:paraId="390EA0D2" w14:textId="1517A0A2" w:rsidR="00BD6DB3" w:rsidRPr="00926A6B" w:rsidRDefault="00BD6DB3" w:rsidP="00B66D08">
      <w:pPr>
        <w:pStyle w:val="Rgle"/>
      </w:pPr>
      <w:r w:rsidRPr="00926A6B">
        <w:t xml:space="preserve">Question </w:t>
      </w:r>
      <w:r w:rsidR="00CF763B" w:rsidRPr="00926A6B">
        <w:t>9</w:t>
      </w:r>
      <w:r w:rsidRPr="00926A6B">
        <w:t xml:space="preserve"> : </w:t>
      </w:r>
      <w:r w:rsidR="003D128F" w:rsidRPr="00926A6B">
        <w:t>Quel est le niveau de certificat IGC</w:t>
      </w:r>
      <w:r w:rsidR="007234FB" w:rsidRPr="00926A6B">
        <w:t xml:space="preserve"> </w:t>
      </w:r>
      <w:r w:rsidR="003D128F" w:rsidRPr="00926A6B">
        <w:t xml:space="preserve">Santé requis pour accéder à </w:t>
      </w:r>
      <w:proofErr w:type="spellStart"/>
      <w:r w:rsidR="003D128F" w:rsidRPr="00926A6B">
        <w:t>ViaTrajectoire</w:t>
      </w:r>
      <w:proofErr w:type="spellEnd"/>
      <w:r w:rsidR="003D128F" w:rsidRPr="00926A6B">
        <w:t> ?</w:t>
      </w:r>
    </w:p>
    <w:p w14:paraId="7331E09C" w14:textId="45E68AEA" w:rsidR="00BD6DB3" w:rsidRPr="00926A6B" w:rsidRDefault="00437F5D" w:rsidP="00BD6DB3">
      <w:pPr>
        <w:pStyle w:val="TEXTE"/>
        <w:rPr>
          <w:color w:val="000000" w:themeColor="text1"/>
        </w:rPr>
      </w:pPr>
      <w:r w:rsidRPr="00926A6B">
        <w:rPr>
          <w:color w:val="000000" w:themeColor="text1"/>
        </w:rPr>
        <w:t xml:space="preserve">Pour accéder aux environnements de test et de production de </w:t>
      </w:r>
      <w:proofErr w:type="spellStart"/>
      <w:r w:rsidRPr="00926A6B">
        <w:rPr>
          <w:color w:val="000000" w:themeColor="text1"/>
        </w:rPr>
        <w:t>ViaTrajectoire</w:t>
      </w:r>
      <w:proofErr w:type="spellEnd"/>
      <w:r w:rsidRPr="00926A6B">
        <w:rPr>
          <w:color w:val="000000" w:themeColor="text1"/>
        </w:rPr>
        <w:t>, il est nécessaire de disposer d’un certificat IGC</w:t>
      </w:r>
      <w:r w:rsidR="007234FB" w:rsidRPr="00926A6B">
        <w:rPr>
          <w:color w:val="000000" w:themeColor="text1"/>
        </w:rPr>
        <w:t xml:space="preserve"> </w:t>
      </w:r>
      <w:r w:rsidRPr="00926A6B">
        <w:rPr>
          <w:color w:val="000000" w:themeColor="text1"/>
        </w:rPr>
        <w:t>Santé de niveau juridique (ORG AUTH_CLI). Ce certificat doit être valide et permettre d’authentifier l’entité juridique ainsi que ses établissements géographiques associés. Les certificats utilisés pour les tests doivent être des certificats de production, capables d’authentifier l’ensemble des entités concernées.</w:t>
      </w:r>
    </w:p>
    <w:p w14:paraId="1207473D" w14:textId="77777777" w:rsidR="00E35DC7" w:rsidRPr="00926A6B" w:rsidRDefault="00E35DC7" w:rsidP="00BD6DB3">
      <w:pPr>
        <w:pStyle w:val="TEXTE"/>
        <w:rPr>
          <w:color w:val="000000" w:themeColor="text1"/>
        </w:rPr>
      </w:pPr>
    </w:p>
    <w:p w14:paraId="1D61090F" w14:textId="574AC36D" w:rsidR="00E35DC7" w:rsidRPr="00926A6B" w:rsidRDefault="00E35DC7" w:rsidP="00B66D08">
      <w:pPr>
        <w:pStyle w:val="Rgle"/>
      </w:pPr>
      <w:r w:rsidRPr="00926A6B">
        <w:t>Question 1</w:t>
      </w:r>
      <w:r w:rsidR="00CF763B" w:rsidRPr="00926A6B">
        <w:t>0</w:t>
      </w:r>
      <w:r w:rsidRPr="00926A6B">
        <w:t xml:space="preserve"> : </w:t>
      </w:r>
      <w:r w:rsidR="00720022" w:rsidRPr="00926A6B">
        <w:t xml:space="preserve">Comment un ESMS doit faire pour obtenir ou renouveler le certificat IGC Santé pour accéder à </w:t>
      </w:r>
      <w:proofErr w:type="spellStart"/>
      <w:r w:rsidR="00720022" w:rsidRPr="00926A6B">
        <w:t>ViaTrajectoire</w:t>
      </w:r>
      <w:proofErr w:type="spellEnd"/>
      <w:r w:rsidR="00720022" w:rsidRPr="00926A6B">
        <w:t> ?</w:t>
      </w:r>
    </w:p>
    <w:p w14:paraId="2EDFDA3B" w14:textId="77777777" w:rsidR="00D03C90" w:rsidRPr="00926A6B" w:rsidRDefault="00B66BA6" w:rsidP="00BD6DB3">
      <w:pPr>
        <w:pStyle w:val="TEXTE"/>
        <w:rPr>
          <w:color w:val="000000" w:themeColor="text1"/>
        </w:rPr>
      </w:pPr>
      <w:r w:rsidRPr="00926A6B">
        <w:rPr>
          <w:color w:val="000000" w:themeColor="text1"/>
        </w:rPr>
        <w:t xml:space="preserve">La procédure pour obtenir ou renouveler le certificat est détaillée </w:t>
      </w:r>
      <w:r w:rsidR="00D85EA9" w:rsidRPr="00926A6B">
        <w:rPr>
          <w:color w:val="000000" w:themeColor="text1"/>
        </w:rPr>
        <w:t xml:space="preserve">dans la slide « Le rôle de la structure partenaire pour le référencement » du document « Recruter un partenaire pour le référencement » disponible via l’adresse : </w:t>
      </w:r>
    </w:p>
    <w:p w14:paraId="30007A50" w14:textId="480C85CB" w:rsidR="00E35DC7" w:rsidRPr="00926A6B" w:rsidRDefault="00D4083E" w:rsidP="00BD6DB3">
      <w:pPr>
        <w:pStyle w:val="TEXTE"/>
        <w:rPr>
          <w:color w:val="000000" w:themeColor="text1"/>
        </w:rPr>
      </w:pPr>
      <w:hyperlink r:id="rId25" w:history="1">
        <w:r w:rsidRPr="00926A6B">
          <w:rPr>
            <w:rStyle w:val="Lienhypertexte"/>
          </w:rPr>
          <w:t>https://esante.gouv.fr/sites/default/files/media/document/VTPH_Segur_Devenir-Partenaire-ViaTrajectoire.pdf</w:t>
        </w:r>
      </w:hyperlink>
      <w:r w:rsidR="00B66BA6" w:rsidRPr="00926A6B">
        <w:rPr>
          <w:color w:val="000000" w:themeColor="text1"/>
        </w:rPr>
        <w:t>.</w:t>
      </w:r>
    </w:p>
    <w:p w14:paraId="065AE3A5" w14:textId="68F39148" w:rsidR="004D4544" w:rsidRPr="00926A6B" w:rsidRDefault="004D4544">
      <w:pPr>
        <w:rPr>
          <w:rFonts w:eastAsiaTheme="majorEastAsia" w:cs="Times New Roman"/>
          <w:b w:val="0"/>
          <w:color w:val="000000" w:themeColor="text1"/>
          <w:sz w:val="20"/>
          <w:szCs w:val="22"/>
          <w:lang w:bidi="en-US"/>
        </w:rPr>
      </w:pPr>
      <w:r w:rsidRPr="00926A6B">
        <w:rPr>
          <w:color w:val="000000" w:themeColor="text1"/>
        </w:rPr>
        <w:br w:type="page"/>
      </w:r>
    </w:p>
    <w:p w14:paraId="66190685" w14:textId="2F2A5EAF" w:rsidR="00344B83" w:rsidRPr="00926A6B" w:rsidRDefault="00C56E29" w:rsidP="001B6DD3">
      <w:pPr>
        <w:pStyle w:val="Titre2"/>
      </w:pPr>
      <w:bookmarkStart w:id="23" w:name="_Toc1964495041"/>
      <w:r>
        <w:lastRenderedPageBreak/>
        <w:t xml:space="preserve">Etapes pour développer l’interface avec </w:t>
      </w:r>
      <w:proofErr w:type="spellStart"/>
      <w:r>
        <w:t>ViaTrajectoire</w:t>
      </w:r>
      <w:bookmarkEnd w:id="23"/>
      <w:proofErr w:type="spellEnd"/>
    </w:p>
    <w:p w14:paraId="173CBBFA" w14:textId="02D482EF" w:rsidR="00C56E29" w:rsidRPr="00926A6B" w:rsidRDefault="00C56E29" w:rsidP="00B66D08">
      <w:pPr>
        <w:pStyle w:val="Rgle"/>
      </w:pPr>
      <w:r w:rsidRPr="00926A6B">
        <w:t xml:space="preserve">Question </w:t>
      </w:r>
      <w:r w:rsidR="00344B83" w:rsidRPr="00926A6B">
        <w:t>1</w:t>
      </w:r>
      <w:r w:rsidR="00CF763B" w:rsidRPr="00926A6B">
        <w:t>1</w:t>
      </w:r>
      <w:r w:rsidR="00344B83" w:rsidRPr="00926A6B">
        <w:t xml:space="preserve"> </w:t>
      </w:r>
      <w:r w:rsidRPr="00926A6B">
        <w:t xml:space="preserve">: </w:t>
      </w:r>
      <w:r w:rsidR="008A563B" w:rsidRPr="00926A6B">
        <w:t xml:space="preserve">Quelle est la première étape à suivre pour développer l’interface avec </w:t>
      </w:r>
      <w:proofErr w:type="spellStart"/>
      <w:r w:rsidR="008A563B" w:rsidRPr="00926A6B">
        <w:t>ViaTrajectoire</w:t>
      </w:r>
      <w:proofErr w:type="spellEnd"/>
      <w:r w:rsidR="008A563B" w:rsidRPr="00926A6B">
        <w:t xml:space="preserve"> ?</w:t>
      </w:r>
    </w:p>
    <w:p w14:paraId="4CC29A1F" w14:textId="4CC388E0" w:rsidR="00C56E29" w:rsidRPr="00926A6B" w:rsidRDefault="00BA517C" w:rsidP="00C56E29">
      <w:pPr>
        <w:pStyle w:val="TEXTE"/>
        <w:rPr>
          <w:color w:val="000000" w:themeColor="text1"/>
        </w:rPr>
      </w:pPr>
      <w:r w:rsidRPr="00926A6B">
        <w:rPr>
          <w:color w:val="000000" w:themeColor="text1"/>
        </w:rPr>
        <w:t>La première étape consiste à recruter une structure partenaire afin d’utiliser son certificat IGC</w:t>
      </w:r>
      <w:r w:rsidR="007234FB" w:rsidRPr="00926A6B">
        <w:rPr>
          <w:color w:val="000000" w:themeColor="text1"/>
        </w:rPr>
        <w:t xml:space="preserve"> </w:t>
      </w:r>
      <w:r w:rsidRPr="00926A6B">
        <w:rPr>
          <w:color w:val="000000" w:themeColor="text1"/>
        </w:rPr>
        <w:t xml:space="preserve">Santé pour accéder à l’environnement </w:t>
      </w:r>
      <w:r w:rsidR="00CB3C17" w:rsidRPr="00926A6B">
        <w:rPr>
          <w:color w:val="000000" w:themeColor="text1"/>
        </w:rPr>
        <w:t>de test (</w:t>
      </w:r>
      <w:r w:rsidRPr="00926A6B">
        <w:rPr>
          <w:color w:val="000000" w:themeColor="text1"/>
        </w:rPr>
        <w:t>Bac à sable</w:t>
      </w:r>
      <w:r w:rsidR="00CB3C17" w:rsidRPr="00926A6B">
        <w:rPr>
          <w:color w:val="000000" w:themeColor="text1"/>
        </w:rPr>
        <w:t>)</w:t>
      </w:r>
      <w:r w:rsidRPr="00926A6B">
        <w:rPr>
          <w:color w:val="000000" w:themeColor="text1"/>
        </w:rPr>
        <w:t xml:space="preserve"> de </w:t>
      </w:r>
      <w:proofErr w:type="spellStart"/>
      <w:r w:rsidRPr="00926A6B">
        <w:rPr>
          <w:color w:val="000000" w:themeColor="text1"/>
        </w:rPr>
        <w:t>ViaTrajectoire</w:t>
      </w:r>
      <w:proofErr w:type="spellEnd"/>
      <w:r w:rsidRPr="00926A6B">
        <w:rPr>
          <w:color w:val="000000" w:themeColor="text1"/>
        </w:rPr>
        <w:t xml:space="preserve"> et réaliser les tests en s’authentifiant avec l’EG de la structure (et non l’EJ).</w:t>
      </w:r>
    </w:p>
    <w:p w14:paraId="1CC51B6E" w14:textId="77777777" w:rsidR="00BA517C" w:rsidRPr="00926A6B" w:rsidRDefault="00BA517C" w:rsidP="00C56E29">
      <w:pPr>
        <w:pStyle w:val="TEXTE"/>
        <w:rPr>
          <w:color w:val="000000" w:themeColor="text1"/>
        </w:rPr>
      </w:pPr>
    </w:p>
    <w:p w14:paraId="609F760B" w14:textId="4722044E" w:rsidR="00C56E29" w:rsidRPr="00926A6B" w:rsidRDefault="00C56E29" w:rsidP="00B66D08">
      <w:pPr>
        <w:pStyle w:val="Rgle"/>
      </w:pPr>
      <w:r w:rsidRPr="00926A6B">
        <w:t>Question 1</w:t>
      </w:r>
      <w:r w:rsidR="00CF763B" w:rsidRPr="00926A6B">
        <w:t>2</w:t>
      </w:r>
      <w:r w:rsidRPr="00926A6B">
        <w:t xml:space="preserve"> : </w:t>
      </w:r>
      <w:r w:rsidR="006916FB" w:rsidRPr="00926A6B">
        <w:t xml:space="preserve">Quels scénarios fonctionnels doivent être couverts lors des tests sur le Bac à sable </w:t>
      </w:r>
      <w:proofErr w:type="spellStart"/>
      <w:r w:rsidR="006916FB" w:rsidRPr="00926A6B">
        <w:t>ViaTrajectoire</w:t>
      </w:r>
      <w:proofErr w:type="spellEnd"/>
      <w:r w:rsidR="006916FB" w:rsidRPr="00926A6B">
        <w:t xml:space="preserve"> et quels jeux de données utiliser ?</w:t>
      </w:r>
    </w:p>
    <w:p w14:paraId="0C1D7659" w14:textId="4899DFB2" w:rsidR="0098079A" w:rsidRPr="00926A6B" w:rsidRDefault="0098079A" w:rsidP="0098079A">
      <w:pPr>
        <w:rPr>
          <w:rFonts w:eastAsiaTheme="majorEastAsia" w:cs="Times New Roman"/>
          <w:b w:val="0"/>
          <w:color w:val="000000" w:themeColor="text1"/>
          <w:sz w:val="20"/>
          <w:szCs w:val="22"/>
          <w:lang w:bidi="en-US"/>
        </w:rPr>
      </w:pPr>
      <w:r w:rsidRPr="00926A6B">
        <w:rPr>
          <w:rFonts w:eastAsiaTheme="majorEastAsia" w:cs="Times New Roman"/>
          <w:b w:val="0"/>
          <w:color w:val="000000" w:themeColor="text1"/>
          <w:sz w:val="20"/>
          <w:szCs w:val="22"/>
          <w:lang w:bidi="en-US"/>
        </w:rPr>
        <w:t>Les scénarios de test sont ceux décrits dans le référentiel d’exigences minimal disponible via l’adresse</w:t>
      </w:r>
      <w:r w:rsidR="00D60BF5" w:rsidRPr="00926A6B">
        <w:rPr>
          <w:rFonts w:eastAsiaTheme="majorEastAsia" w:cs="Times New Roman"/>
          <w:b w:val="0"/>
          <w:color w:val="000000" w:themeColor="text1"/>
          <w:sz w:val="20"/>
          <w:szCs w:val="22"/>
          <w:lang w:bidi="en-US"/>
        </w:rPr>
        <w:t xml:space="preserve"> </w:t>
      </w:r>
      <w:hyperlink r:id="rId26" w:history="1">
        <w:r w:rsidR="00D60BF5" w:rsidRPr="00926A6B">
          <w:rPr>
            <w:rStyle w:val="Lienhypertexte"/>
            <w:rFonts w:eastAsiaTheme="majorEastAsia" w:cs="Times New Roman"/>
            <w:b w:val="0"/>
            <w:sz w:val="20"/>
            <w:szCs w:val="22"/>
            <w:lang w:bidi="en-US"/>
          </w:rPr>
          <w:t>https://esante.gouv.fr/sites/default/files/media/document/REM-MS-DUI-Va2.xlsx</w:t>
        </w:r>
      </w:hyperlink>
      <w:r w:rsidRPr="00926A6B">
        <w:rPr>
          <w:rFonts w:eastAsiaTheme="majorEastAsia" w:cs="Times New Roman"/>
          <w:b w:val="0"/>
          <w:color w:val="000000" w:themeColor="text1"/>
          <w:sz w:val="20"/>
          <w:szCs w:val="22"/>
          <w:lang w:bidi="en-US"/>
        </w:rPr>
        <w:t xml:space="preserve">. </w:t>
      </w:r>
    </w:p>
    <w:p w14:paraId="6151FB70" w14:textId="4FD5E59F" w:rsidR="0098079A" w:rsidRPr="00926A6B" w:rsidRDefault="0098079A" w:rsidP="0098079A">
      <w:pPr>
        <w:rPr>
          <w:rFonts w:eastAsiaTheme="majorEastAsia" w:cs="Times New Roman"/>
          <w:b w:val="0"/>
          <w:color w:val="000000" w:themeColor="text1"/>
          <w:sz w:val="20"/>
          <w:szCs w:val="22"/>
          <w:lang w:bidi="en-US"/>
        </w:rPr>
      </w:pPr>
      <w:r w:rsidRPr="00926A6B">
        <w:rPr>
          <w:rFonts w:eastAsiaTheme="majorEastAsia" w:cs="Times New Roman"/>
          <w:b w:val="0"/>
          <w:color w:val="000000" w:themeColor="text1"/>
          <w:sz w:val="20"/>
          <w:szCs w:val="22"/>
          <w:lang w:bidi="en-US"/>
        </w:rPr>
        <w:t xml:space="preserve">L’ensemble des étapes à suivre pour réaliser les tests d’interopérabilité avec </w:t>
      </w:r>
      <w:proofErr w:type="spellStart"/>
      <w:r w:rsidRPr="00926A6B">
        <w:rPr>
          <w:rFonts w:eastAsiaTheme="majorEastAsia" w:cs="Times New Roman"/>
          <w:b w:val="0"/>
          <w:color w:val="000000" w:themeColor="text1"/>
          <w:sz w:val="20"/>
          <w:szCs w:val="22"/>
          <w:lang w:bidi="en-US"/>
        </w:rPr>
        <w:t>ViaTrajectoire</w:t>
      </w:r>
      <w:proofErr w:type="spellEnd"/>
      <w:r w:rsidRPr="00926A6B">
        <w:rPr>
          <w:rFonts w:eastAsiaTheme="majorEastAsia" w:cs="Times New Roman"/>
          <w:b w:val="0"/>
          <w:color w:val="000000" w:themeColor="text1"/>
          <w:sz w:val="20"/>
          <w:szCs w:val="22"/>
          <w:lang w:bidi="en-US"/>
        </w:rPr>
        <w:t xml:space="preserve"> sur le Bac à sable </w:t>
      </w:r>
      <w:proofErr w:type="spellStart"/>
      <w:r w:rsidRPr="00926A6B">
        <w:rPr>
          <w:rFonts w:eastAsiaTheme="majorEastAsia" w:cs="Times New Roman"/>
          <w:b w:val="0"/>
          <w:color w:val="000000" w:themeColor="text1"/>
          <w:sz w:val="20"/>
          <w:szCs w:val="22"/>
          <w:lang w:bidi="en-US"/>
        </w:rPr>
        <w:t>ViaTrajectoire</w:t>
      </w:r>
      <w:proofErr w:type="spellEnd"/>
      <w:r w:rsidRPr="00926A6B">
        <w:rPr>
          <w:rFonts w:eastAsiaTheme="majorEastAsia" w:cs="Times New Roman"/>
          <w:b w:val="0"/>
          <w:color w:val="000000" w:themeColor="text1"/>
          <w:sz w:val="20"/>
          <w:szCs w:val="22"/>
          <w:lang w:bidi="en-US"/>
        </w:rPr>
        <w:t xml:space="preserve"> sont détaillées dans le mode opératoire disponible ici </w:t>
      </w:r>
      <w:hyperlink r:id="rId27" w:history="1">
        <w:r w:rsidR="0087533B" w:rsidRPr="00926A6B">
          <w:rPr>
            <w:rStyle w:val="Lienhypertexte"/>
            <w:rFonts w:eastAsiaTheme="majorEastAsia" w:cs="Times New Roman"/>
            <w:b w:val="0"/>
            <w:sz w:val="20"/>
            <w:szCs w:val="22"/>
            <w:lang w:bidi="en-US"/>
          </w:rPr>
          <w:t>https://esante.gouv.fr/sites/default/files/media/document/VTPH_Segur_Utiliser-BAS.pdf</w:t>
        </w:r>
      </w:hyperlink>
      <w:r w:rsidRPr="00926A6B">
        <w:rPr>
          <w:rFonts w:eastAsiaTheme="majorEastAsia" w:cs="Times New Roman"/>
          <w:b w:val="0"/>
          <w:color w:val="000000" w:themeColor="text1"/>
          <w:sz w:val="20"/>
          <w:szCs w:val="22"/>
          <w:lang w:bidi="en-US"/>
        </w:rPr>
        <w:t>.</w:t>
      </w:r>
    </w:p>
    <w:p w14:paraId="761323A7" w14:textId="20D0EC87" w:rsidR="00B27C09" w:rsidRPr="00926A6B" w:rsidRDefault="0098079A" w:rsidP="00B27C09">
      <w:pPr>
        <w:rPr>
          <w:rFonts w:eastAsiaTheme="majorEastAsia" w:cs="Times New Roman"/>
          <w:b w:val="0"/>
          <w:color w:val="000000" w:themeColor="text1"/>
          <w:sz w:val="20"/>
          <w:szCs w:val="22"/>
          <w:lang w:bidi="en-US"/>
        </w:rPr>
      </w:pPr>
      <w:r w:rsidRPr="00926A6B">
        <w:rPr>
          <w:rFonts w:eastAsiaTheme="majorEastAsia" w:cs="Times New Roman"/>
          <w:b w:val="0"/>
          <w:color w:val="000000" w:themeColor="text1"/>
          <w:sz w:val="20"/>
          <w:szCs w:val="22"/>
          <w:lang w:bidi="en-US"/>
        </w:rPr>
        <w:t xml:space="preserve">Le jeu de données à utiliser est fourni par mail en réponse au formulaire de raccordement </w:t>
      </w:r>
      <w:r w:rsidR="00743347" w:rsidRPr="00926A6B">
        <w:rPr>
          <w:rFonts w:eastAsiaTheme="majorEastAsia" w:cs="Times New Roman"/>
          <w:b w:val="0"/>
          <w:color w:val="000000" w:themeColor="text1"/>
          <w:sz w:val="20"/>
          <w:szCs w:val="22"/>
          <w:lang w:bidi="en-US"/>
        </w:rPr>
        <w:t>à</w:t>
      </w:r>
      <w:r w:rsidRPr="00926A6B">
        <w:rPr>
          <w:rFonts w:eastAsiaTheme="majorEastAsia" w:cs="Times New Roman"/>
          <w:b w:val="0"/>
          <w:color w:val="000000" w:themeColor="text1"/>
          <w:sz w:val="20"/>
          <w:szCs w:val="22"/>
          <w:lang w:bidi="en-US"/>
        </w:rPr>
        <w:t xml:space="preserve"> l’environnement de test </w:t>
      </w:r>
      <w:proofErr w:type="spellStart"/>
      <w:r w:rsidRPr="00926A6B">
        <w:rPr>
          <w:rFonts w:eastAsiaTheme="majorEastAsia" w:cs="Times New Roman"/>
          <w:b w:val="0"/>
          <w:color w:val="000000" w:themeColor="text1"/>
          <w:sz w:val="20"/>
          <w:szCs w:val="22"/>
          <w:lang w:bidi="en-US"/>
        </w:rPr>
        <w:t>ViaTrajectoire</w:t>
      </w:r>
      <w:proofErr w:type="spellEnd"/>
      <w:r w:rsidRPr="00926A6B">
        <w:rPr>
          <w:rFonts w:eastAsiaTheme="majorEastAsia" w:cs="Times New Roman"/>
          <w:b w:val="0"/>
          <w:color w:val="000000" w:themeColor="text1"/>
          <w:sz w:val="20"/>
          <w:szCs w:val="22"/>
          <w:lang w:bidi="en-US"/>
        </w:rPr>
        <w:t>.</w:t>
      </w:r>
    </w:p>
    <w:p w14:paraId="71E108C4" w14:textId="77777777" w:rsidR="00B27C09" w:rsidRPr="00926A6B" w:rsidRDefault="00B27C09" w:rsidP="00B27C09">
      <w:pPr>
        <w:pStyle w:val="TEXTE"/>
      </w:pPr>
    </w:p>
    <w:p w14:paraId="0BDA6BBA" w14:textId="0C4D9D10" w:rsidR="00B27C09" w:rsidRPr="00926A6B" w:rsidRDefault="00B27C09" w:rsidP="00B66D08">
      <w:pPr>
        <w:pStyle w:val="Rgle"/>
      </w:pPr>
      <w:r w:rsidRPr="00926A6B">
        <w:t>Question 1</w:t>
      </w:r>
      <w:r w:rsidR="00CF763B" w:rsidRPr="00926A6B">
        <w:t>3</w:t>
      </w:r>
      <w:r w:rsidRPr="00926A6B">
        <w:t xml:space="preserve"> : </w:t>
      </w:r>
      <w:r w:rsidR="00F53DCA" w:rsidRPr="00926A6B">
        <w:t xml:space="preserve">Comment valide-t-on les prérequis d’interopérabilité (conformité des ressources) pour la demande d’accès au Bac à sable de </w:t>
      </w:r>
      <w:proofErr w:type="spellStart"/>
      <w:r w:rsidR="00F53DCA" w:rsidRPr="00926A6B">
        <w:t>ViaTrajectoire</w:t>
      </w:r>
      <w:proofErr w:type="spellEnd"/>
      <w:r w:rsidR="00F53DCA" w:rsidRPr="00926A6B">
        <w:t xml:space="preserve"> ?</w:t>
      </w:r>
    </w:p>
    <w:p w14:paraId="191C8957" w14:textId="77777777" w:rsidR="009F61AC" w:rsidRPr="00926A6B" w:rsidRDefault="00C2017A" w:rsidP="009F61AC">
      <w:pPr>
        <w:pStyle w:val="TEXTE"/>
        <w:rPr>
          <w:color w:val="000000" w:themeColor="text1"/>
        </w:rPr>
      </w:pPr>
      <w:r w:rsidRPr="00926A6B">
        <w:rPr>
          <w:color w:val="000000" w:themeColor="text1"/>
        </w:rPr>
        <w:t>Le mode opératoire disponible ci</w:t>
      </w:r>
      <w:r w:rsidR="009F61AC" w:rsidRPr="00926A6B">
        <w:rPr>
          <w:color w:val="000000" w:themeColor="text1"/>
        </w:rPr>
        <w:t xml:space="preserve">-après détaille l’ensemble des étapes à suivre pour réaliser les tests d’interopérabilité sur la plateforme </w:t>
      </w:r>
      <w:proofErr w:type="spellStart"/>
      <w:r w:rsidR="009F61AC" w:rsidRPr="00926A6B">
        <w:rPr>
          <w:color w:val="000000" w:themeColor="text1"/>
        </w:rPr>
        <w:t>EVSClient</w:t>
      </w:r>
      <w:proofErr w:type="spellEnd"/>
      <w:r w:rsidR="009F61AC" w:rsidRPr="00926A6B">
        <w:rPr>
          <w:color w:val="000000" w:themeColor="text1"/>
        </w:rPr>
        <w:t> :</w:t>
      </w:r>
    </w:p>
    <w:p w14:paraId="52B0EFED" w14:textId="78DEDEF6" w:rsidR="00B27C09" w:rsidRPr="00926A6B" w:rsidRDefault="009F61AC" w:rsidP="009F61AC">
      <w:pPr>
        <w:pStyle w:val="TEXTE"/>
        <w:rPr>
          <w:color w:val="000000" w:themeColor="text1"/>
        </w:rPr>
      </w:pPr>
      <w:hyperlink r:id="rId28" w:history="1">
        <w:r w:rsidRPr="00926A6B">
          <w:rPr>
            <w:rStyle w:val="Lienhypertexte"/>
          </w:rPr>
          <w:t>https://esante.gouv.fr/sites/default/files/media/document/VTPH_Segur_Valider-ses-ressources.pdf</w:t>
        </w:r>
      </w:hyperlink>
      <w:r w:rsidR="00C2017A" w:rsidRPr="00926A6B">
        <w:rPr>
          <w:color w:val="000000" w:themeColor="text1"/>
        </w:rPr>
        <w:t>.</w:t>
      </w:r>
    </w:p>
    <w:p w14:paraId="18126BB9" w14:textId="77777777" w:rsidR="00C2017A" w:rsidRPr="00926A6B" w:rsidRDefault="00C2017A" w:rsidP="00B27C09">
      <w:pPr>
        <w:pStyle w:val="TEXTE"/>
        <w:rPr>
          <w:color w:val="000000" w:themeColor="text1"/>
        </w:rPr>
      </w:pPr>
    </w:p>
    <w:p w14:paraId="6403ED0D" w14:textId="5EF66AD0" w:rsidR="00C2017A" w:rsidRPr="00926A6B" w:rsidRDefault="001F5D07" w:rsidP="001B6DD3">
      <w:pPr>
        <w:pStyle w:val="Titre2"/>
      </w:pPr>
      <w:bookmarkStart w:id="24" w:name="_Toc987728283"/>
      <w:r>
        <w:t>Utilisation</w:t>
      </w:r>
      <w:r w:rsidR="00C2017A">
        <w:t xml:space="preserve"> du jeu de données</w:t>
      </w:r>
      <w:bookmarkEnd w:id="24"/>
    </w:p>
    <w:p w14:paraId="2297515B" w14:textId="479EB17C" w:rsidR="00C2017A" w:rsidRPr="00926A6B" w:rsidRDefault="00C2017A" w:rsidP="00B66D08">
      <w:pPr>
        <w:pStyle w:val="Rgle"/>
      </w:pPr>
      <w:r w:rsidRPr="00926A6B">
        <w:t>Question 1</w:t>
      </w:r>
      <w:r w:rsidR="00CF763B" w:rsidRPr="00926A6B">
        <w:t>4</w:t>
      </w:r>
      <w:r w:rsidRPr="00926A6B">
        <w:t xml:space="preserve"> : </w:t>
      </w:r>
      <w:r w:rsidR="00275B32" w:rsidRPr="00926A6B">
        <w:t>Quelles sont les erreurs à éviter lors de la modification du jeu de données</w:t>
      </w:r>
      <w:r w:rsidR="00CE07EF" w:rsidRPr="00926A6B">
        <w:t xml:space="preserve"> dans le cadre des développements sur l’environnement de test (Bac à sable) de </w:t>
      </w:r>
      <w:proofErr w:type="spellStart"/>
      <w:r w:rsidR="00CE07EF" w:rsidRPr="00926A6B">
        <w:t>ViaTrajectoire</w:t>
      </w:r>
      <w:proofErr w:type="spellEnd"/>
      <w:r w:rsidR="00275B32" w:rsidRPr="00926A6B">
        <w:t> ?</w:t>
      </w:r>
    </w:p>
    <w:p w14:paraId="50A9E737" w14:textId="77777777" w:rsidR="001A359E" w:rsidRPr="00926A6B" w:rsidRDefault="001A359E" w:rsidP="001A359E">
      <w:pPr>
        <w:pStyle w:val="TEXTE"/>
        <w:rPr>
          <w:color w:val="000000" w:themeColor="text1"/>
        </w:rPr>
      </w:pPr>
      <w:r w:rsidRPr="00926A6B">
        <w:rPr>
          <w:color w:val="000000" w:themeColor="text1"/>
        </w:rPr>
        <w:t>Il est important de ne pas modifier la structure du fichier et la MDPH renseignée (numéro INSEE département), et de respecter le format initial des données. Toute modification non conforme peut entraîner des dysfonctionnements lors de l’import du fichier.</w:t>
      </w:r>
    </w:p>
    <w:p w14:paraId="652D76FF" w14:textId="58D65D51" w:rsidR="00C2017A" w:rsidRPr="00926A6B" w:rsidRDefault="001A359E" w:rsidP="001A359E">
      <w:pPr>
        <w:pStyle w:val="TEXTE"/>
        <w:rPr>
          <w:color w:val="000000" w:themeColor="text1"/>
        </w:rPr>
      </w:pPr>
      <w:r w:rsidRPr="00926A6B">
        <w:rPr>
          <w:color w:val="000000" w:themeColor="text1"/>
        </w:rPr>
        <w:t>Pour tester les renouvellements, il est important d’indiquer le numéro de la décision initiale dans la ligne d’import de la décision qui la renouvelle</w:t>
      </w:r>
      <w:r w:rsidR="00CB00E2" w:rsidRPr="00926A6B">
        <w:rPr>
          <w:color w:val="000000" w:themeColor="text1"/>
        </w:rPr>
        <w:t>.</w:t>
      </w:r>
    </w:p>
    <w:p w14:paraId="6693D965" w14:textId="77777777" w:rsidR="00E5223D" w:rsidRPr="00926A6B" w:rsidRDefault="00E5223D" w:rsidP="001A359E">
      <w:pPr>
        <w:pStyle w:val="TEXTE"/>
        <w:rPr>
          <w:color w:val="000000" w:themeColor="text1"/>
        </w:rPr>
      </w:pPr>
    </w:p>
    <w:p w14:paraId="37EF12AF" w14:textId="59B2D5A2" w:rsidR="00E5223D" w:rsidRPr="00926A6B" w:rsidRDefault="00E5223D" w:rsidP="00900451">
      <w:pPr>
        <w:pStyle w:val="Rgle"/>
      </w:pPr>
      <w:r w:rsidRPr="00926A6B">
        <w:t>Question 1</w:t>
      </w:r>
      <w:r w:rsidR="007D746A" w:rsidRPr="00926A6B">
        <w:t>5</w:t>
      </w:r>
      <w:r w:rsidRPr="00926A6B">
        <w:t xml:space="preserve"> : </w:t>
      </w:r>
      <w:r w:rsidR="000E59D2" w:rsidRPr="00926A6B">
        <w:t xml:space="preserve">Comment </w:t>
      </w:r>
      <w:r w:rsidR="0046391D" w:rsidRPr="00926A6B">
        <w:t xml:space="preserve">modifier le jeu de données de tests et le fichier CSV associé </w:t>
      </w:r>
      <w:r w:rsidR="00D234C7" w:rsidRPr="00926A6B">
        <w:t xml:space="preserve">pour </w:t>
      </w:r>
      <w:r w:rsidR="0046391D" w:rsidRPr="00926A6B">
        <w:t>explorer davantage de cas métiers ?</w:t>
      </w:r>
    </w:p>
    <w:p w14:paraId="4DAF5DBE" w14:textId="497C07F7" w:rsidR="007D746A" w:rsidRPr="00926A6B" w:rsidRDefault="367C8B01" w:rsidP="001A359E">
      <w:pPr>
        <w:pStyle w:val="TEXTE"/>
        <w:rPr>
          <w:color w:val="000000" w:themeColor="text1"/>
        </w:rPr>
      </w:pPr>
      <w:r w:rsidRPr="2F489497">
        <w:rPr>
          <w:color w:val="000000" w:themeColor="text1"/>
        </w:rPr>
        <w:t xml:space="preserve">Les spécifications de l’import CSV </w:t>
      </w:r>
      <w:r w:rsidRPr="003C2EE0">
        <w:rPr>
          <w:color w:val="000000" w:themeColor="text1"/>
          <w:highlight w:val="green"/>
        </w:rPr>
        <w:t xml:space="preserve">sont </w:t>
      </w:r>
      <w:r w:rsidR="28C16338" w:rsidRPr="003C2EE0">
        <w:rPr>
          <w:color w:val="000000" w:themeColor="text1"/>
          <w:highlight w:val="green"/>
        </w:rPr>
        <w:t>communiquées en réponse à la demande d’accès au bac à sable</w:t>
      </w:r>
      <w:r w:rsidRPr="003C2EE0">
        <w:rPr>
          <w:color w:val="000000" w:themeColor="text1"/>
          <w:highlight w:val="green"/>
        </w:rPr>
        <w:t>.</w:t>
      </w:r>
      <w:r w:rsidRPr="2F489497">
        <w:rPr>
          <w:color w:val="000000" w:themeColor="text1"/>
        </w:rPr>
        <w:t xml:space="preserve"> Ce document précise pour chaque colonne d</w:t>
      </w:r>
      <w:r w:rsidR="27D801E5" w:rsidRPr="2F489497">
        <w:rPr>
          <w:color w:val="000000" w:themeColor="text1"/>
        </w:rPr>
        <w:t>u fichier, la donnée importée et le format attendu.</w:t>
      </w:r>
    </w:p>
    <w:p w14:paraId="772582E4" w14:textId="77777777" w:rsidR="007D746A" w:rsidRPr="00926A6B" w:rsidRDefault="007D746A" w:rsidP="001A359E">
      <w:pPr>
        <w:pStyle w:val="TEXTE"/>
        <w:rPr>
          <w:color w:val="000000" w:themeColor="text1"/>
        </w:rPr>
      </w:pPr>
    </w:p>
    <w:p w14:paraId="0A34458A" w14:textId="57941821" w:rsidR="006609C9" w:rsidRPr="00926A6B" w:rsidRDefault="2AD52AF8" w:rsidP="001A359E">
      <w:pPr>
        <w:pStyle w:val="TEXTE"/>
        <w:rPr>
          <w:color w:val="000000" w:themeColor="text1"/>
        </w:rPr>
      </w:pPr>
      <w:r w:rsidRPr="2F489497">
        <w:rPr>
          <w:color w:val="000000" w:themeColor="text1"/>
        </w:rPr>
        <w:t>Ce mécanisme d’import est celui actuellement utilisé par les MDPH, il ne respecte pas toutes les exigences et nomenclatures de l’interopérabilité. En particulier, il n’est pas possible</w:t>
      </w:r>
      <w:r w:rsidR="6AE5589F" w:rsidRPr="2F489497">
        <w:rPr>
          <w:color w:val="000000" w:themeColor="text1"/>
        </w:rPr>
        <w:t xml:space="preserve"> d’utiliser l’import CSV pour :</w:t>
      </w:r>
    </w:p>
    <w:p w14:paraId="41364D63" w14:textId="46474B20" w:rsidR="0046391D" w:rsidRPr="00926A6B" w:rsidRDefault="00B37D0F" w:rsidP="006609C9">
      <w:pPr>
        <w:pStyle w:val="TEXTE"/>
        <w:numPr>
          <w:ilvl w:val="0"/>
          <w:numId w:val="26"/>
        </w:numPr>
        <w:rPr>
          <w:color w:val="000000" w:themeColor="text1"/>
        </w:rPr>
      </w:pPr>
      <w:r w:rsidRPr="00926A6B">
        <w:rPr>
          <w:color w:val="000000" w:themeColor="text1"/>
        </w:rPr>
        <w:t>Charger</w:t>
      </w:r>
      <w:r w:rsidR="006609C9" w:rsidRPr="00926A6B">
        <w:rPr>
          <w:color w:val="000000" w:themeColor="text1"/>
        </w:rPr>
        <w:t xml:space="preserve"> dans </w:t>
      </w:r>
      <w:proofErr w:type="spellStart"/>
      <w:r w:rsidR="006609C9" w:rsidRPr="00926A6B">
        <w:rPr>
          <w:color w:val="000000" w:themeColor="text1"/>
        </w:rPr>
        <w:t>ViaTrajectoire</w:t>
      </w:r>
      <w:proofErr w:type="spellEnd"/>
      <w:r w:rsidR="007D746A" w:rsidRPr="00926A6B">
        <w:rPr>
          <w:color w:val="000000" w:themeColor="text1"/>
        </w:rPr>
        <w:t xml:space="preserve"> les données suivantes :</w:t>
      </w:r>
    </w:p>
    <w:p w14:paraId="52FB7838" w14:textId="26C54C85" w:rsidR="00900451" w:rsidRPr="00926A6B" w:rsidRDefault="00900451" w:rsidP="006609C9">
      <w:pPr>
        <w:pStyle w:val="TEXTE"/>
        <w:numPr>
          <w:ilvl w:val="1"/>
          <w:numId w:val="26"/>
        </w:numPr>
        <w:rPr>
          <w:color w:val="000000" w:themeColor="text1"/>
        </w:rPr>
      </w:pPr>
      <w:r w:rsidRPr="00926A6B">
        <w:rPr>
          <w:color w:val="000000" w:themeColor="text1"/>
        </w:rPr>
        <w:t>INS</w:t>
      </w:r>
    </w:p>
    <w:p w14:paraId="2EC7598C" w14:textId="0FC6A6D8" w:rsidR="007D746A" w:rsidRPr="00926A6B" w:rsidRDefault="007D746A" w:rsidP="006609C9">
      <w:pPr>
        <w:pStyle w:val="TEXTE"/>
        <w:numPr>
          <w:ilvl w:val="1"/>
          <w:numId w:val="26"/>
        </w:numPr>
        <w:rPr>
          <w:color w:val="000000" w:themeColor="text1"/>
        </w:rPr>
      </w:pPr>
      <w:proofErr w:type="spellStart"/>
      <w:r w:rsidRPr="00926A6B">
        <w:rPr>
          <w:color w:val="000000" w:themeColor="text1"/>
        </w:rPr>
        <w:t>dateDemenagement</w:t>
      </w:r>
      <w:proofErr w:type="spellEnd"/>
    </w:p>
    <w:p w14:paraId="7BD52B64" w14:textId="77777777" w:rsidR="007D746A" w:rsidRPr="00926A6B" w:rsidRDefault="007D746A" w:rsidP="006609C9">
      <w:pPr>
        <w:pStyle w:val="TEXTE"/>
        <w:numPr>
          <w:ilvl w:val="1"/>
          <w:numId w:val="26"/>
        </w:numPr>
        <w:rPr>
          <w:color w:val="000000" w:themeColor="text1"/>
        </w:rPr>
      </w:pPr>
      <w:proofErr w:type="spellStart"/>
      <w:r w:rsidRPr="00926A6B">
        <w:rPr>
          <w:color w:val="000000" w:themeColor="text1"/>
        </w:rPr>
        <w:t>statutDeces</w:t>
      </w:r>
      <w:proofErr w:type="spellEnd"/>
    </w:p>
    <w:p w14:paraId="14CB9137" w14:textId="77777777" w:rsidR="007D746A" w:rsidRPr="00926A6B" w:rsidRDefault="007D746A" w:rsidP="006609C9">
      <w:pPr>
        <w:pStyle w:val="TEXTE"/>
        <w:numPr>
          <w:ilvl w:val="1"/>
          <w:numId w:val="26"/>
        </w:numPr>
        <w:rPr>
          <w:color w:val="000000" w:themeColor="text1"/>
        </w:rPr>
      </w:pPr>
      <w:proofErr w:type="spellStart"/>
      <w:r w:rsidRPr="00926A6B">
        <w:rPr>
          <w:color w:val="000000" w:themeColor="text1"/>
        </w:rPr>
        <w:t>motifFinPAG</w:t>
      </w:r>
      <w:proofErr w:type="spellEnd"/>
    </w:p>
    <w:p w14:paraId="14124018" w14:textId="77777777" w:rsidR="006609C9" w:rsidRPr="00926A6B" w:rsidRDefault="007D746A" w:rsidP="006609C9">
      <w:pPr>
        <w:pStyle w:val="TEXTE"/>
        <w:numPr>
          <w:ilvl w:val="1"/>
          <w:numId w:val="26"/>
        </w:numPr>
        <w:rPr>
          <w:color w:val="000000" w:themeColor="text1"/>
        </w:rPr>
      </w:pPr>
      <w:proofErr w:type="spellStart"/>
      <w:r w:rsidRPr="00926A6B">
        <w:rPr>
          <w:color w:val="000000" w:themeColor="text1"/>
        </w:rPr>
        <w:t>precisionReponseRevisionTiers</w:t>
      </w:r>
      <w:proofErr w:type="spellEnd"/>
    </w:p>
    <w:p w14:paraId="1C9B0F7A" w14:textId="54F1144E" w:rsidR="006609C9" w:rsidRPr="00926A6B" w:rsidRDefault="00B37D0F" w:rsidP="006609C9">
      <w:pPr>
        <w:pStyle w:val="TEXTE"/>
        <w:numPr>
          <w:ilvl w:val="0"/>
          <w:numId w:val="26"/>
        </w:numPr>
        <w:rPr>
          <w:color w:val="000000" w:themeColor="text1"/>
        </w:rPr>
      </w:pPr>
      <w:r w:rsidRPr="00926A6B">
        <w:rPr>
          <w:color w:val="000000" w:themeColor="text1"/>
        </w:rPr>
        <w:t>Récupérer</w:t>
      </w:r>
      <w:r w:rsidR="006609C9" w:rsidRPr="00926A6B">
        <w:rPr>
          <w:color w:val="000000" w:themeColor="text1"/>
        </w:rPr>
        <w:t xml:space="preserve"> dans les fichiers CDA Décision d’Orientation / Evaluation les données suivantes :</w:t>
      </w:r>
    </w:p>
    <w:p w14:paraId="202B1562" w14:textId="6860D0E3" w:rsidR="007D746A" w:rsidRPr="00926A6B" w:rsidRDefault="007D746A" w:rsidP="006609C9">
      <w:pPr>
        <w:pStyle w:val="TEXTE"/>
        <w:numPr>
          <w:ilvl w:val="1"/>
          <w:numId w:val="26"/>
        </w:numPr>
        <w:rPr>
          <w:color w:val="000000" w:themeColor="text1"/>
        </w:rPr>
      </w:pPr>
      <w:proofErr w:type="spellStart"/>
      <w:r w:rsidRPr="00926A6B">
        <w:rPr>
          <w:color w:val="000000" w:themeColor="text1"/>
        </w:rPr>
        <w:t>modePriseCharge</w:t>
      </w:r>
      <w:proofErr w:type="spellEnd"/>
      <w:r w:rsidR="00B37D0F" w:rsidRPr="00926A6B">
        <w:rPr>
          <w:color w:val="000000" w:themeColor="text1"/>
        </w:rPr>
        <w:t xml:space="preserve"> (colonnes 77, 79, 81 du CSV)</w:t>
      </w:r>
    </w:p>
    <w:p w14:paraId="0A03592F" w14:textId="47974576" w:rsidR="006609C9" w:rsidRPr="00926A6B" w:rsidRDefault="00B37D0F" w:rsidP="006609C9">
      <w:pPr>
        <w:pStyle w:val="TEXTE"/>
        <w:numPr>
          <w:ilvl w:val="1"/>
          <w:numId w:val="26"/>
        </w:numPr>
        <w:rPr>
          <w:color w:val="000000" w:themeColor="text1"/>
        </w:rPr>
      </w:pPr>
      <w:r w:rsidRPr="00926A6B">
        <w:rPr>
          <w:color w:val="000000" w:themeColor="text1"/>
        </w:rPr>
        <w:t>quantification (colonnes 76, 78, 80 du CSV)</w:t>
      </w:r>
    </w:p>
    <w:p w14:paraId="40936D36" w14:textId="595927A6" w:rsidR="00F66714" w:rsidRPr="00926A6B" w:rsidRDefault="00F66714" w:rsidP="006609C9">
      <w:pPr>
        <w:pStyle w:val="TEXTE"/>
        <w:numPr>
          <w:ilvl w:val="1"/>
          <w:numId w:val="26"/>
        </w:numPr>
        <w:rPr>
          <w:color w:val="000000" w:themeColor="text1"/>
        </w:rPr>
      </w:pPr>
      <w:r w:rsidRPr="00926A6B">
        <w:rPr>
          <w:color w:val="000000" w:themeColor="text1"/>
        </w:rPr>
        <w:t>motivation (colonne 64 du CSV)</w:t>
      </w:r>
    </w:p>
    <w:p w14:paraId="003CFDDF" w14:textId="77777777" w:rsidR="000D5BF3" w:rsidRPr="00926A6B" w:rsidRDefault="000D5BF3" w:rsidP="001A359E">
      <w:pPr>
        <w:pStyle w:val="TEXTE"/>
        <w:rPr>
          <w:color w:val="000000" w:themeColor="text1"/>
        </w:rPr>
      </w:pPr>
    </w:p>
    <w:p w14:paraId="5CF3D39B" w14:textId="77777777" w:rsidR="007D746A" w:rsidRPr="00926A6B" w:rsidRDefault="007D746A" w:rsidP="001A359E">
      <w:pPr>
        <w:pStyle w:val="TEXTE"/>
        <w:rPr>
          <w:color w:val="000000" w:themeColor="text1"/>
        </w:rPr>
      </w:pPr>
    </w:p>
    <w:p w14:paraId="5C5C23F8" w14:textId="0318EED6" w:rsidR="00B37D0F" w:rsidRPr="00926A6B" w:rsidRDefault="00B37D0F" w:rsidP="00D47C09">
      <w:pPr>
        <w:pStyle w:val="TEXTE"/>
        <w:rPr>
          <w:color w:val="000000" w:themeColor="text1"/>
        </w:rPr>
      </w:pPr>
      <w:r w:rsidRPr="00926A6B">
        <w:rPr>
          <w:color w:val="000000" w:themeColor="text1"/>
        </w:rPr>
        <w:t>Pour le mode de prise en charge, la nomenclature d’import se base sur 4 codes tandis que les spécifications d’interopérabilité qui anticipent une interopérabilité MDPH-CNSA-</w:t>
      </w:r>
      <w:proofErr w:type="spellStart"/>
      <w:r w:rsidRPr="00926A6B">
        <w:rPr>
          <w:color w:val="000000" w:themeColor="text1"/>
        </w:rPr>
        <w:t>ViaTrajectoire</w:t>
      </w:r>
      <w:proofErr w:type="spellEnd"/>
      <w:r w:rsidRPr="00926A6B">
        <w:rPr>
          <w:color w:val="000000" w:themeColor="text1"/>
        </w:rPr>
        <w:t xml:space="preserve"> se basent sur une nomenclature d’exposition issue </w:t>
      </w:r>
      <w:proofErr w:type="spellStart"/>
      <w:r w:rsidRPr="00926A6B">
        <w:rPr>
          <w:color w:val="000000" w:themeColor="text1"/>
        </w:rPr>
        <w:t>des</w:t>
      </w:r>
      <w:proofErr w:type="spellEnd"/>
      <w:r w:rsidRPr="00926A6B">
        <w:rPr>
          <w:color w:val="000000" w:themeColor="text1"/>
        </w:rPr>
        <w:t xml:space="preserve"> NOS (JDV_J264_ModeEtCentreDePriseEnCharge_MDPH).</w:t>
      </w:r>
    </w:p>
    <w:p w14:paraId="038A0074" w14:textId="77777777" w:rsidR="00B37D0F" w:rsidRPr="00926A6B" w:rsidRDefault="00B37D0F" w:rsidP="00D47C09">
      <w:pPr>
        <w:pStyle w:val="TEXTE"/>
        <w:rPr>
          <w:color w:val="000000" w:themeColor="text1"/>
        </w:rPr>
      </w:pPr>
    </w:p>
    <w:p w14:paraId="5D190B52" w14:textId="23FCAF4C" w:rsidR="00D47C09" w:rsidRPr="00926A6B" w:rsidRDefault="00B37D0F" w:rsidP="00D47C09">
      <w:pPr>
        <w:pStyle w:val="TEXTE"/>
        <w:rPr>
          <w:color w:val="000000" w:themeColor="text1"/>
        </w:rPr>
      </w:pPr>
      <w:r w:rsidRPr="00926A6B">
        <w:rPr>
          <w:color w:val="000000" w:themeColor="text1"/>
        </w:rPr>
        <w:t xml:space="preserve">Pour les données de quantification, l’import se fait à l’aide d’un champ texte non structuré tandis que les </w:t>
      </w:r>
      <w:r w:rsidR="00D47C09" w:rsidRPr="00926A6B">
        <w:rPr>
          <w:color w:val="000000" w:themeColor="text1"/>
        </w:rPr>
        <w:t xml:space="preserve">spécifications d’interopérabilité </w:t>
      </w:r>
      <w:r w:rsidRPr="00926A6B">
        <w:rPr>
          <w:color w:val="000000" w:themeColor="text1"/>
        </w:rPr>
        <w:t>anticipent une interopérabilité MDPH-CNSA-</w:t>
      </w:r>
      <w:proofErr w:type="spellStart"/>
      <w:r w:rsidRPr="00926A6B">
        <w:rPr>
          <w:color w:val="000000" w:themeColor="text1"/>
        </w:rPr>
        <w:t>ViaTrajectoire</w:t>
      </w:r>
      <w:proofErr w:type="spellEnd"/>
      <w:r w:rsidRPr="00926A6B">
        <w:rPr>
          <w:color w:val="000000" w:themeColor="text1"/>
        </w:rPr>
        <w:t xml:space="preserve"> et </w:t>
      </w:r>
      <w:r w:rsidR="00D47C09" w:rsidRPr="00926A6B">
        <w:rPr>
          <w:color w:val="000000" w:themeColor="text1"/>
        </w:rPr>
        <w:t xml:space="preserve">décrivent une donnée structurée en </w:t>
      </w:r>
      <w:r w:rsidR="00EB057B" w:rsidRPr="00926A6B">
        <w:rPr>
          <w:color w:val="000000" w:themeColor="text1"/>
        </w:rPr>
        <w:t>trois</w:t>
      </w:r>
      <w:r w:rsidR="00D47C09" w:rsidRPr="00926A6B">
        <w:rPr>
          <w:color w:val="000000" w:themeColor="text1"/>
        </w:rPr>
        <w:t xml:space="preserve"> éléments (nombre, unité</w:t>
      </w:r>
      <w:r w:rsidR="00EB057B" w:rsidRPr="00926A6B">
        <w:rPr>
          <w:color w:val="000000" w:themeColor="text1"/>
        </w:rPr>
        <w:t xml:space="preserve"> et</w:t>
      </w:r>
      <w:r w:rsidR="00D47C09" w:rsidRPr="00926A6B">
        <w:rPr>
          <w:color w:val="000000" w:themeColor="text1"/>
        </w:rPr>
        <w:t xml:space="preserve"> périodicité</w:t>
      </w:r>
      <w:r w:rsidR="00926A6B" w:rsidRPr="00926A6B">
        <w:rPr>
          <w:color w:val="000000" w:themeColor="text1"/>
        </w:rPr>
        <w:t>)</w:t>
      </w:r>
      <w:r w:rsidR="00D47C09" w:rsidRPr="00926A6B">
        <w:rPr>
          <w:color w:val="000000" w:themeColor="text1"/>
        </w:rPr>
        <w:t>.</w:t>
      </w:r>
    </w:p>
    <w:p w14:paraId="3D6C8FDA" w14:textId="77777777" w:rsidR="00F66714" w:rsidRPr="00926A6B" w:rsidRDefault="00F66714" w:rsidP="00D47C09">
      <w:pPr>
        <w:pStyle w:val="TEXTE"/>
        <w:rPr>
          <w:color w:val="000000" w:themeColor="text1"/>
        </w:rPr>
      </w:pPr>
    </w:p>
    <w:p w14:paraId="71ED57A2" w14:textId="64C5A37F" w:rsidR="00F66714" w:rsidRPr="00926A6B" w:rsidRDefault="00F66714" w:rsidP="00F66714">
      <w:pPr>
        <w:pStyle w:val="TEXTE"/>
        <w:rPr>
          <w:color w:val="000000" w:themeColor="text1"/>
        </w:rPr>
      </w:pPr>
      <w:r w:rsidRPr="00926A6B">
        <w:rPr>
          <w:color w:val="000000" w:themeColor="text1"/>
        </w:rPr>
        <w:t>Pour les motivations, la colonne 64 permet d’alimenter le champ « </w:t>
      </w:r>
      <w:proofErr w:type="spellStart"/>
      <w:r w:rsidRPr="00926A6B">
        <w:rPr>
          <w:color w:val="000000" w:themeColor="text1"/>
        </w:rPr>
        <w:t>motivationLocale</w:t>
      </w:r>
      <w:proofErr w:type="spellEnd"/>
      <w:r w:rsidRPr="00926A6B">
        <w:rPr>
          <w:color w:val="000000" w:themeColor="text1"/>
        </w:rPr>
        <w:t xml:space="preserve"> » du CDA qui est une donnée textuelle. Si le champ « </w:t>
      </w:r>
      <w:proofErr w:type="spellStart"/>
      <w:r w:rsidRPr="00926A6B">
        <w:rPr>
          <w:color w:val="000000" w:themeColor="text1"/>
        </w:rPr>
        <w:t>motivationLocale</w:t>
      </w:r>
      <w:proofErr w:type="spellEnd"/>
      <w:r w:rsidRPr="00926A6B">
        <w:rPr>
          <w:color w:val="000000" w:themeColor="text1"/>
        </w:rPr>
        <w:t xml:space="preserve"> » du CSV est rempli, alors </w:t>
      </w:r>
      <w:proofErr w:type="spellStart"/>
      <w:r w:rsidRPr="00926A6B">
        <w:rPr>
          <w:color w:val="000000" w:themeColor="text1"/>
        </w:rPr>
        <w:t>ViaTrajectoire</w:t>
      </w:r>
      <w:proofErr w:type="spellEnd"/>
      <w:r w:rsidRPr="00926A6B">
        <w:rPr>
          <w:color w:val="000000" w:themeColor="text1"/>
        </w:rPr>
        <w:t xml:space="preserve"> renvoie « 9999 – Autre » dans le champ « motivation » du CDA. Cela correspond, à ce jour, à la seule manière de remplir ce champ CDA.</w:t>
      </w:r>
    </w:p>
    <w:p w14:paraId="49958BF0" w14:textId="3947E294" w:rsidR="00F66714" w:rsidRPr="00926A6B" w:rsidRDefault="00F66714" w:rsidP="00D47C09">
      <w:pPr>
        <w:pStyle w:val="TEXTE"/>
        <w:rPr>
          <w:color w:val="000000" w:themeColor="text1"/>
        </w:rPr>
      </w:pPr>
    </w:p>
    <w:p w14:paraId="5E6E0D63" w14:textId="7C66D357" w:rsidR="000865F8" w:rsidRPr="00926A6B" w:rsidRDefault="000865F8" w:rsidP="00F66714">
      <w:pPr>
        <w:pStyle w:val="Rgle"/>
      </w:pPr>
      <w:r w:rsidRPr="00926A6B">
        <w:t>Question 1</w:t>
      </w:r>
      <w:r w:rsidR="00F66714" w:rsidRPr="00926A6B">
        <w:t>6</w:t>
      </w:r>
      <w:r w:rsidRPr="00926A6B">
        <w:t xml:space="preserve"> : </w:t>
      </w:r>
      <w:r w:rsidR="00F66714" w:rsidRPr="00926A6B">
        <w:t xml:space="preserve">Quelle est la différence entre les identifiants </w:t>
      </w:r>
      <w:proofErr w:type="spellStart"/>
      <w:r w:rsidR="00F66714" w:rsidRPr="00926A6B">
        <w:t>idDecision</w:t>
      </w:r>
      <w:proofErr w:type="spellEnd"/>
      <w:r w:rsidR="00F66714" w:rsidRPr="00926A6B">
        <w:t xml:space="preserve">, </w:t>
      </w:r>
      <w:proofErr w:type="spellStart"/>
      <w:r w:rsidR="00900451" w:rsidRPr="00926A6B">
        <w:t>idMDPHDecision</w:t>
      </w:r>
      <w:proofErr w:type="spellEnd"/>
      <w:r w:rsidR="00900451" w:rsidRPr="00926A6B">
        <w:t xml:space="preserve">, </w:t>
      </w:r>
      <w:proofErr w:type="spellStart"/>
      <w:r w:rsidR="00900451" w:rsidRPr="00926A6B">
        <w:t>idNat_Decision</w:t>
      </w:r>
      <w:proofErr w:type="spellEnd"/>
      <w:r w:rsidR="00900451" w:rsidRPr="00926A6B">
        <w:t xml:space="preserve">, </w:t>
      </w:r>
      <w:proofErr w:type="spellStart"/>
      <w:r w:rsidR="00900451" w:rsidRPr="00926A6B">
        <w:t>idIndividu</w:t>
      </w:r>
      <w:proofErr w:type="spellEnd"/>
      <w:r w:rsidR="00900451" w:rsidRPr="00926A6B">
        <w:t> ?</w:t>
      </w:r>
    </w:p>
    <w:p w14:paraId="361B571A" w14:textId="57148714" w:rsidR="00900451" w:rsidRPr="00926A6B" w:rsidRDefault="00900451" w:rsidP="000865F8">
      <w:pPr>
        <w:pStyle w:val="TEXTE"/>
        <w:rPr>
          <w:color w:val="000000" w:themeColor="text1"/>
        </w:rPr>
      </w:pPr>
      <w:r w:rsidRPr="00926A6B">
        <w:rPr>
          <w:color w:val="000000" w:themeColor="text1"/>
        </w:rPr>
        <w:t>La spécification fonctionnelle décrit plusieurs identifiants :</w:t>
      </w:r>
    </w:p>
    <w:p w14:paraId="4C6E9B9E" w14:textId="7F35A306" w:rsidR="00900451" w:rsidRPr="00926A6B" w:rsidRDefault="00900451" w:rsidP="00900451">
      <w:pPr>
        <w:pStyle w:val="TEXTE"/>
        <w:numPr>
          <w:ilvl w:val="0"/>
          <w:numId w:val="26"/>
        </w:numPr>
      </w:pPr>
      <w:proofErr w:type="spellStart"/>
      <w:r w:rsidRPr="00926A6B">
        <w:t>idDecision</w:t>
      </w:r>
      <w:proofErr w:type="spellEnd"/>
      <w:r w:rsidRPr="00926A6B">
        <w:t> : identifiant de la décision d’orientation attribué par la MDPH qui en est à l’origine</w:t>
      </w:r>
    </w:p>
    <w:p w14:paraId="3DEEED98" w14:textId="23328107" w:rsidR="00900451" w:rsidRPr="00926A6B" w:rsidRDefault="00900451" w:rsidP="00900451">
      <w:pPr>
        <w:pStyle w:val="TEXTE"/>
        <w:numPr>
          <w:ilvl w:val="0"/>
          <w:numId w:val="26"/>
        </w:numPr>
      </w:pPr>
      <w:proofErr w:type="spellStart"/>
      <w:r w:rsidRPr="00926A6B">
        <w:t>idMDPHDecision</w:t>
      </w:r>
      <w:proofErr w:type="spellEnd"/>
      <w:r w:rsidRPr="00926A6B">
        <w:t> : identifiant de la MDPH (OID de la MDPH) à l’origine de la décision</w:t>
      </w:r>
    </w:p>
    <w:p w14:paraId="6F1BCA54" w14:textId="3FDEC752" w:rsidR="00900451" w:rsidRPr="00926A6B" w:rsidRDefault="00900451" w:rsidP="00900451">
      <w:pPr>
        <w:pStyle w:val="TEXTE"/>
        <w:numPr>
          <w:ilvl w:val="0"/>
          <w:numId w:val="26"/>
        </w:numPr>
      </w:pPr>
      <w:proofErr w:type="spellStart"/>
      <w:r w:rsidRPr="00926A6B">
        <w:t>idNat_Decision</w:t>
      </w:r>
      <w:proofErr w:type="spellEnd"/>
      <w:r w:rsidRPr="00926A6B">
        <w:t xml:space="preserve"> : identifiant de la décision d’orientation attribué par </w:t>
      </w:r>
      <w:proofErr w:type="spellStart"/>
      <w:r w:rsidRPr="00926A6B">
        <w:t>ViaTrajectoire</w:t>
      </w:r>
      <w:proofErr w:type="spellEnd"/>
    </w:p>
    <w:p w14:paraId="09AF3309" w14:textId="087C0EB6" w:rsidR="00900451" w:rsidRPr="00926A6B" w:rsidRDefault="00900451" w:rsidP="00900451">
      <w:pPr>
        <w:pStyle w:val="TEXTE"/>
        <w:numPr>
          <w:ilvl w:val="0"/>
          <w:numId w:val="26"/>
        </w:numPr>
      </w:pPr>
      <w:proofErr w:type="spellStart"/>
      <w:r w:rsidRPr="00926A6B">
        <w:t>idIndividu</w:t>
      </w:r>
      <w:proofErr w:type="spellEnd"/>
      <w:r w:rsidRPr="00926A6B">
        <w:t> : identifiant de l’individu attribué par la MDPH qui est à l’origine de la décision.</w:t>
      </w:r>
    </w:p>
    <w:p w14:paraId="1B5BB4E0" w14:textId="77777777" w:rsidR="00900451" w:rsidRPr="00926A6B" w:rsidRDefault="00900451" w:rsidP="00900451">
      <w:pPr>
        <w:pStyle w:val="TEXTE"/>
      </w:pPr>
    </w:p>
    <w:p w14:paraId="184596F3" w14:textId="6A6325B6" w:rsidR="00AF5990" w:rsidRPr="00926A6B" w:rsidRDefault="00900451" w:rsidP="00900451">
      <w:pPr>
        <w:pStyle w:val="TEXTE"/>
      </w:pPr>
      <w:r w:rsidRPr="00926A6B">
        <w:t xml:space="preserve">Les </w:t>
      </w:r>
      <w:r w:rsidR="00AF5990" w:rsidRPr="00926A6B">
        <w:t>données</w:t>
      </w:r>
      <w:r w:rsidRPr="00926A6B">
        <w:t xml:space="preserve"> </w:t>
      </w:r>
      <w:proofErr w:type="spellStart"/>
      <w:r w:rsidRPr="00926A6B">
        <w:t>idIndividu</w:t>
      </w:r>
      <w:proofErr w:type="spellEnd"/>
      <w:r w:rsidRPr="00926A6B">
        <w:t xml:space="preserve"> et </w:t>
      </w:r>
      <w:proofErr w:type="spellStart"/>
      <w:r w:rsidRPr="00926A6B">
        <w:t>idDecision</w:t>
      </w:r>
      <w:proofErr w:type="spellEnd"/>
      <w:r w:rsidRPr="00926A6B">
        <w:t> ont une portée locale</w:t>
      </w:r>
      <w:r w:rsidR="00AF5990" w:rsidRPr="00926A6B">
        <w:t xml:space="preserve">. Le couple </w:t>
      </w:r>
      <w:proofErr w:type="spellStart"/>
      <w:r w:rsidR="00AF5990" w:rsidRPr="00926A6B">
        <w:t>idDecision</w:t>
      </w:r>
      <w:proofErr w:type="spellEnd"/>
      <w:r w:rsidR="00AF5990" w:rsidRPr="00926A6B">
        <w:t xml:space="preserve"> </w:t>
      </w:r>
      <w:proofErr w:type="spellStart"/>
      <w:r w:rsidR="00AF5990" w:rsidRPr="00926A6B">
        <w:t>idMDPHDecision</w:t>
      </w:r>
      <w:proofErr w:type="spellEnd"/>
      <w:r w:rsidR="00AF5990" w:rsidRPr="00926A6B">
        <w:t xml:space="preserve"> forme un identifiant de décision à portée nationale sur le plan métier tandis que la donnée </w:t>
      </w:r>
      <w:proofErr w:type="spellStart"/>
      <w:r w:rsidR="00AF5990" w:rsidRPr="00926A6B">
        <w:t>idNat_Decision</w:t>
      </w:r>
      <w:proofErr w:type="spellEnd"/>
      <w:r w:rsidR="00AF5990" w:rsidRPr="00926A6B">
        <w:t xml:space="preserve"> a une portée nationale et doit être utilisé comme identifiant technique de référence d’une décision.</w:t>
      </w:r>
    </w:p>
    <w:p w14:paraId="441A4692" w14:textId="77777777" w:rsidR="00AF5990" w:rsidRPr="00926A6B" w:rsidRDefault="00AF5990" w:rsidP="00900451">
      <w:pPr>
        <w:pStyle w:val="TEXTE"/>
      </w:pPr>
    </w:p>
    <w:p w14:paraId="546ED49E" w14:textId="77777777" w:rsidR="00AF5990" w:rsidRPr="00926A6B" w:rsidRDefault="00AF5990" w:rsidP="00900451">
      <w:pPr>
        <w:pStyle w:val="TEXTE"/>
      </w:pPr>
      <w:r w:rsidRPr="00926A6B">
        <w:t>Dans le CDA d’une décision :</w:t>
      </w:r>
    </w:p>
    <w:p w14:paraId="36721484" w14:textId="0CE9CFB4" w:rsidR="00AF5990" w:rsidRPr="00926A6B" w:rsidRDefault="00AF5990" w:rsidP="00AF5990">
      <w:pPr>
        <w:pStyle w:val="TEXTE"/>
        <w:numPr>
          <w:ilvl w:val="0"/>
          <w:numId w:val="26"/>
        </w:numPr>
      </w:pPr>
      <w:r w:rsidRPr="00926A6B">
        <w:t>l’</w:t>
      </w:r>
      <w:proofErr w:type="spellStart"/>
      <w:r w:rsidRPr="00926A6B">
        <w:t>idNat_Decision</w:t>
      </w:r>
      <w:proofErr w:type="spellEnd"/>
      <w:r w:rsidRPr="00926A6B">
        <w:t xml:space="preserve"> est présent dans l’entête, au sein de la balise </w:t>
      </w:r>
      <w:proofErr w:type="spellStart"/>
      <w:r w:rsidRPr="00926A6B">
        <w:t>setId</w:t>
      </w:r>
      <w:proofErr w:type="spellEnd"/>
    </w:p>
    <w:p w14:paraId="0F499088" w14:textId="463F643F" w:rsidR="00AF5990" w:rsidRPr="00926A6B" w:rsidRDefault="00AF5990" w:rsidP="00AF5990">
      <w:pPr>
        <w:pStyle w:val="TEXTE"/>
        <w:numPr>
          <w:ilvl w:val="0"/>
          <w:numId w:val="26"/>
        </w:numPr>
      </w:pPr>
      <w:r w:rsidRPr="00926A6B">
        <w:t xml:space="preserve">le couple </w:t>
      </w:r>
      <w:proofErr w:type="spellStart"/>
      <w:r w:rsidRPr="00926A6B">
        <w:t>idDecision</w:t>
      </w:r>
      <w:proofErr w:type="spellEnd"/>
      <w:r w:rsidRPr="00926A6B">
        <w:t xml:space="preserve"> </w:t>
      </w:r>
      <w:proofErr w:type="spellStart"/>
      <w:r w:rsidRPr="00926A6B">
        <w:t>idMDPHDecision</w:t>
      </w:r>
      <w:proofErr w:type="spellEnd"/>
      <w:r w:rsidRPr="00926A6B">
        <w:t xml:space="preserve"> est présent dans le corps, au sein </w:t>
      </w:r>
      <w:r w:rsidR="00F14634" w:rsidRPr="00926A6B">
        <w:t xml:space="preserve">de la balise </w:t>
      </w:r>
      <w:proofErr w:type="spellStart"/>
      <w:r w:rsidR="00F14634" w:rsidRPr="00926A6B">
        <w:t>identifiantDecision</w:t>
      </w:r>
      <w:proofErr w:type="spellEnd"/>
      <w:r w:rsidR="001B4C46" w:rsidRPr="00926A6B">
        <w:t xml:space="preserve"> via les attribu</w:t>
      </w:r>
      <w:r w:rsidR="0000584D" w:rsidRPr="00926A6B">
        <w:t>ts extension et root</w:t>
      </w:r>
    </w:p>
    <w:p w14:paraId="52BD0CE5" w14:textId="1D8856BF" w:rsidR="0000584D" w:rsidRPr="00926A6B" w:rsidRDefault="0000584D" w:rsidP="00AF5990">
      <w:pPr>
        <w:pStyle w:val="TEXTE"/>
        <w:numPr>
          <w:ilvl w:val="0"/>
          <w:numId w:val="26"/>
        </w:numPr>
      </w:pPr>
      <w:r w:rsidRPr="00926A6B">
        <w:t xml:space="preserve">le couple </w:t>
      </w:r>
      <w:proofErr w:type="spellStart"/>
      <w:r w:rsidRPr="00926A6B">
        <w:t>idIndividu</w:t>
      </w:r>
      <w:proofErr w:type="spellEnd"/>
      <w:r w:rsidRPr="00926A6B">
        <w:t xml:space="preserve"> </w:t>
      </w:r>
      <w:proofErr w:type="spellStart"/>
      <w:r w:rsidRPr="00926A6B">
        <w:t>idMDPHDecision</w:t>
      </w:r>
      <w:proofErr w:type="spellEnd"/>
      <w:r w:rsidRPr="00926A6B">
        <w:t xml:space="preserve"> est présent dans l’entête du CDA, dans la section </w:t>
      </w:r>
      <w:proofErr w:type="spellStart"/>
      <w:r w:rsidRPr="00926A6B">
        <w:t>recordTarget</w:t>
      </w:r>
      <w:proofErr w:type="spellEnd"/>
      <w:r w:rsidRPr="00926A6B">
        <w:t>, dans la balise id via les attributs extension et root</w:t>
      </w:r>
    </w:p>
    <w:p w14:paraId="7026D293" w14:textId="77777777" w:rsidR="00AF5990" w:rsidRPr="00926A6B" w:rsidRDefault="00AF5990" w:rsidP="00900451">
      <w:pPr>
        <w:pStyle w:val="TEXTE"/>
      </w:pPr>
    </w:p>
    <w:p w14:paraId="5C12263E" w14:textId="77777777" w:rsidR="00656456" w:rsidRPr="00926A6B" w:rsidRDefault="0000584D" w:rsidP="000865F8">
      <w:pPr>
        <w:pStyle w:val="TEXTE"/>
        <w:rPr>
          <w:color w:val="000000" w:themeColor="text1"/>
        </w:rPr>
      </w:pPr>
      <w:r w:rsidRPr="00926A6B">
        <w:rPr>
          <w:color w:val="000000" w:themeColor="text1"/>
        </w:rPr>
        <w:t xml:space="preserve">Dans l’import CSV pour charger les données </w:t>
      </w:r>
      <w:r w:rsidR="00656456" w:rsidRPr="00926A6B">
        <w:rPr>
          <w:color w:val="000000" w:themeColor="text1"/>
        </w:rPr>
        <w:t xml:space="preserve">dans </w:t>
      </w:r>
      <w:proofErr w:type="spellStart"/>
      <w:r w:rsidR="00656456" w:rsidRPr="00926A6B">
        <w:rPr>
          <w:color w:val="000000" w:themeColor="text1"/>
        </w:rPr>
        <w:t>ViaTrajectoire</w:t>
      </w:r>
      <w:proofErr w:type="spellEnd"/>
      <w:r w:rsidR="00656456" w:rsidRPr="00926A6B">
        <w:rPr>
          <w:color w:val="000000" w:themeColor="text1"/>
        </w:rPr>
        <w:t> :</w:t>
      </w:r>
    </w:p>
    <w:p w14:paraId="5393EFB1" w14:textId="52AC4069" w:rsidR="00656456" w:rsidRPr="00926A6B" w:rsidRDefault="00656456" w:rsidP="00656456">
      <w:pPr>
        <w:pStyle w:val="TEXTE"/>
        <w:numPr>
          <w:ilvl w:val="0"/>
          <w:numId w:val="26"/>
        </w:numPr>
      </w:pPr>
      <w:proofErr w:type="spellStart"/>
      <w:r w:rsidRPr="00926A6B">
        <w:t>idDecision</w:t>
      </w:r>
      <w:proofErr w:type="spellEnd"/>
      <w:r w:rsidRPr="00926A6B">
        <w:t> est présent à la colonne 62 du CSV</w:t>
      </w:r>
    </w:p>
    <w:p w14:paraId="6D5F3BD5" w14:textId="7DD7AF4C" w:rsidR="00656456" w:rsidRPr="00926A6B" w:rsidRDefault="00656456" w:rsidP="00656456">
      <w:pPr>
        <w:pStyle w:val="TEXTE"/>
        <w:numPr>
          <w:ilvl w:val="0"/>
          <w:numId w:val="26"/>
        </w:numPr>
      </w:pPr>
      <w:proofErr w:type="spellStart"/>
      <w:r w:rsidRPr="00926A6B">
        <w:t>idMDPHDecision</w:t>
      </w:r>
      <w:proofErr w:type="spellEnd"/>
      <w:r w:rsidRPr="00926A6B">
        <w:t xml:space="preserve"> n’est pas présent, c’est l’identifiant de la MDPH avec laquelle l’import est réalisé, la donnée est donc </w:t>
      </w:r>
      <w:r w:rsidRPr="00926A6B">
        <w:rPr>
          <w:color w:val="000000" w:themeColor="text1"/>
        </w:rPr>
        <w:t>déduite du contexte d’import</w:t>
      </w:r>
    </w:p>
    <w:p w14:paraId="79873A36" w14:textId="42608E65" w:rsidR="00656456" w:rsidRPr="00926A6B" w:rsidRDefault="00656456" w:rsidP="00656456">
      <w:pPr>
        <w:pStyle w:val="TEXTE"/>
        <w:numPr>
          <w:ilvl w:val="0"/>
          <w:numId w:val="26"/>
        </w:numPr>
      </w:pPr>
      <w:proofErr w:type="spellStart"/>
      <w:r w:rsidRPr="00926A6B">
        <w:t>idNat_Decision</w:t>
      </w:r>
      <w:proofErr w:type="spellEnd"/>
      <w:r w:rsidRPr="00926A6B">
        <w:t xml:space="preserve"> n’est pas présent, c’est l’identifiant de la décision d’orientation attribué par </w:t>
      </w:r>
      <w:proofErr w:type="spellStart"/>
      <w:r w:rsidRPr="00926A6B">
        <w:t>ViaTrajectoire</w:t>
      </w:r>
      <w:proofErr w:type="spellEnd"/>
      <w:r w:rsidRPr="00926A6B">
        <w:t xml:space="preserve"> lors de l’import</w:t>
      </w:r>
    </w:p>
    <w:p w14:paraId="53D10FBE" w14:textId="00934F89" w:rsidR="00656456" w:rsidRPr="00926A6B" w:rsidRDefault="00656456">
      <w:pPr>
        <w:pStyle w:val="TEXTE"/>
        <w:numPr>
          <w:ilvl w:val="0"/>
          <w:numId w:val="26"/>
        </w:numPr>
        <w:rPr>
          <w:color w:val="000000" w:themeColor="text1"/>
        </w:rPr>
      </w:pPr>
      <w:proofErr w:type="spellStart"/>
      <w:r w:rsidRPr="00926A6B">
        <w:t>idIndividu</w:t>
      </w:r>
      <w:proofErr w:type="spellEnd"/>
      <w:r w:rsidRPr="00926A6B">
        <w:t> est présent en colonne 2 du CSV</w:t>
      </w:r>
    </w:p>
    <w:p w14:paraId="30BDAF9C" w14:textId="77777777" w:rsidR="000865F8" w:rsidRPr="00926A6B" w:rsidRDefault="000865F8" w:rsidP="00656456">
      <w:pPr>
        <w:pStyle w:val="TEXTE"/>
        <w:rPr>
          <w:color w:val="000000" w:themeColor="text1"/>
        </w:rPr>
      </w:pPr>
    </w:p>
    <w:p w14:paraId="38C31401" w14:textId="05B3A5B8" w:rsidR="004C6B6F" w:rsidRPr="00926A6B" w:rsidRDefault="004C6B6F" w:rsidP="00656456">
      <w:pPr>
        <w:pStyle w:val="Rgle"/>
      </w:pPr>
      <w:r w:rsidRPr="00926A6B">
        <w:t xml:space="preserve">Question </w:t>
      </w:r>
      <w:r w:rsidR="00656456" w:rsidRPr="00926A6B">
        <w:t>17</w:t>
      </w:r>
      <w:r w:rsidRPr="00926A6B">
        <w:t xml:space="preserve"> : </w:t>
      </w:r>
      <w:r w:rsidR="00F31958" w:rsidRPr="00926A6B">
        <w:t xml:space="preserve">Comment </w:t>
      </w:r>
      <w:r w:rsidR="00656456" w:rsidRPr="00926A6B">
        <w:t xml:space="preserve">effectuer une mise à jour, révision, </w:t>
      </w:r>
      <w:r w:rsidR="00CF76DD" w:rsidRPr="00926A6B">
        <w:t>clôture</w:t>
      </w:r>
      <w:r w:rsidR="00656456" w:rsidRPr="00926A6B">
        <w:t xml:space="preserve">, </w:t>
      </w:r>
      <w:r w:rsidR="00CF76DD" w:rsidRPr="00926A6B">
        <w:t xml:space="preserve">ou renouvellement d’une décision d’orientation </w:t>
      </w:r>
      <w:r w:rsidR="00F31958" w:rsidRPr="00926A6B">
        <w:t>?</w:t>
      </w:r>
    </w:p>
    <w:p w14:paraId="76B43D2A" w14:textId="3405B231" w:rsidR="00AD0256" w:rsidRPr="00926A6B" w:rsidRDefault="00CF76DD" w:rsidP="000156B0">
      <w:pPr>
        <w:pStyle w:val="TEXTE"/>
        <w:rPr>
          <w:color w:val="000000" w:themeColor="text1"/>
        </w:rPr>
      </w:pPr>
      <w:r w:rsidRPr="00926A6B">
        <w:rPr>
          <w:color w:val="000000" w:themeColor="text1"/>
        </w:rPr>
        <w:t>Afin de réaliser une mise à jour, révision, clôture ou renouvellement, il est nécessaire de procéder en deux temps :</w:t>
      </w:r>
    </w:p>
    <w:p w14:paraId="389E46F3" w14:textId="059CFC1E" w:rsidR="00706C72" w:rsidRPr="00926A6B" w:rsidRDefault="00706C72" w:rsidP="00706C72">
      <w:pPr>
        <w:pStyle w:val="TEXTE"/>
        <w:numPr>
          <w:ilvl w:val="0"/>
          <w:numId w:val="32"/>
        </w:numPr>
        <w:rPr>
          <w:color w:val="000000" w:themeColor="text1"/>
        </w:rPr>
      </w:pPr>
      <w:r w:rsidRPr="00926A6B">
        <w:rPr>
          <w:color w:val="000000" w:themeColor="text1"/>
        </w:rPr>
        <w:t>Import</w:t>
      </w:r>
      <w:r w:rsidR="002C0126" w:rsidRPr="00926A6B">
        <w:rPr>
          <w:color w:val="000000" w:themeColor="text1"/>
        </w:rPr>
        <w:t xml:space="preserve"> d’</w:t>
      </w:r>
      <w:r w:rsidRPr="00926A6B">
        <w:rPr>
          <w:color w:val="000000" w:themeColor="text1"/>
        </w:rPr>
        <w:t>un</w:t>
      </w:r>
      <w:r w:rsidR="002C0126" w:rsidRPr="00926A6B">
        <w:rPr>
          <w:color w:val="000000" w:themeColor="text1"/>
        </w:rPr>
        <w:t xml:space="preserve"> premier</w:t>
      </w:r>
      <w:r w:rsidRPr="00926A6B">
        <w:rPr>
          <w:color w:val="000000" w:themeColor="text1"/>
        </w:rPr>
        <w:t xml:space="preserve"> jeu de décisions initiales,</w:t>
      </w:r>
    </w:p>
    <w:p w14:paraId="51815267" w14:textId="06F29C32" w:rsidR="00706C72" w:rsidRPr="00926A6B" w:rsidRDefault="00706C72" w:rsidP="00706C72">
      <w:pPr>
        <w:pStyle w:val="TEXTE"/>
        <w:numPr>
          <w:ilvl w:val="0"/>
          <w:numId w:val="32"/>
        </w:numPr>
        <w:rPr>
          <w:color w:val="000000" w:themeColor="text1"/>
        </w:rPr>
      </w:pPr>
      <w:r w:rsidRPr="00926A6B">
        <w:rPr>
          <w:color w:val="000000" w:themeColor="text1"/>
        </w:rPr>
        <w:t>Import</w:t>
      </w:r>
      <w:r w:rsidR="002C0126" w:rsidRPr="00926A6B">
        <w:rPr>
          <w:color w:val="000000" w:themeColor="text1"/>
        </w:rPr>
        <w:t xml:space="preserve"> d’un second</w:t>
      </w:r>
      <w:r w:rsidRPr="00926A6B">
        <w:rPr>
          <w:color w:val="000000" w:themeColor="text1"/>
        </w:rPr>
        <w:t xml:space="preserve"> jeu de décisions</w:t>
      </w:r>
      <w:r w:rsidR="002C0126" w:rsidRPr="00926A6B">
        <w:rPr>
          <w:color w:val="000000" w:themeColor="text1"/>
        </w:rPr>
        <w:t xml:space="preserve"> venant </w:t>
      </w:r>
      <w:r w:rsidR="00CF76DD" w:rsidRPr="00926A6B">
        <w:rPr>
          <w:color w:val="000000" w:themeColor="text1"/>
        </w:rPr>
        <w:t xml:space="preserve">mettre à jour, </w:t>
      </w:r>
      <w:r w:rsidR="002C0126" w:rsidRPr="00926A6B">
        <w:rPr>
          <w:color w:val="000000" w:themeColor="text1"/>
        </w:rPr>
        <w:t>réviser</w:t>
      </w:r>
      <w:r w:rsidRPr="00926A6B">
        <w:rPr>
          <w:color w:val="000000" w:themeColor="text1"/>
        </w:rPr>
        <w:t>, clôture</w:t>
      </w:r>
      <w:r w:rsidR="002C0126" w:rsidRPr="00926A6B">
        <w:rPr>
          <w:color w:val="000000" w:themeColor="text1"/>
        </w:rPr>
        <w:t>r ou</w:t>
      </w:r>
      <w:r w:rsidRPr="00926A6B">
        <w:rPr>
          <w:color w:val="000000" w:themeColor="text1"/>
        </w:rPr>
        <w:t xml:space="preserve"> renouvel</w:t>
      </w:r>
      <w:r w:rsidR="002C0126" w:rsidRPr="00926A6B">
        <w:rPr>
          <w:color w:val="000000" w:themeColor="text1"/>
        </w:rPr>
        <w:t>er</w:t>
      </w:r>
      <w:r w:rsidRPr="00926A6B">
        <w:rPr>
          <w:color w:val="000000" w:themeColor="text1"/>
        </w:rPr>
        <w:t xml:space="preserve"> les décisions précédemment importées.</w:t>
      </w:r>
    </w:p>
    <w:p w14:paraId="282EE00C" w14:textId="77777777" w:rsidR="00D85AE5" w:rsidRPr="00926A6B" w:rsidRDefault="00D85AE5" w:rsidP="00E01F53">
      <w:pPr>
        <w:pStyle w:val="TEXTE"/>
        <w:rPr>
          <w:color w:val="000000" w:themeColor="text1"/>
        </w:rPr>
      </w:pPr>
    </w:p>
    <w:p w14:paraId="7F7AFD39" w14:textId="77777777" w:rsidR="005B57F3" w:rsidRPr="00926A6B" w:rsidRDefault="005B57F3" w:rsidP="00E01F53">
      <w:pPr>
        <w:pStyle w:val="TEXTE"/>
        <w:rPr>
          <w:color w:val="000000" w:themeColor="text1"/>
        </w:rPr>
      </w:pPr>
      <w:r w:rsidRPr="00926A6B">
        <w:rPr>
          <w:color w:val="000000" w:themeColor="text1"/>
        </w:rPr>
        <w:t xml:space="preserve">Dans le fichier </w:t>
      </w:r>
      <w:r w:rsidR="009942D6" w:rsidRPr="00926A6B">
        <w:rPr>
          <w:color w:val="000000" w:themeColor="text1"/>
        </w:rPr>
        <w:t xml:space="preserve">CSV, </w:t>
      </w:r>
      <w:r w:rsidRPr="00926A6B">
        <w:rPr>
          <w:color w:val="000000" w:themeColor="text1"/>
        </w:rPr>
        <w:t>une décision d’orientation est identifiée par le triplet de données suivant :</w:t>
      </w:r>
    </w:p>
    <w:p w14:paraId="4DCC0623" w14:textId="68AFF2CF" w:rsidR="005B57F3" w:rsidRPr="00926A6B" w:rsidRDefault="005B57F3" w:rsidP="005B57F3">
      <w:pPr>
        <w:pStyle w:val="TEXTE"/>
        <w:numPr>
          <w:ilvl w:val="0"/>
          <w:numId w:val="26"/>
        </w:numPr>
        <w:rPr>
          <w:color w:val="000000" w:themeColor="text1"/>
        </w:rPr>
      </w:pPr>
      <w:proofErr w:type="spellStart"/>
      <w:r w:rsidRPr="00926A6B">
        <w:rPr>
          <w:color w:val="000000" w:themeColor="text1"/>
        </w:rPr>
        <w:t>idMDPH</w:t>
      </w:r>
      <w:proofErr w:type="spellEnd"/>
      <w:r w:rsidRPr="00926A6B">
        <w:rPr>
          <w:color w:val="000000" w:themeColor="text1"/>
        </w:rPr>
        <w:t xml:space="preserve"> </w:t>
      </w:r>
      <w:r w:rsidR="009942D6" w:rsidRPr="00926A6B">
        <w:rPr>
          <w:color w:val="000000" w:themeColor="text1"/>
        </w:rPr>
        <w:t>colonne 1</w:t>
      </w:r>
    </w:p>
    <w:p w14:paraId="5265C8D7" w14:textId="7AE9ADB1" w:rsidR="005B57F3" w:rsidRPr="00926A6B" w:rsidRDefault="005B57F3" w:rsidP="005B57F3">
      <w:pPr>
        <w:pStyle w:val="TEXTE"/>
        <w:numPr>
          <w:ilvl w:val="0"/>
          <w:numId w:val="26"/>
        </w:numPr>
        <w:rPr>
          <w:color w:val="000000" w:themeColor="text1"/>
        </w:rPr>
      </w:pPr>
      <w:proofErr w:type="spellStart"/>
      <w:r w:rsidRPr="00926A6B">
        <w:rPr>
          <w:color w:val="000000" w:themeColor="text1"/>
        </w:rPr>
        <w:t>idIndividu</w:t>
      </w:r>
      <w:proofErr w:type="spellEnd"/>
      <w:r w:rsidRPr="00926A6B">
        <w:rPr>
          <w:color w:val="000000" w:themeColor="text1"/>
        </w:rPr>
        <w:t xml:space="preserve"> colonne 2</w:t>
      </w:r>
    </w:p>
    <w:p w14:paraId="34357D23" w14:textId="5067BFD9" w:rsidR="009942D6" w:rsidRPr="00926A6B" w:rsidRDefault="005B57F3" w:rsidP="005B57F3">
      <w:pPr>
        <w:pStyle w:val="TEXTE"/>
        <w:numPr>
          <w:ilvl w:val="0"/>
          <w:numId w:val="26"/>
        </w:numPr>
        <w:rPr>
          <w:color w:val="000000" w:themeColor="text1"/>
        </w:rPr>
      </w:pPr>
      <w:proofErr w:type="spellStart"/>
      <w:r w:rsidRPr="00926A6B">
        <w:rPr>
          <w:color w:val="000000" w:themeColor="text1"/>
        </w:rPr>
        <w:t>idDecision</w:t>
      </w:r>
      <w:proofErr w:type="spellEnd"/>
      <w:r w:rsidRPr="00926A6B">
        <w:rPr>
          <w:color w:val="000000" w:themeColor="text1"/>
        </w:rPr>
        <w:t xml:space="preserve"> colonne 62</w:t>
      </w:r>
      <w:r w:rsidR="009942D6" w:rsidRPr="00926A6B">
        <w:rPr>
          <w:color w:val="000000" w:themeColor="text1"/>
        </w:rPr>
        <w:t xml:space="preserve">. </w:t>
      </w:r>
    </w:p>
    <w:p w14:paraId="70783BE1" w14:textId="68EB903B" w:rsidR="005B57F3" w:rsidRPr="00926A6B" w:rsidRDefault="005B57F3" w:rsidP="005B57F3">
      <w:pPr>
        <w:pStyle w:val="TEXTE"/>
        <w:rPr>
          <w:color w:val="000000" w:themeColor="text1"/>
        </w:rPr>
      </w:pPr>
      <w:r w:rsidRPr="00926A6B">
        <w:rPr>
          <w:color w:val="000000" w:themeColor="text1"/>
        </w:rPr>
        <w:lastRenderedPageBreak/>
        <w:t>Si le second import utilise le même triplet, toutes les autres données de la décision d’orientation sont remplacées par les nouvelles données importées.</w:t>
      </w:r>
    </w:p>
    <w:p w14:paraId="3C4B59DF" w14:textId="77777777" w:rsidR="005B57F3" w:rsidRPr="00926A6B" w:rsidRDefault="005B57F3" w:rsidP="005B57F3">
      <w:pPr>
        <w:pStyle w:val="TEXTE"/>
        <w:rPr>
          <w:color w:val="000000" w:themeColor="text1"/>
        </w:rPr>
      </w:pPr>
    </w:p>
    <w:p w14:paraId="69A730DE" w14:textId="14FE058E" w:rsidR="005B57F3" w:rsidRPr="00926A6B" w:rsidRDefault="005B57F3" w:rsidP="005B57F3">
      <w:pPr>
        <w:pStyle w:val="TEXTE"/>
        <w:rPr>
          <w:color w:val="000000" w:themeColor="text1"/>
        </w:rPr>
      </w:pPr>
      <w:r w:rsidRPr="00926A6B">
        <w:rPr>
          <w:color w:val="000000" w:themeColor="text1"/>
        </w:rPr>
        <w:t xml:space="preserve">Si le second import utilise le même couple </w:t>
      </w:r>
      <w:proofErr w:type="spellStart"/>
      <w:r w:rsidRPr="00926A6B">
        <w:rPr>
          <w:color w:val="000000" w:themeColor="text1"/>
        </w:rPr>
        <w:t>idMDPH</w:t>
      </w:r>
      <w:proofErr w:type="spellEnd"/>
      <w:r w:rsidRPr="00926A6B">
        <w:rPr>
          <w:color w:val="000000" w:themeColor="text1"/>
        </w:rPr>
        <w:t xml:space="preserve">, </w:t>
      </w:r>
      <w:proofErr w:type="spellStart"/>
      <w:r w:rsidRPr="00926A6B">
        <w:rPr>
          <w:color w:val="000000" w:themeColor="text1"/>
        </w:rPr>
        <w:t>idIndividu</w:t>
      </w:r>
      <w:proofErr w:type="spellEnd"/>
      <w:r w:rsidRPr="00926A6B">
        <w:rPr>
          <w:color w:val="000000" w:themeColor="text1"/>
        </w:rPr>
        <w:t xml:space="preserve"> avec un </w:t>
      </w:r>
      <w:proofErr w:type="spellStart"/>
      <w:r w:rsidRPr="00926A6B">
        <w:rPr>
          <w:color w:val="000000" w:themeColor="text1"/>
        </w:rPr>
        <w:t>idDecision</w:t>
      </w:r>
      <w:proofErr w:type="spellEnd"/>
      <w:r w:rsidRPr="00926A6B">
        <w:rPr>
          <w:color w:val="000000" w:themeColor="text1"/>
        </w:rPr>
        <w:t xml:space="preserve"> différent, une nouvelle décision est créée. Si l’on souhaite indiquer qu’il s’agit d’une révision, </w:t>
      </w:r>
      <w:r w:rsidR="007E5738" w:rsidRPr="00926A6B">
        <w:rPr>
          <w:color w:val="000000" w:themeColor="text1"/>
        </w:rPr>
        <w:t>clôture</w:t>
      </w:r>
      <w:r w:rsidRPr="00926A6B">
        <w:rPr>
          <w:color w:val="000000" w:themeColor="text1"/>
        </w:rPr>
        <w:t xml:space="preserve"> ou renouvellement il faut utiliser des colonnes complémentaires :</w:t>
      </w:r>
    </w:p>
    <w:p w14:paraId="767058BF" w14:textId="47329E01" w:rsidR="005B57F3" w:rsidRPr="00926A6B" w:rsidRDefault="005B57F3" w:rsidP="005B57F3">
      <w:pPr>
        <w:pStyle w:val="TEXTE"/>
        <w:numPr>
          <w:ilvl w:val="0"/>
          <w:numId w:val="26"/>
        </w:numPr>
        <w:rPr>
          <w:color w:val="000000" w:themeColor="text1"/>
        </w:rPr>
      </w:pPr>
      <w:r w:rsidRPr="00926A6B">
        <w:rPr>
          <w:color w:val="000000" w:themeColor="text1"/>
        </w:rPr>
        <w:t>colonne 62 : mettre un nouvel identifiant local</w:t>
      </w:r>
    </w:p>
    <w:p w14:paraId="3E0FB280" w14:textId="131690DA" w:rsidR="005B57F3" w:rsidRPr="00926A6B" w:rsidRDefault="005B57F3" w:rsidP="005B57F3">
      <w:pPr>
        <w:pStyle w:val="TEXTE"/>
        <w:numPr>
          <w:ilvl w:val="0"/>
          <w:numId w:val="26"/>
        </w:numPr>
        <w:rPr>
          <w:color w:val="000000" w:themeColor="text1"/>
        </w:rPr>
      </w:pPr>
      <w:r w:rsidRPr="00926A6B">
        <w:rPr>
          <w:color w:val="000000" w:themeColor="text1"/>
        </w:rPr>
        <w:t xml:space="preserve">colonne 72 : mettre l’identifiant local de la décision révisée, renouvelée ou </w:t>
      </w:r>
      <w:r w:rsidR="007E5738" w:rsidRPr="00926A6B">
        <w:rPr>
          <w:color w:val="000000" w:themeColor="text1"/>
        </w:rPr>
        <w:t>clôturée</w:t>
      </w:r>
    </w:p>
    <w:p w14:paraId="0FAC98D5" w14:textId="77777777" w:rsidR="005B57F3" w:rsidRPr="00926A6B" w:rsidRDefault="005B57F3">
      <w:pPr>
        <w:pStyle w:val="TEXTE"/>
        <w:numPr>
          <w:ilvl w:val="0"/>
          <w:numId w:val="26"/>
        </w:numPr>
        <w:rPr>
          <w:color w:val="000000" w:themeColor="text1"/>
        </w:rPr>
      </w:pPr>
      <w:r w:rsidRPr="00926A6B">
        <w:rPr>
          <w:color w:val="000000" w:themeColor="text1"/>
        </w:rPr>
        <w:t xml:space="preserve">pour une </w:t>
      </w:r>
      <w:proofErr w:type="spellStart"/>
      <w:r w:rsidRPr="00926A6B">
        <w:rPr>
          <w:color w:val="000000" w:themeColor="text1"/>
        </w:rPr>
        <w:t>cloture</w:t>
      </w:r>
      <w:proofErr w:type="spellEnd"/>
      <w:r w:rsidRPr="00926A6B">
        <w:rPr>
          <w:color w:val="000000" w:themeColor="text1"/>
        </w:rPr>
        <w:t> :</w:t>
      </w:r>
    </w:p>
    <w:p w14:paraId="7EC871A2" w14:textId="419898EB" w:rsidR="005B57F3" w:rsidRPr="00926A6B" w:rsidRDefault="005B57F3" w:rsidP="005B57F3">
      <w:pPr>
        <w:pStyle w:val="TEXTE"/>
        <w:numPr>
          <w:ilvl w:val="1"/>
          <w:numId w:val="26"/>
        </w:numPr>
        <w:rPr>
          <w:color w:val="000000" w:themeColor="text1"/>
        </w:rPr>
      </w:pPr>
      <w:r w:rsidRPr="00926A6B">
        <w:rPr>
          <w:color w:val="000000" w:themeColor="text1"/>
        </w:rPr>
        <w:t>colonne 106 : mettre le code 5</w:t>
      </w:r>
      <w:r w:rsidR="004566E6" w:rsidRPr="00926A6B">
        <w:rPr>
          <w:color w:val="000000" w:themeColor="text1"/>
        </w:rPr>
        <w:t xml:space="preserve"> (</w:t>
      </w:r>
      <w:proofErr w:type="spellStart"/>
      <w:r w:rsidR="004566E6" w:rsidRPr="00926A6B">
        <w:rPr>
          <w:color w:val="000000" w:themeColor="text1"/>
        </w:rPr>
        <w:t>cloture</w:t>
      </w:r>
      <w:proofErr w:type="spellEnd"/>
      <w:r w:rsidR="004566E6" w:rsidRPr="00926A6B">
        <w:rPr>
          <w:color w:val="000000" w:themeColor="text1"/>
        </w:rPr>
        <w:t>)</w:t>
      </w:r>
    </w:p>
    <w:p w14:paraId="42047F0D" w14:textId="393A6385" w:rsidR="004566E6" w:rsidRPr="00926A6B" w:rsidRDefault="004566E6" w:rsidP="004566E6">
      <w:pPr>
        <w:pStyle w:val="TEXTE"/>
        <w:numPr>
          <w:ilvl w:val="0"/>
          <w:numId w:val="26"/>
        </w:numPr>
        <w:rPr>
          <w:color w:val="000000" w:themeColor="text1"/>
        </w:rPr>
      </w:pPr>
      <w:r w:rsidRPr="00926A6B">
        <w:rPr>
          <w:color w:val="000000" w:themeColor="text1"/>
        </w:rPr>
        <w:t>pour un renouvellement :</w:t>
      </w:r>
    </w:p>
    <w:p w14:paraId="418AEC7D" w14:textId="1D0CAB8D" w:rsidR="004566E6" w:rsidRPr="00926A6B" w:rsidRDefault="004566E6" w:rsidP="004566E6">
      <w:pPr>
        <w:pStyle w:val="TEXTE"/>
        <w:numPr>
          <w:ilvl w:val="1"/>
          <w:numId w:val="26"/>
        </w:numPr>
        <w:rPr>
          <w:color w:val="000000" w:themeColor="text1"/>
        </w:rPr>
      </w:pPr>
      <w:r w:rsidRPr="00926A6B">
        <w:rPr>
          <w:color w:val="000000" w:themeColor="text1"/>
        </w:rPr>
        <w:t>colonne 71 : mettre le code 2 (renouvellement)</w:t>
      </w:r>
    </w:p>
    <w:p w14:paraId="099F5E4A" w14:textId="77777777" w:rsidR="004566E6" w:rsidRPr="00926A6B" w:rsidRDefault="004566E6" w:rsidP="004566E6">
      <w:pPr>
        <w:pStyle w:val="TEXTE"/>
        <w:numPr>
          <w:ilvl w:val="1"/>
          <w:numId w:val="26"/>
        </w:numPr>
        <w:rPr>
          <w:color w:val="000000" w:themeColor="text1"/>
        </w:rPr>
      </w:pPr>
      <w:r w:rsidRPr="00926A6B">
        <w:rPr>
          <w:color w:val="000000" w:themeColor="text1"/>
        </w:rPr>
        <w:t>colonne 106 : mettre le code 1 (attribution)</w:t>
      </w:r>
    </w:p>
    <w:p w14:paraId="43A1AF14" w14:textId="7F7E100D" w:rsidR="005B57F3" w:rsidRPr="00926A6B" w:rsidRDefault="005B57F3" w:rsidP="005B57F3">
      <w:pPr>
        <w:pStyle w:val="TEXTE"/>
        <w:numPr>
          <w:ilvl w:val="0"/>
          <w:numId w:val="26"/>
        </w:numPr>
        <w:rPr>
          <w:color w:val="000000" w:themeColor="text1"/>
        </w:rPr>
      </w:pPr>
      <w:r w:rsidRPr="00926A6B">
        <w:rPr>
          <w:color w:val="000000" w:themeColor="text1"/>
        </w:rPr>
        <w:t>pour une révision :</w:t>
      </w:r>
    </w:p>
    <w:p w14:paraId="41B99FCB" w14:textId="4212F007" w:rsidR="005B57F3" w:rsidRPr="00926A6B" w:rsidRDefault="005B57F3" w:rsidP="005B57F3">
      <w:pPr>
        <w:pStyle w:val="TEXTE"/>
        <w:numPr>
          <w:ilvl w:val="1"/>
          <w:numId w:val="26"/>
        </w:numPr>
        <w:rPr>
          <w:color w:val="000000" w:themeColor="text1"/>
        </w:rPr>
      </w:pPr>
      <w:r w:rsidRPr="00926A6B">
        <w:rPr>
          <w:color w:val="000000" w:themeColor="text1"/>
        </w:rPr>
        <w:t xml:space="preserve">colonne 71 : mettre le code </w:t>
      </w:r>
      <w:r w:rsidR="004566E6" w:rsidRPr="00926A6B">
        <w:rPr>
          <w:color w:val="000000" w:themeColor="text1"/>
        </w:rPr>
        <w:t>3</w:t>
      </w:r>
      <w:r w:rsidRPr="00926A6B">
        <w:rPr>
          <w:color w:val="000000" w:themeColor="text1"/>
        </w:rPr>
        <w:t xml:space="preserve"> (</w:t>
      </w:r>
      <w:r w:rsidR="004566E6" w:rsidRPr="00926A6B">
        <w:rPr>
          <w:color w:val="000000" w:themeColor="text1"/>
        </w:rPr>
        <w:t>révision)</w:t>
      </w:r>
    </w:p>
    <w:p w14:paraId="69E80C46" w14:textId="4B1D46F8" w:rsidR="005B57F3" w:rsidRPr="00926A6B" w:rsidRDefault="005B57F3" w:rsidP="005B57F3">
      <w:pPr>
        <w:pStyle w:val="TEXTE"/>
        <w:numPr>
          <w:ilvl w:val="1"/>
          <w:numId w:val="26"/>
        </w:numPr>
        <w:rPr>
          <w:color w:val="000000" w:themeColor="text1"/>
        </w:rPr>
      </w:pPr>
      <w:r w:rsidRPr="00926A6B">
        <w:rPr>
          <w:color w:val="000000" w:themeColor="text1"/>
        </w:rPr>
        <w:t>colonne 106 : mettre le code 1</w:t>
      </w:r>
      <w:r w:rsidR="004566E6" w:rsidRPr="00926A6B">
        <w:rPr>
          <w:color w:val="000000" w:themeColor="text1"/>
        </w:rPr>
        <w:t xml:space="preserve"> (attribution)</w:t>
      </w:r>
    </w:p>
    <w:p w14:paraId="64D49A6D" w14:textId="77777777" w:rsidR="007C4C62" w:rsidRPr="00926A6B" w:rsidRDefault="007C4C62" w:rsidP="007C4C62">
      <w:pPr>
        <w:pStyle w:val="TEXTE"/>
        <w:rPr>
          <w:color w:val="000000" w:themeColor="text1"/>
        </w:rPr>
      </w:pPr>
    </w:p>
    <w:p w14:paraId="52A95C54" w14:textId="6381A982" w:rsidR="007C4C62" w:rsidRPr="00926A6B" w:rsidRDefault="78FC7B76" w:rsidP="007C4C62">
      <w:pPr>
        <w:pStyle w:val="TEXTE"/>
        <w:rPr>
          <w:color w:val="000000" w:themeColor="text1"/>
        </w:rPr>
      </w:pPr>
      <w:r w:rsidRPr="2F489497">
        <w:rPr>
          <w:color w:val="000000" w:themeColor="text1"/>
        </w:rPr>
        <w:t xml:space="preserve">Pour plus de détail se référer aux spécifications de l’import CSV </w:t>
      </w:r>
      <w:r w:rsidRPr="004D7B2C">
        <w:rPr>
          <w:color w:val="000000" w:themeColor="text1"/>
          <w:highlight w:val="green"/>
        </w:rPr>
        <w:t xml:space="preserve">qui sont </w:t>
      </w:r>
      <w:r w:rsidR="28C16338" w:rsidRPr="004D7B2C">
        <w:rPr>
          <w:color w:val="000000" w:themeColor="text1"/>
          <w:highlight w:val="green"/>
        </w:rPr>
        <w:t>communiquées en réponse à la demande d’accès au bac à sable</w:t>
      </w:r>
      <w:r w:rsidRPr="004D7B2C">
        <w:rPr>
          <w:color w:val="000000" w:themeColor="text1"/>
          <w:highlight w:val="green"/>
        </w:rPr>
        <w:t>.</w:t>
      </w:r>
    </w:p>
    <w:p w14:paraId="5AAA6301" w14:textId="77777777" w:rsidR="009942D6" w:rsidRPr="00926A6B" w:rsidRDefault="009942D6" w:rsidP="00E01F53">
      <w:pPr>
        <w:pStyle w:val="TEXTE"/>
        <w:rPr>
          <w:color w:val="000000" w:themeColor="text1"/>
        </w:rPr>
      </w:pPr>
    </w:p>
    <w:p w14:paraId="4BEBD71A" w14:textId="71800BC3" w:rsidR="0056482B" w:rsidRPr="00926A6B" w:rsidRDefault="2D390715" w:rsidP="00AD77CD">
      <w:pPr>
        <w:pStyle w:val="TEXTE"/>
        <w:rPr>
          <w:b/>
          <w:bCs/>
          <w:color w:val="000000" w:themeColor="text1"/>
        </w:rPr>
      </w:pPr>
      <w:r w:rsidRPr="2F489497">
        <w:rPr>
          <w:b/>
          <w:bCs/>
          <w:color w:val="000000" w:themeColor="text1"/>
        </w:rPr>
        <w:t>Les mise à jour / révisions / renouvellements / clôtures sont par ailleurs des événements fréquents en ESMS. Il est particulièrement important d’éprouver ces fonctionnalités en phase de tests sur le bac à sable.</w:t>
      </w:r>
    </w:p>
    <w:p w14:paraId="5008AFA1" w14:textId="77777777" w:rsidR="001C6098" w:rsidRPr="00926A6B" w:rsidRDefault="001C6098" w:rsidP="00AD77CD">
      <w:pPr>
        <w:pStyle w:val="TEXTE"/>
        <w:rPr>
          <w:color w:val="000000" w:themeColor="text1"/>
        </w:rPr>
      </w:pPr>
    </w:p>
    <w:p w14:paraId="7E97E50C" w14:textId="40C7CC0D" w:rsidR="001F5D07" w:rsidRPr="00926A6B" w:rsidRDefault="001F5D07" w:rsidP="00AD77CD">
      <w:pPr>
        <w:pStyle w:val="TEXTE"/>
        <w:rPr>
          <w:color w:val="000000" w:themeColor="text1"/>
        </w:rPr>
      </w:pPr>
      <w:r w:rsidRPr="00926A6B">
        <w:rPr>
          <w:color w:val="000000" w:themeColor="text1"/>
        </w:rPr>
        <w:br w:type="page"/>
      </w:r>
    </w:p>
    <w:p w14:paraId="2B63866A" w14:textId="28BED560" w:rsidR="001A359E" w:rsidRPr="00926A6B" w:rsidRDefault="001A359E" w:rsidP="001B6DD3">
      <w:pPr>
        <w:pStyle w:val="Titre2"/>
      </w:pPr>
      <w:bookmarkStart w:id="25" w:name="_Toc1266942742"/>
      <w:r>
        <w:lastRenderedPageBreak/>
        <w:t>Codes et nomenclatures</w:t>
      </w:r>
      <w:bookmarkEnd w:id="25"/>
    </w:p>
    <w:p w14:paraId="5BF81510" w14:textId="77E8FCFC" w:rsidR="001A359E" w:rsidRPr="00926A6B" w:rsidRDefault="001A359E" w:rsidP="00B66D08">
      <w:pPr>
        <w:pStyle w:val="Rgle"/>
      </w:pPr>
      <w:r w:rsidRPr="00926A6B">
        <w:t xml:space="preserve">Question </w:t>
      </w:r>
      <w:r w:rsidR="00432680" w:rsidRPr="00926A6B">
        <w:t>18</w:t>
      </w:r>
      <w:r w:rsidRPr="00926A6B">
        <w:t xml:space="preserve"> : </w:t>
      </w:r>
      <w:r w:rsidR="000A5556" w:rsidRPr="00926A6B">
        <w:t xml:space="preserve">A quoi servent les unités ROR dans le cadre de l’interopérabilité avec </w:t>
      </w:r>
      <w:proofErr w:type="spellStart"/>
      <w:r w:rsidR="000A5556" w:rsidRPr="00926A6B">
        <w:t>ViaTrajectoire</w:t>
      </w:r>
      <w:proofErr w:type="spellEnd"/>
      <w:r w:rsidR="000A5556" w:rsidRPr="00926A6B">
        <w:t xml:space="preserve"> ?</w:t>
      </w:r>
    </w:p>
    <w:p w14:paraId="2988B382" w14:textId="77777777" w:rsidR="000B17E6" w:rsidRPr="00926A6B" w:rsidRDefault="000B17E6" w:rsidP="546B9B83">
      <w:pPr>
        <w:jc w:val="both"/>
        <w:rPr>
          <w:rFonts w:eastAsiaTheme="majorEastAsia" w:cs="Times New Roman"/>
          <w:b w:val="0"/>
          <w:color w:val="000000" w:themeColor="text1"/>
          <w:sz w:val="20"/>
          <w:szCs w:val="20"/>
          <w:lang w:bidi="en-US"/>
        </w:rPr>
      </w:pPr>
      <w:r w:rsidRPr="00926A6B">
        <w:rPr>
          <w:rFonts w:eastAsiaTheme="majorEastAsia" w:cs="Times New Roman"/>
          <w:b w:val="0"/>
          <w:color w:val="000000" w:themeColor="text1"/>
          <w:sz w:val="20"/>
          <w:szCs w:val="20"/>
          <w:lang w:bidi="en-US"/>
        </w:rPr>
        <w:t>Les unités ROR sont un prérequis à l’interopérabilité. Elles permettent d’associer une proposition d’admission (en réponse à une décision d’orientation) à une unité de prise en charge renseignée dans le ROR.</w:t>
      </w:r>
    </w:p>
    <w:p w14:paraId="7C5B55C5" w14:textId="77777777" w:rsidR="000B17E6" w:rsidRPr="00926A6B" w:rsidRDefault="000B17E6" w:rsidP="546B9B83">
      <w:pPr>
        <w:jc w:val="both"/>
        <w:rPr>
          <w:rFonts w:eastAsiaTheme="majorEastAsia" w:cs="Times New Roman"/>
          <w:b w:val="0"/>
          <w:color w:val="000000" w:themeColor="text1"/>
          <w:sz w:val="20"/>
          <w:szCs w:val="20"/>
          <w:lang w:bidi="en-US"/>
        </w:rPr>
      </w:pPr>
      <w:r w:rsidRPr="00926A6B">
        <w:rPr>
          <w:rFonts w:eastAsiaTheme="majorEastAsia" w:cs="Times New Roman"/>
          <w:b w:val="0"/>
          <w:color w:val="000000" w:themeColor="text1"/>
          <w:sz w:val="20"/>
          <w:szCs w:val="20"/>
          <w:lang w:bidi="en-US"/>
        </w:rPr>
        <w:t xml:space="preserve">Il est nécessaire que les ESMS puissent paramétrer les unités ROR qui décrivent leur offre de prise en charge au sein du SI ESMS (DUI), en miroir de ce qui est paramétré dans </w:t>
      </w:r>
      <w:proofErr w:type="spellStart"/>
      <w:r w:rsidRPr="00926A6B">
        <w:rPr>
          <w:rFonts w:eastAsiaTheme="majorEastAsia" w:cs="Times New Roman"/>
          <w:b w:val="0"/>
          <w:color w:val="000000" w:themeColor="text1"/>
          <w:sz w:val="20"/>
          <w:szCs w:val="20"/>
          <w:lang w:bidi="en-US"/>
        </w:rPr>
        <w:t>ViaTrajectoire</w:t>
      </w:r>
      <w:proofErr w:type="spellEnd"/>
      <w:r w:rsidRPr="00926A6B">
        <w:rPr>
          <w:rFonts w:eastAsiaTheme="majorEastAsia" w:cs="Times New Roman"/>
          <w:b w:val="0"/>
          <w:color w:val="000000" w:themeColor="text1"/>
          <w:sz w:val="20"/>
          <w:szCs w:val="20"/>
          <w:lang w:bidi="en-US"/>
        </w:rPr>
        <w:t>.</w:t>
      </w:r>
    </w:p>
    <w:p w14:paraId="47E94B3C" w14:textId="3C857F83" w:rsidR="001A359E" w:rsidRPr="00926A6B" w:rsidRDefault="000B17E6" w:rsidP="546B9B83">
      <w:pPr>
        <w:jc w:val="both"/>
      </w:pPr>
      <w:r w:rsidRPr="00926A6B">
        <w:rPr>
          <w:rFonts w:eastAsiaTheme="majorEastAsia" w:cs="Times New Roman"/>
          <w:b w:val="0"/>
          <w:color w:val="000000" w:themeColor="text1"/>
          <w:sz w:val="20"/>
          <w:szCs w:val="20"/>
          <w:lang w:bidi="en-US"/>
        </w:rPr>
        <w:t xml:space="preserve">En effet, pour mettre à jour les statuts des notifications via le flux 4, il est nécessaire que le SI ESMS (DUI) indique, à partir de la mise en liste d’attente, l’unité ROR au sein de laquelle la prise en charge est à l’étude (cf. </w:t>
      </w:r>
      <w:r w:rsidR="007A2636" w:rsidRPr="00926A6B">
        <w:rPr>
          <w:rFonts w:eastAsiaTheme="majorEastAsia" w:cs="Times New Roman"/>
          <w:b w:val="0"/>
          <w:color w:val="000000" w:themeColor="text1"/>
          <w:sz w:val="20"/>
          <w:szCs w:val="20"/>
          <w:lang w:bidi="en-US"/>
        </w:rPr>
        <w:t xml:space="preserve">paragraphe </w:t>
      </w:r>
      <w:r w:rsidR="00EC1AD5" w:rsidRPr="00926A6B">
        <w:rPr>
          <w:rFonts w:eastAsiaTheme="majorEastAsia" w:cs="Times New Roman"/>
          <w:b w:val="0"/>
          <w:color w:val="000000" w:themeColor="text1"/>
          <w:sz w:val="20"/>
          <w:szCs w:val="20"/>
          <w:lang w:bidi="en-US"/>
        </w:rPr>
        <w:t>« </w:t>
      </w:r>
      <w:r w:rsidRPr="00926A6B">
        <w:rPr>
          <w:rFonts w:eastAsiaTheme="majorEastAsia" w:cs="Times New Roman"/>
          <w:b w:val="0"/>
          <w:color w:val="000000" w:themeColor="text1"/>
          <w:sz w:val="20"/>
          <w:szCs w:val="20"/>
          <w:lang w:bidi="en-US"/>
        </w:rPr>
        <w:t xml:space="preserve">2.6 </w:t>
      </w:r>
      <w:r w:rsidR="007A2636" w:rsidRPr="00926A6B">
        <w:rPr>
          <w:rFonts w:eastAsiaTheme="majorEastAsia" w:cs="Times New Roman"/>
          <w:b w:val="0"/>
          <w:color w:val="000000" w:themeColor="text1"/>
          <w:sz w:val="20"/>
          <w:szCs w:val="20"/>
          <w:lang w:bidi="en-US"/>
        </w:rPr>
        <w:t xml:space="preserve">Gestion des statuts » </w:t>
      </w:r>
      <w:r w:rsidRPr="00926A6B">
        <w:rPr>
          <w:rFonts w:eastAsiaTheme="majorEastAsia" w:cs="Times New Roman"/>
          <w:b w:val="0"/>
          <w:color w:val="000000" w:themeColor="text1"/>
          <w:sz w:val="20"/>
          <w:szCs w:val="20"/>
          <w:lang w:bidi="en-US"/>
        </w:rPr>
        <w:t>du guide d’implémentation fonctionnelle</w:t>
      </w:r>
      <w:r w:rsidR="007B0743" w:rsidRPr="00926A6B">
        <w:rPr>
          <w:rFonts w:eastAsiaTheme="majorEastAsia" w:cs="Times New Roman"/>
          <w:b w:val="0"/>
          <w:color w:val="000000" w:themeColor="text1"/>
          <w:sz w:val="20"/>
          <w:szCs w:val="20"/>
          <w:lang w:bidi="en-US"/>
        </w:rPr>
        <w:t xml:space="preserve"> </w:t>
      </w:r>
      <w:hyperlink r:id="rId29">
        <w:r w:rsidR="007B0743" w:rsidRPr="00926A6B">
          <w:rPr>
            <w:rStyle w:val="Lienhypertexte"/>
            <w:rFonts w:eastAsiaTheme="majorEastAsia" w:cs="Times New Roman"/>
            <w:b w:val="0"/>
            <w:sz w:val="20"/>
            <w:szCs w:val="20"/>
            <w:lang w:bidi="en-US"/>
          </w:rPr>
          <w:t>https://esante.gouv.fr/sites/default/files/media/document/VTPH_Guide-implementation.pdf</w:t>
        </w:r>
      </w:hyperlink>
      <w:r w:rsidRPr="00926A6B">
        <w:rPr>
          <w:rFonts w:eastAsiaTheme="majorEastAsia" w:cs="Times New Roman"/>
          <w:b w:val="0"/>
          <w:color w:val="000000" w:themeColor="text1"/>
          <w:sz w:val="20"/>
          <w:szCs w:val="20"/>
          <w:lang w:bidi="en-US"/>
        </w:rPr>
        <w:t>).</w:t>
      </w:r>
    </w:p>
    <w:p w14:paraId="48F9BB11" w14:textId="77777777" w:rsidR="0009637A" w:rsidRPr="00926A6B" w:rsidRDefault="0009637A" w:rsidP="0009637A">
      <w:pPr>
        <w:pStyle w:val="TEXTE"/>
      </w:pPr>
    </w:p>
    <w:p w14:paraId="247D3394" w14:textId="1F43E2D0" w:rsidR="65BEEF7B" w:rsidRPr="00926A6B" w:rsidRDefault="65BEEF7B" w:rsidP="546B9B83">
      <w:pPr>
        <w:pStyle w:val="Rgle"/>
      </w:pPr>
      <w:r w:rsidRPr="00926A6B">
        <w:t>Question 19 : La gestion des unités ROR dans le DUI implique-t-elle de réviser les unités organisationnelles de prise en charge dans les DUI ?</w:t>
      </w:r>
    </w:p>
    <w:p w14:paraId="0205C084" w14:textId="3096FDD8" w:rsidR="65BEEF7B" w:rsidRPr="00926A6B" w:rsidRDefault="65BEEF7B" w:rsidP="546B9B83">
      <w:pPr>
        <w:spacing w:line="259" w:lineRule="auto"/>
        <w:jc w:val="both"/>
        <w:rPr>
          <w:rFonts w:eastAsiaTheme="majorEastAsia" w:cs="Times New Roman"/>
          <w:b w:val="0"/>
          <w:color w:val="000000" w:themeColor="text1"/>
          <w:sz w:val="20"/>
          <w:szCs w:val="20"/>
          <w:lang w:bidi="en-US"/>
        </w:rPr>
      </w:pPr>
      <w:r w:rsidRPr="00926A6B">
        <w:rPr>
          <w:rFonts w:eastAsiaTheme="majorEastAsia" w:cs="Times New Roman"/>
          <w:b w:val="0"/>
          <w:color w:val="000000" w:themeColor="text1"/>
          <w:sz w:val="20"/>
          <w:szCs w:val="20"/>
          <w:lang w:bidi="en-US"/>
        </w:rPr>
        <w:t>Il n’est pas nécessaire de revoir le paramétrage</w:t>
      </w:r>
      <w:r w:rsidR="08E5673C" w:rsidRPr="00926A6B">
        <w:rPr>
          <w:rFonts w:eastAsiaTheme="majorEastAsia" w:cs="Times New Roman"/>
          <w:b w:val="0"/>
          <w:color w:val="000000" w:themeColor="text1"/>
          <w:sz w:val="20"/>
          <w:szCs w:val="20"/>
          <w:lang w:bidi="en-US"/>
        </w:rPr>
        <w:t xml:space="preserve"> des unités organisationnelles du DUI. </w:t>
      </w:r>
      <w:r w:rsidR="72A4CA22" w:rsidRPr="00926A6B">
        <w:rPr>
          <w:rFonts w:eastAsiaTheme="majorEastAsia" w:cs="Times New Roman"/>
          <w:b w:val="0"/>
          <w:color w:val="000000" w:themeColor="text1"/>
          <w:sz w:val="20"/>
          <w:szCs w:val="20"/>
          <w:lang w:bidi="en-US"/>
        </w:rPr>
        <w:t>Cependant, i</w:t>
      </w:r>
      <w:r w:rsidR="08E5673C" w:rsidRPr="00926A6B">
        <w:rPr>
          <w:rFonts w:eastAsiaTheme="majorEastAsia" w:cs="Times New Roman"/>
          <w:b w:val="0"/>
          <w:color w:val="000000" w:themeColor="text1"/>
          <w:sz w:val="20"/>
          <w:szCs w:val="20"/>
          <w:lang w:bidi="en-US"/>
        </w:rPr>
        <w:t xml:space="preserve">l est attendu que </w:t>
      </w:r>
      <w:r w:rsidRPr="00926A6B">
        <w:rPr>
          <w:rFonts w:eastAsiaTheme="majorEastAsia" w:cs="Times New Roman"/>
          <w:b w:val="0"/>
          <w:color w:val="000000" w:themeColor="text1"/>
          <w:sz w:val="20"/>
          <w:szCs w:val="20"/>
          <w:lang w:bidi="en-US"/>
        </w:rPr>
        <w:t>chaque unité décrite dans le DUI soit rattachée à au moins une unité ROR</w:t>
      </w:r>
      <w:r w:rsidR="5C16D3FE" w:rsidRPr="00926A6B">
        <w:rPr>
          <w:rFonts w:eastAsiaTheme="majorEastAsia" w:cs="Times New Roman"/>
          <w:b w:val="0"/>
          <w:color w:val="000000" w:themeColor="text1"/>
          <w:sz w:val="20"/>
          <w:szCs w:val="20"/>
          <w:lang w:bidi="en-US"/>
        </w:rPr>
        <w:t xml:space="preserve"> et que </w:t>
      </w:r>
      <w:r w:rsidRPr="00926A6B">
        <w:rPr>
          <w:rFonts w:eastAsiaTheme="majorEastAsia" w:cs="Times New Roman"/>
          <w:b w:val="0"/>
          <w:color w:val="000000" w:themeColor="text1"/>
          <w:sz w:val="20"/>
          <w:szCs w:val="20"/>
          <w:lang w:bidi="en-US"/>
        </w:rPr>
        <w:t xml:space="preserve">cette unité </w:t>
      </w:r>
      <w:r w:rsidR="389865DB" w:rsidRPr="00926A6B">
        <w:rPr>
          <w:rFonts w:eastAsiaTheme="majorEastAsia" w:cs="Times New Roman"/>
          <w:b w:val="0"/>
          <w:color w:val="000000" w:themeColor="text1"/>
          <w:sz w:val="20"/>
          <w:szCs w:val="20"/>
          <w:lang w:bidi="en-US"/>
        </w:rPr>
        <w:t xml:space="preserve">(ROR) </w:t>
      </w:r>
      <w:r w:rsidRPr="00926A6B">
        <w:rPr>
          <w:rFonts w:eastAsiaTheme="majorEastAsia" w:cs="Times New Roman"/>
          <w:b w:val="0"/>
          <w:color w:val="000000" w:themeColor="text1"/>
          <w:sz w:val="20"/>
          <w:szCs w:val="20"/>
          <w:lang w:bidi="en-US"/>
        </w:rPr>
        <w:t xml:space="preserve">soit cohérente avec l'unité DUI en question </w:t>
      </w:r>
      <w:r w:rsidR="74B29349" w:rsidRPr="00926A6B">
        <w:rPr>
          <w:rFonts w:eastAsiaTheme="majorEastAsia" w:cs="Times New Roman"/>
          <w:b w:val="0"/>
          <w:color w:val="000000" w:themeColor="text1"/>
          <w:sz w:val="20"/>
          <w:szCs w:val="20"/>
          <w:lang w:bidi="en-US"/>
        </w:rPr>
        <w:t>(ex.</w:t>
      </w:r>
      <w:r w:rsidRPr="00926A6B">
        <w:rPr>
          <w:rFonts w:eastAsiaTheme="majorEastAsia" w:cs="Times New Roman"/>
          <w:b w:val="0"/>
          <w:color w:val="000000" w:themeColor="text1"/>
          <w:sz w:val="20"/>
          <w:szCs w:val="20"/>
          <w:lang w:bidi="en-US"/>
        </w:rPr>
        <w:t xml:space="preserve"> mode de prise en charge,</w:t>
      </w:r>
      <w:r w:rsidR="0A3E2111" w:rsidRPr="00926A6B">
        <w:rPr>
          <w:rFonts w:eastAsiaTheme="majorEastAsia" w:cs="Times New Roman"/>
          <w:b w:val="0"/>
          <w:color w:val="000000" w:themeColor="text1"/>
          <w:sz w:val="20"/>
          <w:szCs w:val="20"/>
          <w:lang w:bidi="en-US"/>
        </w:rPr>
        <w:t xml:space="preserve"> professionnels mobilisés...)</w:t>
      </w:r>
      <w:r w:rsidRPr="00926A6B">
        <w:rPr>
          <w:rFonts w:eastAsiaTheme="majorEastAsia" w:cs="Times New Roman"/>
          <w:b w:val="0"/>
          <w:color w:val="000000" w:themeColor="text1"/>
          <w:sz w:val="20"/>
          <w:szCs w:val="20"/>
          <w:lang w:bidi="en-US"/>
        </w:rPr>
        <w:t>.</w:t>
      </w:r>
    </w:p>
    <w:p w14:paraId="4B6E1EED" w14:textId="2019AFE8" w:rsidR="605364BE" w:rsidRPr="00926A6B" w:rsidRDefault="605364BE" w:rsidP="546B9B83">
      <w:pPr>
        <w:spacing w:line="259" w:lineRule="auto"/>
        <w:jc w:val="both"/>
        <w:rPr>
          <w:rFonts w:eastAsiaTheme="majorEastAsia" w:cs="Times New Roman"/>
          <w:b w:val="0"/>
          <w:color w:val="000000" w:themeColor="text1"/>
          <w:sz w:val="20"/>
          <w:szCs w:val="20"/>
          <w:lang w:bidi="en-US"/>
        </w:rPr>
      </w:pPr>
      <w:r w:rsidRPr="00926A6B">
        <w:rPr>
          <w:rFonts w:eastAsiaTheme="majorEastAsia" w:cs="Times New Roman"/>
          <w:b w:val="0"/>
          <w:color w:val="000000" w:themeColor="text1"/>
          <w:sz w:val="20"/>
          <w:szCs w:val="20"/>
          <w:lang w:bidi="en-US"/>
        </w:rPr>
        <w:t>P</w:t>
      </w:r>
      <w:r w:rsidR="65BEEF7B" w:rsidRPr="00926A6B">
        <w:rPr>
          <w:rFonts w:eastAsiaTheme="majorEastAsia" w:cs="Times New Roman"/>
          <w:b w:val="0"/>
          <w:color w:val="000000" w:themeColor="text1"/>
          <w:sz w:val="20"/>
          <w:szCs w:val="20"/>
          <w:lang w:bidi="en-US"/>
        </w:rPr>
        <w:t xml:space="preserve">lusieurs unités </w:t>
      </w:r>
      <w:r w:rsidR="3ACA214A" w:rsidRPr="00926A6B">
        <w:rPr>
          <w:rFonts w:eastAsiaTheme="majorEastAsia" w:cs="Times New Roman"/>
          <w:b w:val="0"/>
          <w:color w:val="000000" w:themeColor="text1"/>
          <w:sz w:val="20"/>
          <w:szCs w:val="20"/>
          <w:lang w:bidi="en-US"/>
        </w:rPr>
        <w:t xml:space="preserve">organisationnelles </w:t>
      </w:r>
      <w:r w:rsidR="65BEEF7B" w:rsidRPr="00926A6B">
        <w:rPr>
          <w:rFonts w:eastAsiaTheme="majorEastAsia" w:cs="Times New Roman"/>
          <w:b w:val="0"/>
          <w:color w:val="000000" w:themeColor="text1"/>
          <w:sz w:val="20"/>
          <w:szCs w:val="20"/>
          <w:lang w:bidi="en-US"/>
        </w:rPr>
        <w:t>décrites dans le DUI peuvent être rattachées à une seule et même unité ROR. Et inversement, une unité DUI peut être rattachée à plusieurs unités ROR.</w:t>
      </w:r>
      <w:r w:rsidR="142C572E" w:rsidRPr="00926A6B">
        <w:rPr>
          <w:rFonts w:eastAsiaTheme="majorEastAsia" w:cs="Times New Roman"/>
          <w:b w:val="0"/>
          <w:color w:val="000000" w:themeColor="text1"/>
          <w:sz w:val="20"/>
          <w:szCs w:val="20"/>
          <w:lang w:bidi="en-US"/>
        </w:rPr>
        <w:t xml:space="preserve"> </w:t>
      </w:r>
      <w:r w:rsidR="65BEEF7B" w:rsidRPr="00926A6B">
        <w:rPr>
          <w:rFonts w:eastAsiaTheme="majorEastAsia" w:cs="Times New Roman"/>
          <w:b w:val="0"/>
          <w:color w:val="000000" w:themeColor="text1"/>
          <w:sz w:val="20"/>
          <w:szCs w:val="20"/>
          <w:lang w:bidi="en-US"/>
        </w:rPr>
        <w:t>Autrement dit, l</w:t>
      </w:r>
      <w:r w:rsidR="6AD95F98" w:rsidRPr="00926A6B">
        <w:rPr>
          <w:rFonts w:eastAsiaTheme="majorEastAsia" w:cs="Times New Roman"/>
          <w:b w:val="0"/>
          <w:color w:val="000000" w:themeColor="text1"/>
          <w:sz w:val="20"/>
          <w:szCs w:val="20"/>
          <w:lang w:bidi="en-US"/>
        </w:rPr>
        <w:t xml:space="preserve">es ESMS </w:t>
      </w:r>
      <w:r w:rsidR="65BEEF7B" w:rsidRPr="00926A6B">
        <w:rPr>
          <w:rFonts w:eastAsiaTheme="majorEastAsia" w:cs="Times New Roman"/>
          <w:b w:val="0"/>
          <w:color w:val="000000" w:themeColor="text1"/>
          <w:sz w:val="20"/>
          <w:szCs w:val="20"/>
          <w:lang w:bidi="en-US"/>
        </w:rPr>
        <w:t>n'</w:t>
      </w:r>
      <w:r w:rsidR="7E27AD1D" w:rsidRPr="00926A6B">
        <w:rPr>
          <w:rFonts w:eastAsiaTheme="majorEastAsia" w:cs="Times New Roman"/>
          <w:b w:val="0"/>
          <w:color w:val="000000" w:themeColor="text1"/>
          <w:sz w:val="20"/>
          <w:szCs w:val="20"/>
          <w:lang w:bidi="en-US"/>
        </w:rPr>
        <w:t>ont</w:t>
      </w:r>
      <w:r w:rsidR="65BEEF7B" w:rsidRPr="00926A6B">
        <w:rPr>
          <w:rFonts w:eastAsiaTheme="majorEastAsia" w:cs="Times New Roman"/>
          <w:b w:val="0"/>
          <w:color w:val="000000" w:themeColor="text1"/>
          <w:sz w:val="20"/>
          <w:szCs w:val="20"/>
          <w:lang w:bidi="en-US"/>
        </w:rPr>
        <w:t xml:space="preserve"> </w:t>
      </w:r>
      <w:r w:rsidR="74685D7D" w:rsidRPr="00926A6B">
        <w:rPr>
          <w:rFonts w:eastAsiaTheme="majorEastAsia" w:cs="Times New Roman"/>
          <w:b w:val="0"/>
          <w:color w:val="000000" w:themeColor="text1"/>
          <w:sz w:val="20"/>
          <w:szCs w:val="20"/>
          <w:lang w:bidi="en-US"/>
        </w:rPr>
        <w:t xml:space="preserve">pas </w:t>
      </w:r>
      <w:r w:rsidR="65BEEF7B" w:rsidRPr="00926A6B">
        <w:rPr>
          <w:rFonts w:eastAsiaTheme="majorEastAsia" w:cs="Times New Roman"/>
          <w:b w:val="0"/>
          <w:color w:val="000000" w:themeColor="text1"/>
          <w:sz w:val="20"/>
          <w:szCs w:val="20"/>
          <w:lang w:bidi="en-US"/>
        </w:rPr>
        <w:t xml:space="preserve">besoin de changer </w:t>
      </w:r>
      <w:r w:rsidR="61F01BE6" w:rsidRPr="00926A6B">
        <w:rPr>
          <w:rFonts w:eastAsiaTheme="majorEastAsia" w:cs="Times New Roman"/>
          <w:b w:val="0"/>
          <w:color w:val="000000" w:themeColor="text1"/>
          <w:sz w:val="20"/>
          <w:szCs w:val="20"/>
          <w:lang w:bidi="en-US"/>
        </w:rPr>
        <w:t xml:space="preserve">leur </w:t>
      </w:r>
      <w:r w:rsidR="65BEEF7B" w:rsidRPr="00926A6B">
        <w:rPr>
          <w:rFonts w:eastAsiaTheme="majorEastAsia" w:cs="Times New Roman"/>
          <w:b w:val="0"/>
          <w:color w:val="000000" w:themeColor="text1"/>
          <w:sz w:val="20"/>
          <w:szCs w:val="20"/>
          <w:lang w:bidi="en-US"/>
        </w:rPr>
        <w:t>organisation interne</w:t>
      </w:r>
    </w:p>
    <w:p w14:paraId="64282BD8" w14:textId="70849847" w:rsidR="5F07D3CA" w:rsidRPr="00926A6B" w:rsidRDefault="5F07D3CA" w:rsidP="546B9B83">
      <w:pPr>
        <w:spacing w:line="259" w:lineRule="auto"/>
        <w:jc w:val="both"/>
        <w:rPr>
          <w:rFonts w:eastAsiaTheme="majorEastAsia" w:cs="Times New Roman"/>
          <w:b w:val="0"/>
          <w:color w:val="000000" w:themeColor="text1"/>
          <w:sz w:val="20"/>
          <w:szCs w:val="20"/>
          <w:lang w:bidi="en-US"/>
        </w:rPr>
      </w:pPr>
      <w:r w:rsidRPr="00926A6B">
        <w:rPr>
          <w:rFonts w:eastAsiaTheme="majorEastAsia" w:cs="Times New Roman"/>
          <w:b w:val="0"/>
          <w:color w:val="000000" w:themeColor="text1"/>
          <w:sz w:val="20"/>
          <w:szCs w:val="20"/>
          <w:lang w:bidi="en-US"/>
        </w:rPr>
        <w:t xml:space="preserve">À titre d'illustration, si un ESMS </w:t>
      </w:r>
      <w:proofErr w:type="spellStart"/>
      <w:r w:rsidRPr="00926A6B">
        <w:rPr>
          <w:rFonts w:eastAsiaTheme="majorEastAsia" w:cs="Times New Roman"/>
          <w:b w:val="0"/>
          <w:color w:val="000000" w:themeColor="text1"/>
          <w:sz w:val="20"/>
          <w:szCs w:val="20"/>
          <w:lang w:bidi="en-US"/>
        </w:rPr>
        <w:t>a</w:t>
      </w:r>
      <w:proofErr w:type="spellEnd"/>
      <w:r w:rsidRPr="00926A6B">
        <w:rPr>
          <w:rFonts w:eastAsiaTheme="majorEastAsia" w:cs="Times New Roman"/>
          <w:b w:val="0"/>
          <w:color w:val="000000" w:themeColor="text1"/>
          <w:sz w:val="20"/>
          <w:szCs w:val="20"/>
          <w:lang w:bidi="en-US"/>
        </w:rPr>
        <w:t xml:space="preserve"> 8 unités dans son DUI qui correspondent à 4 unités ROR, l'ESMS n'a pas besoin de modifier ses unités DUI. Il suffit que l’ESMS raccroche les 8 unités DUI à une ou plusieurs des 4 unités ROR.</w:t>
      </w:r>
    </w:p>
    <w:p w14:paraId="4EB06AB2" w14:textId="2C7804EC" w:rsidR="546B9B83" w:rsidRPr="00926A6B" w:rsidRDefault="546B9B83" w:rsidP="546B9B83">
      <w:pPr>
        <w:spacing w:line="259" w:lineRule="auto"/>
        <w:jc w:val="both"/>
        <w:rPr>
          <w:rFonts w:eastAsiaTheme="majorEastAsia" w:cs="Times New Roman"/>
          <w:b w:val="0"/>
          <w:color w:val="000000" w:themeColor="text1"/>
          <w:sz w:val="20"/>
          <w:szCs w:val="20"/>
          <w:lang w:bidi="en-US"/>
        </w:rPr>
      </w:pPr>
    </w:p>
    <w:p w14:paraId="43A9DFA4" w14:textId="4F6D96EE" w:rsidR="3141962B" w:rsidRPr="00926A6B" w:rsidRDefault="3141962B" w:rsidP="546B9B83">
      <w:pPr>
        <w:spacing w:line="259" w:lineRule="auto"/>
        <w:jc w:val="both"/>
        <w:rPr>
          <w:rFonts w:eastAsiaTheme="majorEastAsia" w:cs="Times New Roman"/>
          <w:b w:val="0"/>
          <w:color w:val="000000" w:themeColor="text1"/>
          <w:sz w:val="20"/>
          <w:szCs w:val="20"/>
          <w:lang w:bidi="en-US"/>
        </w:rPr>
      </w:pPr>
      <w:r w:rsidRPr="00926A6B">
        <w:rPr>
          <w:rFonts w:eastAsiaTheme="majorEastAsia" w:cs="Times New Roman"/>
          <w:b w:val="0"/>
          <w:color w:val="000000" w:themeColor="text1"/>
          <w:sz w:val="20"/>
          <w:szCs w:val="20"/>
          <w:lang w:bidi="en-US"/>
        </w:rPr>
        <w:t xml:space="preserve">Dans le cas où les unités organisationnelles DUI sont rattachées à plusieurs unités ROR, il sera nécessaire que les agents en ESMS, lors du traitement des notifications </w:t>
      </w:r>
      <w:proofErr w:type="spellStart"/>
      <w:r w:rsidRPr="00926A6B">
        <w:rPr>
          <w:rFonts w:eastAsiaTheme="majorEastAsia" w:cs="Times New Roman"/>
          <w:b w:val="0"/>
          <w:color w:val="000000" w:themeColor="text1"/>
          <w:sz w:val="20"/>
          <w:szCs w:val="20"/>
          <w:lang w:bidi="en-US"/>
        </w:rPr>
        <w:t>ViaTrajectoire</w:t>
      </w:r>
      <w:proofErr w:type="spellEnd"/>
      <w:r w:rsidRPr="00926A6B">
        <w:rPr>
          <w:rFonts w:eastAsiaTheme="majorEastAsia" w:cs="Times New Roman"/>
          <w:b w:val="0"/>
          <w:color w:val="000000" w:themeColor="text1"/>
          <w:sz w:val="20"/>
          <w:szCs w:val="20"/>
          <w:lang w:bidi="en-US"/>
        </w:rPr>
        <w:t xml:space="preserve">, indiquent l'unité ROR de prise en charge retenue. Cette unité ROR servira à la mise à jour des statuts de traitement dans </w:t>
      </w:r>
      <w:proofErr w:type="spellStart"/>
      <w:r w:rsidRPr="00926A6B">
        <w:rPr>
          <w:rFonts w:eastAsiaTheme="majorEastAsia" w:cs="Times New Roman"/>
          <w:b w:val="0"/>
          <w:color w:val="000000" w:themeColor="text1"/>
          <w:sz w:val="20"/>
          <w:szCs w:val="20"/>
          <w:lang w:bidi="en-US"/>
        </w:rPr>
        <w:t>ViaTrajectoire</w:t>
      </w:r>
      <w:proofErr w:type="spellEnd"/>
      <w:r w:rsidRPr="00926A6B">
        <w:rPr>
          <w:rFonts w:eastAsiaTheme="majorEastAsia" w:cs="Times New Roman"/>
          <w:b w:val="0"/>
          <w:color w:val="000000" w:themeColor="text1"/>
          <w:sz w:val="20"/>
          <w:szCs w:val="20"/>
          <w:lang w:bidi="en-US"/>
        </w:rPr>
        <w:t>.</w:t>
      </w:r>
    </w:p>
    <w:p w14:paraId="188570DB" w14:textId="7CEF1FBD" w:rsidR="546B9B83" w:rsidRPr="00926A6B" w:rsidRDefault="546B9B83" w:rsidP="546B9B83">
      <w:pPr>
        <w:spacing w:line="259" w:lineRule="auto"/>
        <w:jc w:val="both"/>
        <w:rPr>
          <w:rFonts w:eastAsiaTheme="majorEastAsia" w:cs="Times New Roman"/>
          <w:b w:val="0"/>
          <w:color w:val="000000" w:themeColor="text1"/>
          <w:sz w:val="20"/>
          <w:szCs w:val="20"/>
          <w:lang w:bidi="en-US"/>
        </w:rPr>
      </w:pPr>
    </w:p>
    <w:p w14:paraId="47E4871B" w14:textId="66C1E712" w:rsidR="0009637A" w:rsidRPr="00926A6B" w:rsidRDefault="0009637A" w:rsidP="00B66D08">
      <w:pPr>
        <w:pStyle w:val="Rgle"/>
      </w:pPr>
      <w:r w:rsidRPr="00926A6B">
        <w:t xml:space="preserve">Question </w:t>
      </w:r>
      <w:r w:rsidR="3D606DAF" w:rsidRPr="00926A6B">
        <w:t>20</w:t>
      </w:r>
      <w:r w:rsidRPr="00926A6B">
        <w:t xml:space="preserve"> : </w:t>
      </w:r>
      <w:r w:rsidR="00E76E95" w:rsidRPr="00926A6B">
        <w:t xml:space="preserve">Comment la donnée « </w:t>
      </w:r>
      <w:proofErr w:type="spellStart"/>
      <w:r w:rsidR="00E76E95" w:rsidRPr="00926A6B">
        <w:t>idUnité</w:t>
      </w:r>
      <w:proofErr w:type="spellEnd"/>
      <w:r w:rsidR="00E76E95" w:rsidRPr="00926A6B">
        <w:t xml:space="preserve"> » du ROR est-elle structurée ?</w:t>
      </w:r>
    </w:p>
    <w:p w14:paraId="5DEF6CBE" w14:textId="77777777" w:rsidR="00EB3769" w:rsidRPr="00926A6B" w:rsidRDefault="00EB3769" w:rsidP="546B9B83">
      <w:pPr>
        <w:jc w:val="both"/>
        <w:rPr>
          <w:rFonts w:eastAsiaTheme="majorEastAsia" w:cs="Times New Roman"/>
          <w:b w:val="0"/>
          <w:color w:val="000000" w:themeColor="text1"/>
          <w:sz w:val="20"/>
          <w:szCs w:val="20"/>
          <w:lang w:bidi="en-US"/>
        </w:rPr>
      </w:pPr>
      <w:r w:rsidRPr="00926A6B">
        <w:rPr>
          <w:rFonts w:eastAsiaTheme="majorEastAsia" w:cs="Times New Roman"/>
          <w:b w:val="0"/>
          <w:color w:val="000000" w:themeColor="text1"/>
          <w:sz w:val="20"/>
          <w:szCs w:val="20"/>
          <w:lang w:bidi="en-US"/>
        </w:rPr>
        <w:t>L’</w:t>
      </w:r>
      <w:proofErr w:type="spellStart"/>
      <w:r w:rsidRPr="00926A6B">
        <w:rPr>
          <w:rFonts w:eastAsiaTheme="majorEastAsia" w:cs="Times New Roman"/>
          <w:b w:val="0"/>
          <w:color w:val="000000" w:themeColor="text1"/>
          <w:sz w:val="20"/>
          <w:szCs w:val="20"/>
          <w:lang w:bidi="en-US"/>
        </w:rPr>
        <w:t>idUnité</w:t>
      </w:r>
      <w:proofErr w:type="spellEnd"/>
      <w:r w:rsidRPr="00926A6B">
        <w:rPr>
          <w:rFonts w:eastAsiaTheme="majorEastAsia" w:cs="Times New Roman"/>
          <w:b w:val="0"/>
          <w:color w:val="000000" w:themeColor="text1"/>
          <w:sz w:val="20"/>
          <w:szCs w:val="20"/>
          <w:lang w:bidi="en-US"/>
        </w:rPr>
        <w:t xml:space="preserve"> est invariante dans le temps, elle est structurée comme suit : « code INSEE régional / code interne ROR » avec code INSEE régional qui respecte la nomenclature TRE_R30_ReionOM https://mos.esante.gouv.fr/NOS/TRE_R30-RegionOM/FHIR/TRE-R30-RegionOM (par exemple, « 84/123abc »).</w:t>
      </w:r>
    </w:p>
    <w:p w14:paraId="452BA0EC" w14:textId="1FE62AD6" w:rsidR="00EB3769" w:rsidRPr="00926A6B" w:rsidRDefault="00EB3769" w:rsidP="546B9B83">
      <w:pPr>
        <w:jc w:val="both"/>
        <w:rPr>
          <w:rFonts w:eastAsiaTheme="majorEastAsia" w:cs="Times New Roman"/>
          <w:b w:val="0"/>
          <w:color w:val="000000" w:themeColor="text1"/>
          <w:sz w:val="20"/>
          <w:szCs w:val="20"/>
          <w:lang w:bidi="en-US"/>
        </w:rPr>
      </w:pPr>
      <w:r w:rsidRPr="00926A6B">
        <w:rPr>
          <w:rFonts w:eastAsiaTheme="majorEastAsia" w:cs="Times New Roman"/>
          <w:b w:val="0"/>
          <w:color w:val="000000" w:themeColor="text1"/>
          <w:sz w:val="20"/>
          <w:szCs w:val="20"/>
          <w:lang w:bidi="en-US"/>
        </w:rPr>
        <w:t xml:space="preserve">Le code INSEE régional est </w:t>
      </w:r>
      <w:r w:rsidR="0095063E" w:rsidRPr="00926A6B">
        <w:rPr>
          <w:rFonts w:eastAsiaTheme="majorEastAsia" w:cs="Times New Roman"/>
          <w:b w:val="0"/>
          <w:color w:val="000000" w:themeColor="text1"/>
          <w:sz w:val="20"/>
          <w:szCs w:val="20"/>
          <w:lang w:bidi="en-US"/>
        </w:rPr>
        <w:t>un</w:t>
      </w:r>
      <w:r w:rsidRPr="00926A6B">
        <w:rPr>
          <w:rFonts w:eastAsiaTheme="majorEastAsia" w:cs="Times New Roman"/>
          <w:b w:val="0"/>
          <w:color w:val="000000" w:themeColor="text1"/>
          <w:sz w:val="20"/>
          <w:szCs w:val="20"/>
          <w:lang w:bidi="en-US"/>
        </w:rPr>
        <w:t xml:space="preserve"> code numérique (allant de 2 à 5 caractères).</w:t>
      </w:r>
    </w:p>
    <w:p w14:paraId="58A75EC4" w14:textId="1F418F2D" w:rsidR="00AA7A0E" w:rsidRPr="00926A6B" w:rsidRDefault="00EB3769" w:rsidP="546B9B83">
      <w:pPr>
        <w:jc w:val="both"/>
        <w:rPr>
          <w:rFonts w:eastAsiaTheme="majorEastAsia" w:cs="Times New Roman"/>
          <w:b w:val="0"/>
          <w:color w:val="000000" w:themeColor="text1"/>
          <w:sz w:val="20"/>
          <w:szCs w:val="20"/>
          <w:lang w:bidi="en-US"/>
        </w:rPr>
      </w:pPr>
      <w:r w:rsidRPr="00926A6B">
        <w:rPr>
          <w:rFonts w:eastAsiaTheme="majorEastAsia" w:cs="Times New Roman"/>
          <w:b w:val="0"/>
          <w:color w:val="000000" w:themeColor="text1"/>
          <w:sz w:val="20"/>
          <w:szCs w:val="20"/>
          <w:lang w:bidi="en-US"/>
        </w:rPr>
        <w:t>Le code interne ROR peut être quant à lui un alphanumérique de longueur variable et non définie.</w:t>
      </w:r>
    </w:p>
    <w:p w14:paraId="4C654264" w14:textId="72D62E14" w:rsidR="006A10BB" w:rsidRPr="00926A6B" w:rsidRDefault="006A10BB" w:rsidP="006A10BB">
      <w:pPr>
        <w:rPr>
          <w:rFonts w:eastAsiaTheme="majorEastAsia" w:cs="Times New Roman"/>
          <w:b w:val="0"/>
          <w:color w:val="000000" w:themeColor="text1"/>
          <w:sz w:val="20"/>
          <w:szCs w:val="22"/>
          <w:lang w:bidi="en-US"/>
        </w:rPr>
      </w:pPr>
    </w:p>
    <w:p w14:paraId="18C04769" w14:textId="591A7EFA" w:rsidR="00AA7A0E" w:rsidRPr="00926A6B" w:rsidRDefault="00AA7A0E" w:rsidP="00AA7A0E">
      <w:pPr>
        <w:pStyle w:val="Rgle"/>
      </w:pPr>
      <w:r w:rsidRPr="00926A6B">
        <w:t xml:space="preserve">Question </w:t>
      </w:r>
      <w:r w:rsidR="00622E88" w:rsidRPr="00926A6B">
        <w:t>2</w:t>
      </w:r>
      <w:r w:rsidR="530FD7B8" w:rsidRPr="00926A6B">
        <w:t>1</w:t>
      </w:r>
      <w:r w:rsidRPr="00926A6B">
        <w:t> : Lors de la mise à jour des statuts en unité, quels sont les jeux de valeurs à utiliser pour les différentes données ?</w:t>
      </w:r>
    </w:p>
    <w:p w14:paraId="247B4BB6" w14:textId="2182414C" w:rsidR="00AA7A0E" w:rsidRPr="00926A6B" w:rsidRDefault="011E710D" w:rsidP="2F489497">
      <w:pPr>
        <w:rPr>
          <w:rFonts w:eastAsiaTheme="majorEastAsia" w:cs="Times New Roman"/>
          <w:b w:val="0"/>
          <w:color w:val="000000" w:themeColor="text1"/>
          <w:sz w:val="20"/>
          <w:szCs w:val="20"/>
          <w:lang w:bidi="en-US"/>
        </w:rPr>
      </w:pPr>
      <w:r w:rsidRPr="2F489497">
        <w:rPr>
          <w:rFonts w:eastAsiaTheme="majorEastAsia" w:cs="Times New Roman"/>
          <w:b w:val="0"/>
          <w:color w:val="000000" w:themeColor="text1"/>
          <w:sz w:val="20"/>
          <w:szCs w:val="20"/>
          <w:lang w:bidi="en-US"/>
        </w:rPr>
        <w:t xml:space="preserve">Lors de la mise à jour des statuts en unité, il est nécessaire de partager à </w:t>
      </w:r>
      <w:proofErr w:type="spellStart"/>
      <w:r w:rsidRPr="2F489497">
        <w:rPr>
          <w:rFonts w:eastAsiaTheme="majorEastAsia" w:cs="Times New Roman"/>
          <w:b w:val="0"/>
          <w:color w:val="000000" w:themeColor="text1"/>
          <w:sz w:val="20"/>
          <w:szCs w:val="20"/>
          <w:lang w:bidi="en-US"/>
        </w:rPr>
        <w:t>ViaTrajectoire</w:t>
      </w:r>
      <w:proofErr w:type="spellEnd"/>
      <w:r w:rsidRPr="2F489497">
        <w:rPr>
          <w:rFonts w:eastAsiaTheme="majorEastAsia" w:cs="Times New Roman"/>
          <w:b w:val="0"/>
          <w:color w:val="000000" w:themeColor="text1"/>
          <w:sz w:val="20"/>
          <w:szCs w:val="20"/>
          <w:lang w:bidi="en-US"/>
        </w:rPr>
        <w:t xml:space="preserve">, en plus de l’identifiant unité ROR, les statuts et motifs, les données suivantes : </w:t>
      </w:r>
      <w:r w:rsidR="363DB411" w:rsidRPr="004D7B2C">
        <w:rPr>
          <w:rFonts w:eastAsiaTheme="majorEastAsia" w:cs="Times New Roman"/>
          <w:b w:val="0"/>
          <w:color w:val="000000" w:themeColor="text1"/>
          <w:sz w:val="20"/>
          <w:szCs w:val="20"/>
          <w:highlight w:val="green"/>
          <w:lang w:bidi="en-US"/>
        </w:rPr>
        <w:t xml:space="preserve">(i) nom de l’unité, </w:t>
      </w:r>
      <w:r w:rsidRPr="004D7B2C">
        <w:rPr>
          <w:rFonts w:eastAsiaTheme="majorEastAsia" w:cs="Times New Roman"/>
          <w:b w:val="0"/>
          <w:color w:val="000000" w:themeColor="text1"/>
          <w:sz w:val="20"/>
          <w:szCs w:val="20"/>
          <w:highlight w:val="green"/>
          <w:lang w:bidi="en-US"/>
        </w:rPr>
        <w:t>(</w:t>
      </w:r>
      <w:r w:rsidR="363DB411" w:rsidRPr="004D7B2C">
        <w:rPr>
          <w:rFonts w:eastAsiaTheme="majorEastAsia" w:cs="Times New Roman"/>
          <w:b w:val="0"/>
          <w:color w:val="000000" w:themeColor="text1"/>
          <w:sz w:val="20"/>
          <w:szCs w:val="20"/>
          <w:highlight w:val="green"/>
          <w:lang w:bidi="en-US"/>
        </w:rPr>
        <w:t>i</w:t>
      </w:r>
      <w:r w:rsidRPr="004D7B2C">
        <w:rPr>
          <w:rFonts w:eastAsiaTheme="majorEastAsia" w:cs="Times New Roman"/>
          <w:b w:val="0"/>
          <w:color w:val="000000" w:themeColor="text1"/>
          <w:sz w:val="20"/>
          <w:szCs w:val="20"/>
          <w:highlight w:val="green"/>
          <w:lang w:bidi="en-US"/>
        </w:rPr>
        <w:t>i) catégorie organisation, (</w:t>
      </w:r>
      <w:r w:rsidR="363DB411" w:rsidRPr="004D7B2C">
        <w:rPr>
          <w:rFonts w:eastAsiaTheme="majorEastAsia" w:cs="Times New Roman"/>
          <w:b w:val="0"/>
          <w:color w:val="000000" w:themeColor="text1"/>
          <w:sz w:val="20"/>
          <w:szCs w:val="20"/>
          <w:highlight w:val="green"/>
          <w:lang w:bidi="en-US"/>
        </w:rPr>
        <w:t>i</w:t>
      </w:r>
      <w:r w:rsidRPr="004D7B2C">
        <w:rPr>
          <w:rFonts w:eastAsiaTheme="majorEastAsia" w:cs="Times New Roman"/>
          <w:b w:val="0"/>
          <w:color w:val="000000" w:themeColor="text1"/>
          <w:sz w:val="20"/>
          <w:szCs w:val="20"/>
          <w:highlight w:val="green"/>
          <w:lang w:bidi="en-US"/>
        </w:rPr>
        <w:t>ii) temporalité d’accueil, (i</w:t>
      </w:r>
      <w:r w:rsidR="363DB411" w:rsidRPr="004D7B2C">
        <w:rPr>
          <w:rFonts w:eastAsiaTheme="majorEastAsia" w:cs="Times New Roman"/>
          <w:b w:val="0"/>
          <w:color w:val="000000" w:themeColor="text1"/>
          <w:sz w:val="20"/>
          <w:szCs w:val="20"/>
          <w:highlight w:val="green"/>
          <w:lang w:bidi="en-US"/>
        </w:rPr>
        <w:t>v</w:t>
      </w:r>
      <w:r w:rsidRPr="004D7B2C">
        <w:rPr>
          <w:rFonts w:eastAsiaTheme="majorEastAsia" w:cs="Times New Roman"/>
          <w:b w:val="0"/>
          <w:color w:val="000000" w:themeColor="text1"/>
          <w:sz w:val="20"/>
          <w:szCs w:val="20"/>
          <w:highlight w:val="green"/>
          <w:lang w:bidi="en-US"/>
        </w:rPr>
        <w:t>) accueil séquentiel, (v) le mode de prise en charge</w:t>
      </w:r>
      <w:r w:rsidRPr="2F489497">
        <w:rPr>
          <w:rFonts w:eastAsiaTheme="majorEastAsia" w:cs="Times New Roman"/>
          <w:b w:val="0"/>
          <w:color w:val="000000" w:themeColor="text1"/>
          <w:sz w:val="20"/>
          <w:szCs w:val="20"/>
          <w:lang w:bidi="en-US"/>
        </w:rPr>
        <w:t>. Ces données doivent être rens</w:t>
      </w:r>
      <w:r w:rsidR="216E9C50" w:rsidRPr="2F489497">
        <w:rPr>
          <w:rFonts w:eastAsiaTheme="majorEastAsia" w:cs="Times New Roman"/>
          <w:b w:val="0"/>
          <w:color w:val="000000" w:themeColor="text1"/>
          <w:sz w:val="20"/>
          <w:szCs w:val="20"/>
          <w:lang w:bidi="en-US"/>
        </w:rPr>
        <w:t>eignées selon les jeux de valeurs suivant :</w:t>
      </w:r>
    </w:p>
    <w:p w14:paraId="577601A1" w14:textId="2158F910" w:rsidR="006A10BB" w:rsidRPr="00926A6B" w:rsidRDefault="216E9C50" w:rsidP="2F489497">
      <w:pPr>
        <w:pStyle w:val="Paragraphedeliste"/>
        <w:numPr>
          <w:ilvl w:val="0"/>
          <w:numId w:val="26"/>
        </w:numPr>
        <w:rPr>
          <w:rFonts w:eastAsiaTheme="majorEastAsia" w:cs="Times New Roman"/>
          <w:b w:val="0"/>
          <w:color w:val="000000" w:themeColor="text1"/>
          <w:sz w:val="20"/>
          <w:szCs w:val="20"/>
          <w:lang w:bidi="en-US"/>
        </w:rPr>
      </w:pPr>
      <w:r w:rsidRPr="2F489497">
        <w:rPr>
          <w:rFonts w:eastAsiaTheme="majorEastAsia" w:cs="Times New Roman"/>
          <w:b w:val="0"/>
          <w:color w:val="000000" w:themeColor="text1"/>
          <w:sz w:val="20"/>
          <w:szCs w:val="20"/>
          <w:lang w:bidi="en-US"/>
        </w:rPr>
        <w:t>Catégorie d’organisation : JDV_J34</w:t>
      </w:r>
      <w:r w:rsidR="3E4415AC" w:rsidRPr="2F489497">
        <w:rPr>
          <w:rFonts w:eastAsiaTheme="majorEastAsia" w:cs="Times New Roman"/>
          <w:b w:val="0"/>
          <w:color w:val="000000" w:themeColor="text1"/>
          <w:sz w:val="20"/>
          <w:szCs w:val="20"/>
          <w:lang w:bidi="en-US"/>
        </w:rPr>
        <w:t>_</w:t>
      </w:r>
      <w:r w:rsidRPr="2F489497">
        <w:rPr>
          <w:rFonts w:eastAsiaTheme="majorEastAsia" w:cs="Times New Roman"/>
          <w:b w:val="0"/>
          <w:color w:val="000000" w:themeColor="text1"/>
          <w:sz w:val="20"/>
          <w:szCs w:val="20"/>
          <w:lang w:bidi="en-US"/>
        </w:rPr>
        <w:t>CategorieOrganisation-ROR</w:t>
      </w:r>
      <w:r w:rsidR="3E4415AC" w:rsidRPr="2F489497">
        <w:rPr>
          <w:rFonts w:eastAsiaTheme="majorEastAsia" w:cs="Times New Roman"/>
          <w:b w:val="0"/>
          <w:color w:val="000000" w:themeColor="text1"/>
          <w:sz w:val="20"/>
          <w:szCs w:val="20"/>
          <w:lang w:bidi="en-US"/>
        </w:rPr>
        <w:t xml:space="preserve"> </w:t>
      </w:r>
      <w:r w:rsidRPr="2F489497">
        <w:rPr>
          <w:rFonts w:eastAsiaTheme="majorEastAsia" w:cs="Times New Roman"/>
          <w:b w:val="0"/>
          <w:color w:val="000000" w:themeColor="text1"/>
          <w:sz w:val="20"/>
          <w:szCs w:val="20"/>
          <w:lang w:bidi="en-US"/>
        </w:rPr>
        <w:t>/ TRE_R244-CategorieOrganisation</w:t>
      </w:r>
    </w:p>
    <w:p w14:paraId="65296D34" w14:textId="6D67F988" w:rsidR="006A10BB" w:rsidRPr="00926A6B" w:rsidRDefault="006A10BB" w:rsidP="006A10BB">
      <w:pPr>
        <w:pStyle w:val="Paragraphedeliste"/>
        <w:numPr>
          <w:ilvl w:val="0"/>
          <w:numId w:val="26"/>
        </w:numPr>
        <w:rPr>
          <w:rFonts w:eastAsiaTheme="majorEastAsia" w:cs="Times New Roman"/>
          <w:b w:val="0"/>
          <w:color w:val="000000" w:themeColor="text1"/>
          <w:sz w:val="20"/>
          <w:szCs w:val="22"/>
          <w:lang w:bidi="en-US"/>
        </w:rPr>
      </w:pPr>
      <w:r w:rsidRPr="00926A6B">
        <w:rPr>
          <w:rFonts w:eastAsiaTheme="majorEastAsia" w:cs="Times New Roman"/>
          <w:b w:val="0"/>
          <w:color w:val="000000" w:themeColor="text1"/>
          <w:sz w:val="20"/>
          <w:szCs w:val="22"/>
          <w:lang w:bidi="en-US"/>
        </w:rPr>
        <w:t>Temporalité d’accueil : JDV_J30_TemporaliteAccueil_ROR (à transmettre dans les cas précisés par la spécification fonctionnelle des échanges)</w:t>
      </w:r>
    </w:p>
    <w:p w14:paraId="014F5D6E" w14:textId="00F05D74" w:rsidR="006A10BB" w:rsidRPr="00926A6B" w:rsidRDefault="006A10BB" w:rsidP="006A10BB">
      <w:pPr>
        <w:pStyle w:val="Paragraphedeliste"/>
        <w:numPr>
          <w:ilvl w:val="0"/>
          <w:numId w:val="26"/>
        </w:numPr>
        <w:rPr>
          <w:rFonts w:eastAsiaTheme="majorEastAsia" w:cs="Times New Roman"/>
          <w:b w:val="0"/>
          <w:color w:val="000000" w:themeColor="text1"/>
          <w:sz w:val="20"/>
          <w:szCs w:val="22"/>
          <w:lang w:bidi="en-US"/>
        </w:rPr>
      </w:pPr>
      <w:r w:rsidRPr="00926A6B">
        <w:rPr>
          <w:rFonts w:eastAsiaTheme="majorEastAsia" w:cs="Times New Roman"/>
          <w:b w:val="0"/>
          <w:color w:val="000000" w:themeColor="text1"/>
          <w:sz w:val="20"/>
          <w:szCs w:val="22"/>
          <w:lang w:bidi="en-US"/>
        </w:rPr>
        <w:t>Accueil séquentiel : booléen (</w:t>
      </w:r>
      <w:proofErr w:type="spellStart"/>
      <w:r w:rsidRPr="00926A6B">
        <w:rPr>
          <w:rFonts w:eastAsiaTheme="majorEastAsia" w:cs="Times New Roman"/>
          <w:b w:val="0"/>
          <w:color w:val="000000" w:themeColor="text1"/>
          <w:sz w:val="20"/>
          <w:szCs w:val="22"/>
          <w:lang w:bidi="en-US"/>
        </w:rPr>
        <w:t>true</w:t>
      </w:r>
      <w:proofErr w:type="spellEnd"/>
      <w:r w:rsidRPr="00926A6B">
        <w:rPr>
          <w:rFonts w:eastAsiaTheme="majorEastAsia" w:cs="Times New Roman"/>
          <w:b w:val="0"/>
          <w:color w:val="000000" w:themeColor="text1"/>
          <w:sz w:val="20"/>
          <w:szCs w:val="22"/>
          <w:lang w:bidi="en-US"/>
        </w:rPr>
        <w:t>/false)</w:t>
      </w:r>
    </w:p>
    <w:p w14:paraId="09D4397C" w14:textId="55EB9CAC" w:rsidR="00AA7A0E" w:rsidRPr="00926A6B" w:rsidRDefault="006A10BB">
      <w:pPr>
        <w:pStyle w:val="Paragraphedeliste"/>
        <w:numPr>
          <w:ilvl w:val="0"/>
          <w:numId w:val="26"/>
        </w:numPr>
        <w:rPr>
          <w:rFonts w:eastAsiaTheme="majorEastAsia" w:cs="Times New Roman"/>
          <w:b w:val="0"/>
          <w:color w:val="000000" w:themeColor="text1"/>
          <w:sz w:val="20"/>
          <w:szCs w:val="22"/>
          <w:lang w:bidi="en-US"/>
        </w:rPr>
      </w:pPr>
      <w:r w:rsidRPr="00926A6B">
        <w:rPr>
          <w:rFonts w:eastAsiaTheme="majorEastAsia" w:cs="Times New Roman"/>
          <w:b w:val="0"/>
          <w:color w:val="000000" w:themeColor="text1"/>
          <w:sz w:val="20"/>
          <w:szCs w:val="22"/>
          <w:lang w:bidi="en-US"/>
        </w:rPr>
        <w:t>Mode prise en charge : JDV_J264</w:t>
      </w:r>
      <w:r w:rsidR="00184F2E" w:rsidRPr="00926A6B">
        <w:rPr>
          <w:rFonts w:eastAsiaTheme="majorEastAsia" w:cs="Times New Roman"/>
          <w:b w:val="0"/>
          <w:color w:val="000000" w:themeColor="text1"/>
          <w:sz w:val="20"/>
          <w:szCs w:val="22"/>
          <w:lang w:bidi="en-US"/>
        </w:rPr>
        <w:t>_</w:t>
      </w:r>
      <w:r w:rsidRPr="00926A6B">
        <w:rPr>
          <w:rFonts w:eastAsiaTheme="majorEastAsia" w:cs="Times New Roman"/>
          <w:b w:val="0"/>
          <w:color w:val="000000" w:themeColor="text1"/>
          <w:sz w:val="20"/>
          <w:szCs w:val="22"/>
          <w:lang w:bidi="en-US"/>
        </w:rPr>
        <w:t>ModeEtCentreDePriseEnCharge-MDPH</w:t>
      </w:r>
    </w:p>
    <w:p w14:paraId="524F0FDD" w14:textId="77777777" w:rsidR="006A10BB" w:rsidRPr="00926A6B" w:rsidRDefault="006A10BB" w:rsidP="006A10BB">
      <w:pPr>
        <w:rPr>
          <w:rFonts w:eastAsiaTheme="majorEastAsia" w:cs="Times New Roman"/>
          <w:b w:val="0"/>
          <w:color w:val="000000" w:themeColor="text1"/>
          <w:sz w:val="20"/>
          <w:szCs w:val="22"/>
          <w:lang w:bidi="en-US"/>
        </w:rPr>
      </w:pPr>
    </w:p>
    <w:p w14:paraId="0A8ED6A6" w14:textId="2D08C6F1" w:rsidR="0023563A" w:rsidRPr="004A0F2C" w:rsidRDefault="00AA7A0E" w:rsidP="004A0F2C">
      <w:pPr>
        <w:rPr>
          <w:rFonts w:eastAsiaTheme="majorEastAsia" w:cs="Times New Roman"/>
          <w:b w:val="0"/>
          <w:color w:val="000000" w:themeColor="text1"/>
          <w:sz w:val="20"/>
          <w:szCs w:val="20"/>
          <w:lang w:bidi="en-US"/>
        </w:rPr>
      </w:pPr>
      <w:r w:rsidRPr="00926A6B">
        <w:rPr>
          <w:rFonts w:eastAsiaTheme="majorEastAsia" w:cs="Times New Roman"/>
          <w:b w:val="0"/>
          <w:color w:val="000000" w:themeColor="text1"/>
          <w:sz w:val="20"/>
          <w:szCs w:val="20"/>
          <w:lang w:bidi="en-US"/>
        </w:rPr>
        <w:lastRenderedPageBreak/>
        <w:t>Le caractère obligatoire de ces éléments est décrit dans les spécifications des échanges.</w:t>
      </w:r>
    </w:p>
    <w:p w14:paraId="7D1D644C" w14:textId="553B41C6" w:rsidR="006E5CB9" w:rsidRPr="00926A6B" w:rsidRDefault="006E5CB9" w:rsidP="006E5CB9">
      <w:pPr>
        <w:pStyle w:val="Rgle"/>
      </w:pPr>
      <w:r w:rsidRPr="00926A6B">
        <w:t xml:space="preserve">Question </w:t>
      </w:r>
      <w:r w:rsidR="00622E88" w:rsidRPr="00926A6B">
        <w:t>2</w:t>
      </w:r>
      <w:r w:rsidR="1C3E5B69" w:rsidRPr="00926A6B">
        <w:t>2</w:t>
      </w:r>
      <w:r w:rsidRPr="00926A6B">
        <w:t> : Quel est l’ensemble des types de décision d’orientation mis en jeu par l’interopérabilité</w:t>
      </w:r>
      <w:r w:rsidR="000E0339" w:rsidRPr="00926A6B">
        <w:t xml:space="preserve"> </w:t>
      </w:r>
      <w:r w:rsidRPr="00926A6B">
        <w:t>?</w:t>
      </w:r>
    </w:p>
    <w:p w14:paraId="6B9DAF1E" w14:textId="3566480C" w:rsidR="006E5CB9" w:rsidRPr="00926A6B" w:rsidRDefault="006E5CB9" w:rsidP="006E5CB9">
      <w:pPr>
        <w:pStyle w:val="TEXTE"/>
        <w:rPr>
          <w:color w:val="000000" w:themeColor="text1"/>
        </w:rPr>
      </w:pPr>
      <w:r w:rsidRPr="669F020D">
        <w:rPr>
          <w:color w:val="000000" w:themeColor="text1"/>
        </w:rPr>
        <w:t xml:space="preserve">Les types de décision sont </w:t>
      </w:r>
      <w:r w:rsidR="000D6687" w:rsidRPr="669F020D">
        <w:rPr>
          <w:color w:val="000000" w:themeColor="text1"/>
        </w:rPr>
        <w:t>« </w:t>
      </w:r>
      <w:r w:rsidRPr="669F020D">
        <w:rPr>
          <w:color w:val="000000" w:themeColor="text1"/>
        </w:rPr>
        <w:t>Attribution</w:t>
      </w:r>
      <w:r w:rsidR="000D6687" w:rsidRPr="669F020D">
        <w:rPr>
          <w:color w:val="000000" w:themeColor="text1"/>
        </w:rPr>
        <w:t> » ;</w:t>
      </w:r>
      <w:r w:rsidRPr="669F020D">
        <w:rPr>
          <w:color w:val="000000" w:themeColor="text1"/>
        </w:rPr>
        <w:t xml:space="preserve"> </w:t>
      </w:r>
      <w:r w:rsidR="000D6687" w:rsidRPr="669F020D">
        <w:rPr>
          <w:color w:val="000000" w:themeColor="text1"/>
        </w:rPr>
        <w:t>« </w:t>
      </w:r>
      <w:r w:rsidRPr="669F020D">
        <w:rPr>
          <w:color w:val="000000" w:themeColor="text1"/>
        </w:rPr>
        <w:t>Reje</w:t>
      </w:r>
      <w:r w:rsidR="03E9B1F6" w:rsidRPr="669F020D">
        <w:rPr>
          <w:color w:val="000000" w:themeColor="text1"/>
        </w:rPr>
        <w:t>t</w:t>
      </w:r>
      <w:r w:rsidR="000D6687" w:rsidRPr="669F020D">
        <w:rPr>
          <w:color w:val="000000" w:themeColor="text1"/>
        </w:rPr>
        <w:t> »</w:t>
      </w:r>
      <w:r w:rsidRPr="669F020D">
        <w:rPr>
          <w:color w:val="000000" w:themeColor="text1"/>
        </w:rPr>
        <w:t xml:space="preserve">, </w:t>
      </w:r>
      <w:r w:rsidR="000D6687" w:rsidRPr="669F020D">
        <w:rPr>
          <w:color w:val="000000" w:themeColor="text1"/>
        </w:rPr>
        <w:t>« </w:t>
      </w:r>
      <w:r w:rsidRPr="669F020D">
        <w:rPr>
          <w:color w:val="000000" w:themeColor="text1"/>
        </w:rPr>
        <w:t>Sursis</w:t>
      </w:r>
      <w:r w:rsidR="000D6687" w:rsidRPr="669F020D">
        <w:rPr>
          <w:color w:val="000000" w:themeColor="text1"/>
        </w:rPr>
        <w:t> »</w:t>
      </w:r>
      <w:r w:rsidRPr="669F020D">
        <w:rPr>
          <w:color w:val="000000" w:themeColor="text1"/>
        </w:rPr>
        <w:t xml:space="preserve">, </w:t>
      </w:r>
      <w:r w:rsidR="000D6687" w:rsidRPr="669F020D">
        <w:rPr>
          <w:color w:val="000000" w:themeColor="text1"/>
        </w:rPr>
        <w:t>« </w:t>
      </w:r>
      <w:r w:rsidRPr="669F020D">
        <w:rPr>
          <w:color w:val="000000" w:themeColor="text1"/>
        </w:rPr>
        <w:t>Non attribution supplémentaire</w:t>
      </w:r>
      <w:r w:rsidR="000D6687" w:rsidRPr="669F020D">
        <w:rPr>
          <w:color w:val="000000" w:themeColor="text1"/>
        </w:rPr>
        <w:t> »</w:t>
      </w:r>
      <w:r w:rsidRPr="669F020D">
        <w:rPr>
          <w:color w:val="000000" w:themeColor="text1"/>
        </w:rPr>
        <w:t xml:space="preserve"> et </w:t>
      </w:r>
      <w:r w:rsidR="000D6687" w:rsidRPr="669F020D">
        <w:rPr>
          <w:color w:val="000000" w:themeColor="text1"/>
        </w:rPr>
        <w:t>« </w:t>
      </w:r>
      <w:r w:rsidRPr="669F020D">
        <w:rPr>
          <w:color w:val="000000" w:themeColor="text1"/>
        </w:rPr>
        <w:t>Clôture de droit</w:t>
      </w:r>
      <w:r w:rsidR="000D6687" w:rsidRPr="669F020D">
        <w:rPr>
          <w:color w:val="000000" w:themeColor="text1"/>
        </w:rPr>
        <w:t> »</w:t>
      </w:r>
      <w:r w:rsidRPr="669F020D">
        <w:rPr>
          <w:color w:val="000000" w:themeColor="text1"/>
        </w:rPr>
        <w:t>.</w:t>
      </w:r>
    </w:p>
    <w:p w14:paraId="1B540750" w14:textId="558CA70C" w:rsidR="006E5CB9" w:rsidRPr="00926A6B" w:rsidRDefault="006E5CB9" w:rsidP="006E5CB9">
      <w:pPr>
        <w:pStyle w:val="TEXTE"/>
        <w:rPr>
          <w:color w:val="000000" w:themeColor="text1"/>
        </w:rPr>
      </w:pPr>
      <w:r w:rsidRPr="00926A6B">
        <w:rPr>
          <w:color w:val="000000" w:themeColor="text1"/>
        </w:rPr>
        <w:t xml:space="preserve">Les décisions </w:t>
      </w:r>
      <w:r w:rsidR="000D6687" w:rsidRPr="00926A6B">
        <w:rPr>
          <w:color w:val="000000" w:themeColor="text1"/>
        </w:rPr>
        <w:t>« </w:t>
      </w:r>
      <w:r w:rsidRPr="00926A6B">
        <w:rPr>
          <w:color w:val="000000" w:themeColor="text1"/>
        </w:rPr>
        <w:t>Rejet</w:t>
      </w:r>
      <w:r w:rsidR="000D6687" w:rsidRPr="00926A6B">
        <w:rPr>
          <w:color w:val="000000" w:themeColor="text1"/>
        </w:rPr>
        <w:t> »</w:t>
      </w:r>
      <w:r w:rsidRPr="00926A6B">
        <w:rPr>
          <w:color w:val="000000" w:themeColor="text1"/>
        </w:rPr>
        <w:t xml:space="preserve">, </w:t>
      </w:r>
      <w:r w:rsidR="000D6687" w:rsidRPr="00926A6B">
        <w:rPr>
          <w:color w:val="000000" w:themeColor="text1"/>
        </w:rPr>
        <w:t>« </w:t>
      </w:r>
      <w:r w:rsidRPr="00926A6B">
        <w:rPr>
          <w:color w:val="000000" w:themeColor="text1"/>
        </w:rPr>
        <w:t>Sursis</w:t>
      </w:r>
      <w:r w:rsidR="000D6687" w:rsidRPr="00926A6B">
        <w:rPr>
          <w:color w:val="000000" w:themeColor="text1"/>
        </w:rPr>
        <w:t> »</w:t>
      </w:r>
      <w:r w:rsidRPr="00926A6B">
        <w:rPr>
          <w:color w:val="000000" w:themeColor="text1"/>
        </w:rPr>
        <w:t xml:space="preserve"> et </w:t>
      </w:r>
      <w:r w:rsidR="000D6687" w:rsidRPr="00926A6B">
        <w:rPr>
          <w:color w:val="000000" w:themeColor="text1"/>
        </w:rPr>
        <w:t>« </w:t>
      </w:r>
      <w:r w:rsidRPr="00926A6B">
        <w:rPr>
          <w:color w:val="000000" w:themeColor="text1"/>
        </w:rPr>
        <w:t>Non attribution supplémentaire</w:t>
      </w:r>
      <w:r w:rsidR="000D6687" w:rsidRPr="00926A6B">
        <w:rPr>
          <w:color w:val="000000" w:themeColor="text1"/>
        </w:rPr>
        <w:t> »</w:t>
      </w:r>
      <w:r w:rsidRPr="00926A6B">
        <w:rPr>
          <w:color w:val="000000" w:themeColor="text1"/>
        </w:rPr>
        <w:t xml:space="preserve"> associés aux codes 2, 3, 4 ne relèvent pas du périmètre du SI SDO. Seules les codes 1 et 5, associés respectivement aux décisions « Attribution » et « Clôture de droit », doivent être utilisées par les SI ESMS (DUI).</w:t>
      </w:r>
    </w:p>
    <w:p w14:paraId="6421D487" w14:textId="77777777" w:rsidR="00CC7F78" w:rsidRPr="00926A6B" w:rsidRDefault="00CC7F78" w:rsidP="006E5CB9">
      <w:pPr>
        <w:pStyle w:val="TEXTE"/>
        <w:rPr>
          <w:color w:val="000000" w:themeColor="text1"/>
        </w:rPr>
      </w:pPr>
    </w:p>
    <w:p w14:paraId="4AC3FAA0" w14:textId="4292BE5D" w:rsidR="00CC7F78" w:rsidRPr="00926A6B" w:rsidRDefault="00CC7F78" w:rsidP="00CC7F78">
      <w:pPr>
        <w:pStyle w:val="Rgle"/>
      </w:pPr>
      <w:r w:rsidRPr="00926A6B">
        <w:t xml:space="preserve">Question </w:t>
      </w:r>
      <w:r w:rsidR="000948B1" w:rsidRPr="00926A6B">
        <w:t>2</w:t>
      </w:r>
      <w:r w:rsidR="646AB394" w:rsidRPr="00926A6B">
        <w:t>3</w:t>
      </w:r>
      <w:r w:rsidR="000948B1" w:rsidRPr="00926A6B">
        <w:t xml:space="preserve"> </w:t>
      </w:r>
      <w:r w:rsidRPr="00926A6B">
        <w:t xml:space="preserve">: </w:t>
      </w:r>
      <w:r w:rsidR="005D25EB" w:rsidRPr="00926A6B">
        <w:t>A quoi correspondent les nomenclatures préfixées NO_*</w:t>
      </w:r>
      <w:r w:rsidR="00163728" w:rsidRPr="00926A6B">
        <w:t xml:space="preserve"> </w:t>
      </w:r>
      <w:r w:rsidR="00BD415B" w:rsidRPr="00926A6B">
        <w:t>présente</w:t>
      </w:r>
      <w:r w:rsidR="000D6687" w:rsidRPr="00926A6B">
        <w:t>s</w:t>
      </w:r>
      <w:r w:rsidR="00BD415B" w:rsidRPr="00926A6B">
        <w:t xml:space="preserve"> dans la document</w:t>
      </w:r>
      <w:r w:rsidR="0052029A" w:rsidRPr="00926A6B">
        <w:t xml:space="preserve">ation des spécifications techniques </w:t>
      </w:r>
      <w:r w:rsidRPr="00926A6B">
        <w:t>?</w:t>
      </w:r>
    </w:p>
    <w:p w14:paraId="56DBC75F" w14:textId="17150068" w:rsidR="00CC7F78" w:rsidRPr="00926A6B" w:rsidRDefault="00A3169F" w:rsidP="00CC7F78">
      <w:pPr>
        <w:pStyle w:val="TEXTE"/>
        <w:rPr>
          <w:color w:val="000000" w:themeColor="text1"/>
        </w:rPr>
      </w:pPr>
      <w:r w:rsidRPr="00926A6B">
        <w:rPr>
          <w:color w:val="000000" w:themeColor="text1"/>
        </w:rPr>
        <w:t xml:space="preserve">Les nomenclatures préfixées NO_* sont </w:t>
      </w:r>
      <w:r w:rsidR="002938B0" w:rsidRPr="00926A6B">
        <w:rPr>
          <w:color w:val="000000" w:themeColor="text1"/>
        </w:rPr>
        <w:t>d</w:t>
      </w:r>
      <w:r w:rsidRPr="00926A6B">
        <w:rPr>
          <w:color w:val="000000" w:themeColor="text1"/>
        </w:rPr>
        <w:t>es nomenclatures</w:t>
      </w:r>
      <w:r w:rsidR="000D6687" w:rsidRPr="00926A6B">
        <w:rPr>
          <w:color w:val="000000" w:themeColor="text1"/>
        </w:rPr>
        <w:t xml:space="preserve"> </w:t>
      </w:r>
      <w:r w:rsidRPr="00926A6B">
        <w:rPr>
          <w:color w:val="000000" w:themeColor="text1"/>
        </w:rPr>
        <w:t>CNSA</w:t>
      </w:r>
      <w:r w:rsidR="00493036" w:rsidRPr="00926A6B">
        <w:rPr>
          <w:color w:val="000000" w:themeColor="text1"/>
        </w:rPr>
        <w:t xml:space="preserve">. Le fichier Excel les détaillant est téléchargeable depuis la page </w:t>
      </w:r>
      <w:hyperlink r:id="rId30" w:history="1">
        <w:r w:rsidR="00493036" w:rsidRPr="00926A6B">
          <w:rPr>
            <w:rStyle w:val="Lienhypertexte"/>
          </w:rPr>
          <w:t>https://interop.esante.gouv.fr/ig/fhir/sdo/annexes_Nomenclature.html</w:t>
        </w:r>
      </w:hyperlink>
      <w:r w:rsidR="00D20C54" w:rsidRPr="00926A6B">
        <w:rPr>
          <w:color w:val="000000" w:themeColor="text1"/>
        </w:rPr>
        <w:t xml:space="preserve">, </w:t>
      </w:r>
      <w:r w:rsidR="00941A21" w:rsidRPr="00926A6B">
        <w:rPr>
          <w:color w:val="000000" w:themeColor="text1"/>
        </w:rPr>
        <w:t xml:space="preserve">en cliquant </w:t>
      </w:r>
      <w:r w:rsidR="002938B0" w:rsidRPr="00926A6B">
        <w:rPr>
          <w:color w:val="000000" w:themeColor="text1"/>
        </w:rPr>
        <w:t>sur</w:t>
      </w:r>
      <w:r w:rsidR="00941A21" w:rsidRPr="00926A6B">
        <w:rPr>
          <w:color w:val="000000" w:themeColor="text1"/>
        </w:rPr>
        <w:t xml:space="preserve"> le lien </w:t>
      </w:r>
      <w:hyperlink r:id="rId31" w:history="1">
        <w:r w:rsidR="00941A21" w:rsidRPr="00926A6B">
          <w:rPr>
            <w:rStyle w:val="Lienhypertexte"/>
          </w:rPr>
          <w:t>Nomenclature CNSA</w:t>
        </w:r>
      </w:hyperlink>
      <w:r w:rsidR="00941A21" w:rsidRPr="00926A6B">
        <w:rPr>
          <w:color w:val="000000" w:themeColor="text1"/>
        </w:rPr>
        <w:t>. A</w:t>
      </w:r>
      <w:r w:rsidR="00515F43" w:rsidRPr="00926A6B">
        <w:rPr>
          <w:color w:val="000000" w:themeColor="text1"/>
        </w:rPr>
        <w:t>fin de pouvoir naviguer à l’intérieur du fichier,</w:t>
      </w:r>
      <w:r w:rsidR="00222A7B" w:rsidRPr="00926A6B">
        <w:rPr>
          <w:color w:val="000000" w:themeColor="text1"/>
        </w:rPr>
        <w:t xml:space="preserve"> </w:t>
      </w:r>
      <w:r w:rsidR="00257747" w:rsidRPr="00926A6B">
        <w:rPr>
          <w:color w:val="000000" w:themeColor="text1"/>
        </w:rPr>
        <w:t xml:space="preserve">il est nécessaire de le </w:t>
      </w:r>
      <w:r w:rsidR="00222A7B" w:rsidRPr="00926A6B">
        <w:rPr>
          <w:color w:val="000000" w:themeColor="text1"/>
        </w:rPr>
        <w:t>télécharg</w:t>
      </w:r>
      <w:r w:rsidR="00257747" w:rsidRPr="00926A6B">
        <w:rPr>
          <w:color w:val="000000" w:themeColor="text1"/>
        </w:rPr>
        <w:t xml:space="preserve">er </w:t>
      </w:r>
      <w:r w:rsidR="00222A7B" w:rsidRPr="00926A6B">
        <w:rPr>
          <w:color w:val="000000" w:themeColor="text1"/>
        </w:rPr>
        <w:t xml:space="preserve">et </w:t>
      </w:r>
      <w:r w:rsidR="00257747" w:rsidRPr="00926A6B">
        <w:rPr>
          <w:color w:val="000000" w:themeColor="text1"/>
        </w:rPr>
        <w:t xml:space="preserve">d’activer </w:t>
      </w:r>
      <w:r w:rsidR="00222A7B" w:rsidRPr="00926A6B">
        <w:rPr>
          <w:color w:val="000000" w:themeColor="text1"/>
        </w:rPr>
        <w:t>les macros.</w:t>
      </w:r>
    </w:p>
    <w:p w14:paraId="454F8C0F" w14:textId="77777777" w:rsidR="00163728" w:rsidRPr="00926A6B" w:rsidRDefault="00163728" w:rsidP="00CC7F78">
      <w:pPr>
        <w:pStyle w:val="TEXTE"/>
        <w:rPr>
          <w:color w:val="000000" w:themeColor="text1"/>
        </w:rPr>
      </w:pPr>
    </w:p>
    <w:p w14:paraId="65A1C9AA" w14:textId="77777777" w:rsidR="0056482B" w:rsidRPr="00926A6B" w:rsidRDefault="0056482B" w:rsidP="00CE7B5C">
      <w:pPr>
        <w:pStyle w:val="TEXTE"/>
        <w:rPr>
          <w:color w:val="000000" w:themeColor="text1"/>
        </w:rPr>
      </w:pPr>
    </w:p>
    <w:p w14:paraId="526C7F79" w14:textId="77777777" w:rsidR="00CE7B5C" w:rsidRPr="00926A6B" w:rsidRDefault="00CE7B5C" w:rsidP="00163728">
      <w:pPr>
        <w:pStyle w:val="TEXTE"/>
        <w:rPr>
          <w:color w:val="000000" w:themeColor="text1"/>
        </w:rPr>
      </w:pPr>
    </w:p>
    <w:p w14:paraId="48543B75" w14:textId="77777777" w:rsidR="00163728" w:rsidRPr="00926A6B" w:rsidRDefault="00163728" w:rsidP="00CC7F78">
      <w:pPr>
        <w:pStyle w:val="TEXTE"/>
        <w:rPr>
          <w:color w:val="000000" w:themeColor="text1"/>
        </w:rPr>
      </w:pPr>
    </w:p>
    <w:p w14:paraId="10634112" w14:textId="77777777" w:rsidR="00CC7F78" w:rsidRPr="00926A6B" w:rsidRDefault="00CC7F78" w:rsidP="006E5CB9">
      <w:pPr>
        <w:pStyle w:val="TEXTE"/>
        <w:rPr>
          <w:color w:val="000000" w:themeColor="text1"/>
        </w:rPr>
      </w:pPr>
    </w:p>
    <w:p w14:paraId="4E667557" w14:textId="638A2002" w:rsidR="00CC7F78" w:rsidRPr="00926A6B" w:rsidRDefault="00BE4CAF" w:rsidP="00CC7F78">
      <w:r w:rsidRPr="00926A6B">
        <w:br w:type="page"/>
      </w:r>
    </w:p>
    <w:p w14:paraId="01DC771D" w14:textId="7697E1A4" w:rsidR="00C23F6D" w:rsidRPr="00926A6B" w:rsidRDefault="00CE5734" w:rsidP="001B6DD3">
      <w:pPr>
        <w:pStyle w:val="Titre2"/>
        <w:rPr>
          <w:lang w:bidi="en-US"/>
        </w:rPr>
      </w:pPr>
      <w:bookmarkStart w:id="26" w:name="_Toc49651429"/>
      <w:r w:rsidRPr="669F020D">
        <w:rPr>
          <w:lang w:bidi="en-US"/>
        </w:rPr>
        <w:lastRenderedPageBreak/>
        <w:t>F</w:t>
      </w:r>
      <w:r w:rsidR="00C23F6D" w:rsidRPr="669F020D">
        <w:rPr>
          <w:lang w:bidi="en-US"/>
        </w:rPr>
        <w:t xml:space="preserve">lux entre le SI ESMS (DUI) et </w:t>
      </w:r>
      <w:proofErr w:type="spellStart"/>
      <w:r w:rsidR="00C23F6D" w:rsidRPr="669F020D">
        <w:rPr>
          <w:lang w:bidi="en-US"/>
        </w:rPr>
        <w:t>ViaTrajectoire</w:t>
      </w:r>
      <w:bookmarkEnd w:id="26"/>
      <w:proofErr w:type="spellEnd"/>
    </w:p>
    <w:p w14:paraId="6BBFBBDA" w14:textId="6C214AEC" w:rsidR="00C23F6D" w:rsidRPr="00926A6B" w:rsidRDefault="00C23F6D" w:rsidP="00B66D08">
      <w:pPr>
        <w:pStyle w:val="Rgle"/>
      </w:pPr>
      <w:r w:rsidRPr="00926A6B">
        <w:t xml:space="preserve">Question </w:t>
      </w:r>
      <w:r w:rsidR="00622E88" w:rsidRPr="00926A6B">
        <w:t>2</w:t>
      </w:r>
      <w:r w:rsidR="66A9D10A" w:rsidRPr="00926A6B">
        <w:t>4</w:t>
      </w:r>
      <w:r w:rsidRPr="00926A6B">
        <w:t xml:space="preserve"> : </w:t>
      </w:r>
      <w:r w:rsidR="005F33EC" w:rsidRPr="00926A6B">
        <w:t>A quoi correspond chacun des flux ?</w:t>
      </w:r>
    </w:p>
    <w:p w14:paraId="03F5C6FB" w14:textId="77777777" w:rsidR="0006244A" w:rsidRPr="00926A6B" w:rsidRDefault="0006244A" w:rsidP="0006244A">
      <w:pPr>
        <w:rPr>
          <w:rFonts w:eastAsiaTheme="majorEastAsia" w:cs="Times New Roman"/>
          <w:b w:val="0"/>
          <w:color w:val="000000" w:themeColor="text1"/>
          <w:sz w:val="20"/>
          <w:szCs w:val="22"/>
          <w:lang w:bidi="en-US"/>
        </w:rPr>
      </w:pPr>
      <w:r w:rsidRPr="00926A6B">
        <w:rPr>
          <w:rFonts w:eastAsiaTheme="majorEastAsia" w:cs="Times New Roman"/>
          <w:b w:val="0"/>
          <w:color w:val="000000" w:themeColor="text1"/>
          <w:sz w:val="20"/>
          <w:szCs w:val="22"/>
          <w:lang w:bidi="en-US"/>
        </w:rPr>
        <w:t>Les flux 1 à 3 permettent de véhiculer les informations relatives aux notifications et de tracer le consentement de l’usager à l’évaluation de la décision :</w:t>
      </w:r>
    </w:p>
    <w:p w14:paraId="06DF4914" w14:textId="1286B8EA" w:rsidR="0006244A" w:rsidRPr="00926A6B" w:rsidRDefault="0006244A" w:rsidP="0006244A">
      <w:pPr>
        <w:pStyle w:val="TEXTE"/>
        <w:numPr>
          <w:ilvl w:val="0"/>
          <w:numId w:val="26"/>
        </w:numPr>
        <w:rPr>
          <w:color w:val="000000" w:themeColor="text1"/>
        </w:rPr>
      </w:pPr>
      <w:r w:rsidRPr="00926A6B">
        <w:rPr>
          <w:color w:val="000000" w:themeColor="text1"/>
        </w:rPr>
        <w:t xml:space="preserve">Le flux 1 permet de récupérer les décisions d’orientation émises par </w:t>
      </w:r>
      <w:proofErr w:type="spellStart"/>
      <w:r w:rsidRPr="00926A6B">
        <w:rPr>
          <w:color w:val="000000" w:themeColor="text1"/>
        </w:rPr>
        <w:t>ViaTrajectoire</w:t>
      </w:r>
      <w:proofErr w:type="spellEnd"/>
      <w:r w:rsidRPr="00926A6B">
        <w:rPr>
          <w:color w:val="000000" w:themeColor="text1"/>
        </w:rPr>
        <w:t xml:space="preserve"> dans le SI ESMS (DUI),</w:t>
      </w:r>
    </w:p>
    <w:p w14:paraId="3F033917" w14:textId="43AB7B21" w:rsidR="0006244A" w:rsidRPr="00926A6B" w:rsidRDefault="0006244A" w:rsidP="0006244A">
      <w:pPr>
        <w:pStyle w:val="TEXTE"/>
        <w:numPr>
          <w:ilvl w:val="0"/>
          <w:numId w:val="26"/>
        </w:numPr>
        <w:rPr>
          <w:color w:val="000000" w:themeColor="text1"/>
        </w:rPr>
      </w:pPr>
      <w:r w:rsidRPr="00926A6B">
        <w:rPr>
          <w:color w:val="000000" w:themeColor="text1"/>
        </w:rPr>
        <w:t>Le flux 2 permet de récupérer les informations relatives à la décision d’acceptation du dossier par l</w:t>
      </w:r>
      <w:r w:rsidR="00C32B45" w:rsidRPr="00926A6B">
        <w:rPr>
          <w:color w:val="000000" w:themeColor="text1"/>
        </w:rPr>
        <w:t xml:space="preserve">e SI </w:t>
      </w:r>
      <w:r w:rsidRPr="00926A6B">
        <w:rPr>
          <w:color w:val="000000" w:themeColor="text1"/>
        </w:rPr>
        <w:t xml:space="preserve">ESMS (DUI) dans </w:t>
      </w:r>
      <w:proofErr w:type="spellStart"/>
      <w:r w:rsidRPr="00926A6B">
        <w:rPr>
          <w:color w:val="000000" w:themeColor="text1"/>
        </w:rPr>
        <w:t>ViaTrajectoire</w:t>
      </w:r>
      <w:proofErr w:type="spellEnd"/>
      <w:r w:rsidRPr="00926A6B">
        <w:rPr>
          <w:color w:val="000000" w:themeColor="text1"/>
        </w:rPr>
        <w:t>,</w:t>
      </w:r>
    </w:p>
    <w:p w14:paraId="79B2035D" w14:textId="350C4EB7" w:rsidR="0006244A" w:rsidRPr="00926A6B" w:rsidRDefault="0006244A" w:rsidP="0006244A">
      <w:pPr>
        <w:pStyle w:val="TEXTE"/>
        <w:numPr>
          <w:ilvl w:val="0"/>
          <w:numId w:val="26"/>
        </w:numPr>
        <w:rPr>
          <w:color w:val="000000" w:themeColor="text1"/>
        </w:rPr>
      </w:pPr>
      <w:r w:rsidRPr="00926A6B">
        <w:rPr>
          <w:color w:val="000000" w:themeColor="text1"/>
        </w:rPr>
        <w:t xml:space="preserve">Le flux 3 permet de récupérer les informations relatives à l’évaluation du dossier par </w:t>
      </w:r>
      <w:proofErr w:type="spellStart"/>
      <w:r w:rsidRPr="00926A6B">
        <w:rPr>
          <w:color w:val="000000" w:themeColor="text1"/>
        </w:rPr>
        <w:t>ViaTrajectoire</w:t>
      </w:r>
      <w:proofErr w:type="spellEnd"/>
      <w:r w:rsidRPr="00926A6B">
        <w:rPr>
          <w:color w:val="000000" w:themeColor="text1"/>
        </w:rPr>
        <w:t xml:space="preserve"> dans le SI ESMS (DUI). </w:t>
      </w:r>
    </w:p>
    <w:p w14:paraId="3D380916" w14:textId="77777777" w:rsidR="0006244A" w:rsidRPr="00926A6B" w:rsidRDefault="0006244A" w:rsidP="0006244A">
      <w:pPr>
        <w:rPr>
          <w:rFonts w:eastAsiaTheme="majorEastAsia" w:cs="Times New Roman"/>
          <w:b w:val="0"/>
          <w:color w:val="000000" w:themeColor="text1"/>
          <w:sz w:val="20"/>
          <w:szCs w:val="22"/>
          <w:lang w:bidi="en-US"/>
        </w:rPr>
      </w:pPr>
      <w:r w:rsidRPr="00926A6B">
        <w:rPr>
          <w:rFonts w:eastAsiaTheme="majorEastAsia" w:cs="Times New Roman"/>
          <w:b w:val="0"/>
          <w:color w:val="000000" w:themeColor="text1"/>
          <w:sz w:val="20"/>
          <w:szCs w:val="22"/>
          <w:lang w:bidi="en-US"/>
        </w:rPr>
        <w:t>Les flux 4 et 5 assurent la communication des changements de statuts opérés sur les notifications en cours de traitement :</w:t>
      </w:r>
    </w:p>
    <w:p w14:paraId="29C1660A" w14:textId="22E66563" w:rsidR="0006244A" w:rsidRPr="00926A6B" w:rsidRDefault="0006244A" w:rsidP="0006244A">
      <w:pPr>
        <w:pStyle w:val="TEXTE"/>
        <w:numPr>
          <w:ilvl w:val="0"/>
          <w:numId w:val="26"/>
        </w:numPr>
        <w:rPr>
          <w:color w:val="000000" w:themeColor="text1"/>
        </w:rPr>
      </w:pPr>
      <w:r w:rsidRPr="00926A6B">
        <w:rPr>
          <w:color w:val="000000" w:themeColor="text1"/>
        </w:rPr>
        <w:t xml:space="preserve">Le flux 4 permet de transmettre les informations de suivi du parcours des personnes orientées au sein de l’ESMS dans </w:t>
      </w:r>
      <w:proofErr w:type="spellStart"/>
      <w:r w:rsidRPr="00926A6B">
        <w:rPr>
          <w:color w:val="000000" w:themeColor="text1"/>
        </w:rPr>
        <w:t>ViaTrajectoire</w:t>
      </w:r>
      <w:proofErr w:type="spellEnd"/>
      <w:r w:rsidRPr="00926A6B">
        <w:rPr>
          <w:color w:val="000000" w:themeColor="text1"/>
        </w:rPr>
        <w:t>,</w:t>
      </w:r>
    </w:p>
    <w:p w14:paraId="616B4840" w14:textId="1F070810" w:rsidR="00C23F6D" w:rsidRPr="00926A6B" w:rsidRDefault="0006244A" w:rsidP="0006244A">
      <w:pPr>
        <w:pStyle w:val="TEXTE"/>
        <w:numPr>
          <w:ilvl w:val="0"/>
          <w:numId w:val="26"/>
        </w:numPr>
        <w:rPr>
          <w:color w:val="000000" w:themeColor="text1"/>
        </w:rPr>
      </w:pPr>
      <w:r w:rsidRPr="00926A6B">
        <w:rPr>
          <w:color w:val="000000" w:themeColor="text1"/>
        </w:rPr>
        <w:t xml:space="preserve">Le flux 5 permet de transmettre les informations relatives aux statuts des usagers de </w:t>
      </w:r>
      <w:proofErr w:type="spellStart"/>
      <w:r w:rsidRPr="00926A6B">
        <w:rPr>
          <w:color w:val="000000" w:themeColor="text1"/>
        </w:rPr>
        <w:t>ViaTrajectoire</w:t>
      </w:r>
      <w:proofErr w:type="spellEnd"/>
      <w:r w:rsidRPr="00926A6B">
        <w:rPr>
          <w:color w:val="000000" w:themeColor="text1"/>
        </w:rPr>
        <w:t xml:space="preserve"> dans le SI ESMS (DUI).</w:t>
      </w:r>
    </w:p>
    <w:p w14:paraId="732A9C99" w14:textId="77777777" w:rsidR="00CF763B" w:rsidRPr="00926A6B" w:rsidRDefault="00CF763B" w:rsidP="00CF763B">
      <w:pPr>
        <w:pStyle w:val="TEXTE"/>
        <w:rPr>
          <w:color w:val="000000" w:themeColor="text1"/>
        </w:rPr>
      </w:pPr>
    </w:p>
    <w:p w14:paraId="76136AC6" w14:textId="23F6A063" w:rsidR="0023563A" w:rsidRPr="00926A6B" w:rsidRDefault="21BB63A0" w:rsidP="0023563A">
      <w:pPr>
        <w:pStyle w:val="Rgle"/>
      </w:pPr>
      <w:r>
        <w:t xml:space="preserve">Question </w:t>
      </w:r>
      <w:r w:rsidR="72E9A41F">
        <w:t>2</w:t>
      </w:r>
      <w:r w:rsidR="39FD56B6">
        <w:t>5</w:t>
      </w:r>
      <w:r>
        <w:t xml:space="preserve"> : Comment gérer l’INS avec la mise en œuvre de l’interopérabilité avec </w:t>
      </w:r>
      <w:proofErr w:type="spellStart"/>
      <w:r w:rsidR="5FD8306A">
        <w:t>ViaTrajectoire</w:t>
      </w:r>
      <w:proofErr w:type="spellEnd"/>
      <w:r w:rsidR="5FD8306A">
        <w:t xml:space="preserve"> PH</w:t>
      </w:r>
      <w:r>
        <w:t> ?</w:t>
      </w:r>
    </w:p>
    <w:p w14:paraId="64755DF1" w14:textId="77777777" w:rsidR="00DE214F" w:rsidRPr="00DE214F" w:rsidRDefault="1991BF09" w:rsidP="00DE214F">
      <w:pPr>
        <w:pStyle w:val="TEXTE"/>
        <w:rPr>
          <w:color w:val="000000" w:themeColor="text1"/>
        </w:rPr>
      </w:pPr>
      <w:r w:rsidRPr="00C15AB8">
        <w:rPr>
          <w:color w:val="000000" w:themeColor="text1"/>
          <w:highlight w:val="green"/>
        </w:rPr>
        <w:t>L’INS n’est pas une donnée transmise dans les flux. Elle ne peut pas être importée via le fichier d’import CSV. Seul le NIR peut être véhiculé par cette méthode. Cette donnée alimente d’ailleurs les documents CDA des flux 1 et 3.</w:t>
      </w:r>
    </w:p>
    <w:p w14:paraId="7055779D" w14:textId="157B6C5F" w:rsidR="0023563A" w:rsidRDefault="21BB63A0" w:rsidP="0023563A">
      <w:pPr>
        <w:pStyle w:val="TEXTE"/>
        <w:rPr>
          <w:color w:val="000000" w:themeColor="text1"/>
        </w:rPr>
      </w:pPr>
      <w:r w:rsidRPr="2F489497">
        <w:rPr>
          <w:color w:val="000000" w:themeColor="text1"/>
        </w:rPr>
        <w:t xml:space="preserve">La gestion de l’INS doit être réalisée lors de l’admission selon les règles du RNIV et du référentiel INS. Aucun comportement spécifique pour la qualification des INS n’est attendu dans le cadre d’une admission après orientation MDPH. </w:t>
      </w:r>
      <w:r w:rsidR="38D88568" w:rsidRPr="2F489497">
        <w:rPr>
          <w:color w:val="000000" w:themeColor="text1"/>
        </w:rPr>
        <w:t xml:space="preserve">Il est nécessaire de revenir </w:t>
      </w:r>
      <w:r w:rsidRPr="2F489497">
        <w:rPr>
          <w:color w:val="000000" w:themeColor="text1"/>
        </w:rPr>
        <w:t xml:space="preserve">au comportement nominal attendu dans le cadre d’une prise en charge </w:t>
      </w:r>
      <w:r w:rsidR="786EC6B7" w:rsidRPr="2F489497">
        <w:rPr>
          <w:color w:val="000000" w:themeColor="text1"/>
        </w:rPr>
        <w:t>en ESMS (qualification de l’INS lors de l’admission)</w:t>
      </w:r>
      <w:r w:rsidRPr="2F489497">
        <w:rPr>
          <w:color w:val="000000" w:themeColor="text1"/>
        </w:rPr>
        <w:t>.</w:t>
      </w:r>
    </w:p>
    <w:p w14:paraId="496B97B0" w14:textId="77777777" w:rsidR="00E6278A" w:rsidRDefault="00E6278A" w:rsidP="0023563A">
      <w:pPr>
        <w:pStyle w:val="TEXTE"/>
        <w:rPr>
          <w:color w:val="000000" w:themeColor="text1"/>
        </w:rPr>
      </w:pPr>
    </w:p>
    <w:p w14:paraId="09B03572" w14:textId="7B02DFD6" w:rsidR="00BE7C79" w:rsidRDefault="00BE7C79" w:rsidP="00BE7C79">
      <w:pPr>
        <w:pStyle w:val="Rgle"/>
        <w:rPr>
          <w:highlight w:val="green"/>
        </w:rPr>
      </w:pPr>
      <w:r w:rsidRPr="2F489497">
        <w:rPr>
          <w:highlight w:val="green"/>
        </w:rPr>
        <w:t xml:space="preserve">Question </w:t>
      </w:r>
      <w:r>
        <w:rPr>
          <w:highlight w:val="green"/>
        </w:rPr>
        <w:t>26</w:t>
      </w:r>
      <w:r w:rsidR="007275CC">
        <w:rPr>
          <w:highlight w:val="green"/>
        </w:rPr>
        <w:t> :</w:t>
      </w:r>
      <w:r w:rsidRPr="2F489497">
        <w:rPr>
          <w:highlight w:val="green"/>
        </w:rPr>
        <w:t xml:space="preserve"> Pourquoi l’INS n’est pas transmise dans les flux 1 et 3</w:t>
      </w:r>
      <w:r w:rsidR="007275CC">
        <w:rPr>
          <w:highlight w:val="green"/>
        </w:rPr>
        <w:t> </w:t>
      </w:r>
      <w:r w:rsidR="007275CC">
        <w:t>?</w:t>
      </w:r>
      <w:r>
        <w:t xml:space="preserve"> </w:t>
      </w:r>
    </w:p>
    <w:p w14:paraId="47FF052B" w14:textId="00FD3646" w:rsidR="00BE7C79" w:rsidRDefault="00BE7C79" w:rsidP="00BE7C79">
      <w:pPr>
        <w:pStyle w:val="TEXTE"/>
        <w:rPr>
          <w:highlight w:val="green"/>
        </w:rPr>
      </w:pPr>
      <w:r w:rsidRPr="2F489497">
        <w:rPr>
          <w:highlight w:val="green"/>
        </w:rPr>
        <w:t>L’INS est une donnée spécifiée dans les flux 1 et 3</w:t>
      </w:r>
      <w:r w:rsidR="006631CC">
        <w:rPr>
          <w:highlight w:val="green"/>
        </w:rPr>
        <w:t xml:space="preserve">, mais elle n’est </w:t>
      </w:r>
      <w:r w:rsidRPr="2F489497">
        <w:rPr>
          <w:highlight w:val="green"/>
        </w:rPr>
        <w:t>pas transmise</w:t>
      </w:r>
      <w:r w:rsidR="00DE4FA5">
        <w:rPr>
          <w:highlight w:val="green"/>
        </w:rPr>
        <w:t xml:space="preserve"> pour le moment</w:t>
      </w:r>
      <w:r w:rsidRPr="2F489497">
        <w:rPr>
          <w:highlight w:val="green"/>
        </w:rPr>
        <w:t xml:space="preserve">. </w:t>
      </w:r>
      <w:r w:rsidR="00AD2F98">
        <w:rPr>
          <w:highlight w:val="green"/>
        </w:rPr>
        <w:t xml:space="preserve">En effet, </w:t>
      </w:r>
      <w:r w:rsidR="00E64EAC">
        <w:rPr>
          <w:highlight w:val="green"/>
        </w:rPr>
        <w:t xml:space="preserve">sa qualification est requise </w:t>
      </w:r>
      <w:r w:rsidR="00B638C2">
        <w:rPr>
          <w:highlight w:val="green"/>
        </w:rPr>
        <w:t xml:space="preserve">préalablement à toute transmission et, à date, </w:t>
      </w:r>
      <w:r w:rsidR="00AD2F98">
        <w:rPr>
          <w:highlight w:val="green"/>
        </w:rPr>
        <w:t>l</w:t>
      </w:r>
      <w:r w:rsidRPr="2F489497">
        <w:rPr>
          <w:highlight w:val="green"/>
        </w:rPr>
        <w:t>es MDPH sont</w:t>
      </w:r>
      <w:r w:rsidR="00AD2F98">
        <w:rPr>
          <w:highlight w:val="green"/>
        </w:rPr>
        <w:t xml:space="preserve"> </w:t>
      </w:r>
      <w:r w:rsidRPr="2F489497">
        <w:rPr>
          <w:highlight w:val="green"/>
        </w:rPr>
        <w:t>dans l’impossibilité</w:t>
      </w:r>
      <w:r w:rsidR="006960D1">
        <w:rPr>
          <w:highlight w:val="green"/>
        </w:rPr>
        <w:t xml:space="preserve"> de qualifier</w:t>
      </w:r>
      <w:r w:rsidRPr="2F489497">
        <w:rPr>
          <w:highlight w:val="green"/>
        </w:rPr>
        <w:t xml:space="preserve"> </w:t>
      </w:r>
      <w:r w:rsidR="00C6283C">
        <w:rPr>
          <w:highlight w:val="green"/>
        </w:rPr>
        <w:t>l</w:t>
      </w:r>
      <w:r w:rsidRPr="2F489497">
        <w:rPr>
          <w:highlight w:val="green"/>
        </w:rPr>
        <w:t xml:space="preserve">es INS </w:t>
      </w:r>
      <w:r w:rsidR="00C6283C">
        <w:rPr>
          <w:highlight w:val="green"/>
        </w:rPr>
        <w:t xml:space="preserve">de la plupart </w:t>
      </w:r>
      <w:r w:rsidRPr="2F489497">
        <w:rPr>
          <w:highlight w:val="green"/>
        </w:rPr>
        <w:t>des demandeurs</w:t>
      </w:r>
      <w:r w:rsidR="007366F9">
        <w:rPr>
          <w:highlight w:val="green"/>
        </w:rPr>
        <w:t xml:space="preserve">, </w:t>
      </w:r>
      <w:r w:rsidR="009A779D">
        <w:rPr>
          <w:highlight w:val="green"/>
        </w:rPr>
        <w:t xml:space="preserve">ces derniers </w:t>
      </w:r>
      <w:r w:rsidRPr="2F489497">
        <w:rPr>
          <w:highlight w:val="green"/>
        </w:rPr>
        <w:t>effectu</w:t>
      </w:r>
      <w:r w:rsidR="007366F9">
        <w:rPr>
          <w:highlight w:val="green"/>
        </w:rPr>
        <w:t>a</w:t>
      </w:r>
      <w:r w:rsidR="00C6283C">
        <w:rPr>
          <w:highlight w:val="green"/>
        </w:rPr>
        <w:t>nt</w:t>
      </w:r>
      <w:r w:rsidRPr="2F489497">
        <w:rPr>
          <w:highlight w:val="green"/>
        </w:rPr>
        <w:t xml:space="preserve"> leurs démarches sans se déplacer en MDPH.</w:t>
      </w:r>
      <w:r w:rsidR="007B791F">
        <w:rPr>
          <w:highlight w:val="green"/>
        </w:rPr>
        <w:t xml:space="preserve"> </w:t>
      </w:r>
    </w:p>
    <w:p w14:paraId="1D7629A6" w14:textId="039EF44C" w:rsidR="00BE7C79" w:rsidRDefault="00BC2E57" w:rsidP="00BE7C79">
      <w:pPr>
        <w:pStyle w:val="TEXTE"/>
        <w:rPr>
          <w:highlight w:val="green"/>
        </w:rPr>
      </w:pPr>
      <w:r>
        <w:rPr>
          <w:highlight w:val="green"/>
        </w:rPr>
        <w:t>À</w:t>
      </w:r>
      <w:r w:rsidR="00BE7C79" w:rsidRPr="2F489497">
        <w:rPr>
          <w:highlight w:val="green"/>
        </w:rPr>
        <w:t xml:space="preserve"> défaut, la MDPH transmet le NIR et les cinq traits d’identité de l’INS (nom de naissance, prénom(s) de naissance, sexe, date de naissance, lieu de naissance). </w:t>
      </w:r>
      <w:r>
        <w:rPr>
          <w:highlight w:val="green"/>
        </w:rPr>
        <w:t xml:space="preserve">Sur cette base, </w:t>
      </w:r>
      <w:r w:rsidR="00BE7C79" w:rsidRPr="2F489497">
        <w:rPr>
          <w:highlight w:val="green"/>
        </w:rPr>
        <w:t xml:space="preserve">le DUI doit proposer </w:t>
      </w:r>
      <w:r w:rsidR="000A11DC">
        <w:rPr>
          <w:highlight w:val="green"/>
        </w:rPr>
        <w:t xml:space="preserve">des mécanismes </w:t>
      </w:r>
      <w:r w:rsidR="00BE7C79" w:rsidRPr="2F489497">
        <w:rPr>
          <w:highlight w:val="green"/>
        </w:rPr>
        <w:t>de rapproche</w:t>
      </w:r>
      <w:r w:rsidR="000A11DC">
        <w:rPr>
          <w:highlight w:val="green"/>
        </w:rPr>
        <w:t>ment</w:t>
      </w:r>
      <w:r w:rsidR="00BE7C79" w:rsidRPr="2F489497">
        <w:rPr>
          <w:highlight w:val="green"/>
        </w:rPr>
        <w:t xml:space="preserve"> </w:t>
      </w:r>
      <w:r w:rsidR="000A11DC">
        <w:rPr>
          <w:highlight w:val="green"/>
        </w:rPr>
        <w:t>d</w:t>
      </w:r>
      <w:r w:rsidR="00BE7C79" w:rsidRPr="2F489497">
        <w:rPr>
          <w:highlight w:val="green"/>
        </w:rPr>
        <w:t>es dossiers (cf. exigence MS.CDM/VT.08).</w:t>
      </w:r>
    </w:p>
    <w:p w14:paraId="2A4DE753" w14:textId="159E53B6" w:rsidR="00BE7C79" w:rsidRPr="00926A6B" w:rsidRDefault="00BE7C79" w:rsidP="0023563A">
      <w:pPr>
        <w:pStyle w:val="TEXTE"/>
        <w:rPr>
          <w:color w:val="000000" w:themeColor="text1"/>
        </w:rPr>
      </w:pPr>
      <w:r w:rsidRPr="2F489497">
        <w:rPr>
          <w:highlight w:val="green"/>
        </w:rPr>
        <w:t xml:space="preserve">Les ESMS peuvent </w:t>
      </w:r>
      <w:r w:rsidR="000A11DC">
        <w:rPr>
          <w:highlight w:val="green"/>
        </w:rPr>
        <w:t xml:space="preserve">toutefois </w:t>
      </w:r>
      <w:r w:rsidRPr="2F489497">
        <w:rPr>
          <w:highlight w:val="green"/>
        </w:rPr>
        <w:t>traiter les décisions d’orientation sans l’INS</w:t>
      </w:r>
      <w:r w:rsidR="000A11DC">
        <w:rPr>
          <w:highlight w:val="green"/>
        </w:rPr>
        <w:t xml:space="preserve">, celle-ci étant </w:t>
      </w:r>
      <w:r w:rsidRPr="2F489497">
        <w:rPr>
          <w:highlight w:val="green"/>
        </w:rPr>
        <w:t xml:space="preserve">récupérée et qualifiée par l’établissement lors de l’admission de </w:t>
      </w:r>
      <w:r w:rsidR="009D44D8">
        <w:rPr>
          <w:highlight w:val="green"/>
        </w:rPr>
        <w:t>l’usager</w:t>
      </w:r>
      <w:r w:rsidR="000A11DC">
        <w:rPr>
          <w:highlight w:val="green"/>
        </w:rPr>
        <w:t>, conformément aux pratiques existantes</w:t>
      </w:r>
      <w:r w:rsidR="003F69E4">
        <w:rPr>
          <w:highlight w:val="green"/>
        </w:rPr>
        <w:t>. L</w:t>
      </w:r>
      <w:r w:rsidRPr="2F489497">
        <w:rPr>
          <w:highlight w:val="green"/>
        </w:rPr>
        <w:t xml:space="preserve">’interopérabilité avec </w:t>
      </w:r>
      <w:proofErr w:type="spellStart"/>
      <w:r w:rsidRPr="2F489497">
        <w:rPr>
          <w:highlight w:val="green"/>
        </w:rPr>
        <w:t>ViaTrajectoire</w:t>
      </w:r>
      <w:proofErr w:type="spellEnd"/>
      <w:r w:rsidRPr="2F489497">
        <w:rPr>
          <w:highlight w:val="green"/>
        </w:rPr>
        <w:t xml:space="preserve"> PH n’a </w:t>
      </w:r>
      <w:r w:rsidR="00613283">
        <w:rPr>
          <w:highlight w:val="green"/>
        </w:rPr>
        <w:t xml:space="preserve">donc </w:t>
      </w:r>
      <w:r w:rsidRPr="2F489497">
        <w:rPr>
          <w:highlight w:val="green"/>
        </w:rPr>
        <w:t>pas d’impact sur le process</w:t>
      </w:r>
      <w:r w:rsidR="00613283">
        <w:rPr>
          <w:highlight w:val="green"/>
        </w:rPr>
        <w:t>us</w:t>
      </w:r>
      <w:r w:rsidRPr="2F489497">
        <w:rPr>
          <w:highlight w:val="green"/>
        </w:rPr>
        <w:t xml:space="preserve"> </w:t>
      </w:r>
      <w:r w:rsidR="00613283">
        <w:rPr>
          <w:highlight w:val="green"/>
        </w:rPr>
        <w:t xml:space="preserve">de </w:t>
      </w:r>
      <w:r w:rsidRPr="2F489497">
        <w:rPr>
          <w:highlight w:val="green"/>
        </w:rPr>
        <w:t>qualifi</w:t>
      </w:r>
      <w:r w:rsidR="00613283">
        <w:rPr>
          <w:highlight w:val="green"/>
        </w:rPr>
        <w:t xml:space="preserve">cation de </w:t>
      </w:r>
      <w:r w:rsidRPr="2F489497">
        <w:rPr>
          <w:highlight w:val="green"/>
        </w:rPr>
        <w:t>l’INS.</w:t>
      </w:r>
    </w:p>
    <w:p w14:paraId="36DF1BDD" w14:textId="77777777" w:rsidR="001944F1" w:rsidRDefault="001944F1" w:rsidP="0023563A">
      <w:pPr>
        <w:pStyle w:val="TEXTE"/>
        <w:rPr>
          <w:color w:val="000000" w:themeColor="text1"/>
        </w:rPr>
      </w:pPr>
    </w:p>
    <w:p w14:paraId="2437E6D7" w14:textId="132A7F5F" w:rsidR="00CF659B" w:rsidRDefault="00CF659B" w:rsidP="00CF659B">
      <w:pPr>
        <w:pStyle w:val="Rgle"/>
        <w:rPr>
          <w:highlight w:val="green"/>
        </w:rPr>
      </w:pPr>
      <w:r w:rsidRPr="2F489497">
        <w:rPr>
          <w:highlight w:val="green"/>
        </w:rPr>
        <w:t xml:space="preserve">Question </w:t>
      </w:r>
      <w:r>
        <w:rPr>
          <w:highlight w:val="green"/>
        </w:rPr>
        <w:t>27</w:t>
      </w:r>
      <w:r w:rsidR="007275CC">
        <w:rPr>
          <w:highlight w:val="green"/>
        </w:rPr>
        <w:t> :</w:t>
      </w:r>
      <w:r w:rsidRPr="2F489497">
        <w:rPr>
          <w:highlight w:val="green"/>
        </w:rPr>
        <w:t xml:space="preserve"> Quelles données </w:t>
      </w:r>
      <w:r w:rsidR="007275CC">
        <w:rPr>
          <w:highlight w:val="green"/>
        </w:rPr>
        <w:t xml:space="preserve">sont </w:t>
      </w:r>
      <w:r w:rsidRPr="2F489497">
        <w:rPr>
          <w:highlight w:val="green"/>
        </w:rPr>
        <w:t xml:space="preserve">spécifiées </w:t>
      </w:r>
      <w:r w:rsidR="007275CC">
        <w:rPr>
          <w:highlight w:val="green"/>
        </w:rPr>
        <w:t>mais non-</w:t>
      </w:r>
      <w:r w:rsidRPr="2F489497">
        <w:rPr>
          <w:highlight w:val="green"/>
        </w:rPr>
        <w:t>transmises dans les flux 1 et 3</w:t>
      </w:r>
      <w:r w:rsidR="007275CC">
        <w:rPr>
          <w:highlight w:val="green"/>
        </w:rPr>
        <w:t> ?</w:t>
      </w:r>
    </w:p>
    <w:p w14:paraId="222B4246" w14:textId="77777777" w:rsidR="00D71D4A" w:rsidRPr="00D71D4A" w:rsidRDefault="00BC1D7C" w:rsidP="00D71D4A">
      <w:pPr>
        <w:pStyle w:val="TEXTE"/>
        <w:rPr>
          <w:highlight w:val="green"/>
        </w:rPr>
      </w:pPr>
      <w:proofErr w:type="spellStart"/>
      <w:r w:rsidRPr="00BC1D7C">
        <w:rPr>
          <w:highlight w:val="green"/>
        </w:rPr>
        <w:t>ViaTrajectoire</w:t>
      </w:r>
      <w:proofErr w:type="spellEnd"/>
      <w:r w:rsidRPr="00BC1D7C">
        <w:rPr>
          <w:highlight w:val="green"/>
        </w:rPr>
        <w:t xml:space="preserve"> se positionne à l’interface entre le SI des MDPH et les SI des ESMS (DUI). D’un côté, les MDPH alimentent la plateforme en données de décisions d’orientation et d’évaluation via des fichiers </w:t>
      </w:r>
      <w:r w:rsidRPr="00D71D4A">
        <w:rPr>
          <w:highlight w:val="green"/>
        </w:rPr>
        <w:t xml:space="preserve">CSV ; de l’autre, les DUI y accèdent via les API FHIR/CDA exposées par </w:t>
      </w:r>
      <w:proofErr w:type="spellStart"/>
      <w:r w:rsidRPr="00D71D4A">
        <w:rPr>
          <w:highlight w:val="green"/>
        </w:rPr>
        <w:t>ViaTrajectoire</w:t>
      </w:r>
      <w:proofErr w:type="spellEnd"/>
      <w:r w:rsidR="00460790" w:rsidRPr="00D71D4A">
        <w:rPr>
          <w:highlight w:val="green"/>
        </w:rPr>
        <w:t>.</w:t>
      </w:r>
    </w:p>
    <w:p w14:paraId="53D2C249" w14:textId="3B11498B" w:rsidR="00D71D4A" w:rsidRPr="00D71D4A" w:rsidRDefault="00D71D4A" w:rsidP="00D71D4A">
      <w:pPr>
        <w:pStyle w:val="TEXTE"/>
        <w:rPr>
          <w:highlight w:val="green"/>
        </w:rPr>
      </w:pPr>
      <w:r w:rsidRPr="00D71D4A">
        <w:rPr>
          <w:highlight w:val="green"/>
        </w:rPr>
        <w:t>Les écarts entre le format historique CSV et le format standardisé FHIR/CDA expliquent que certaines données, bien que spécifiées, ne soient pas transmises dans les flux :</w:t>
      </w:r>
    </w:p>
    <w:p w14:paraId="0360C470" w14:textId="69864ECE" w:rsidR="00CF659B" w:rsidRPr="00D71D4A" w:rsidRDefault="00CF659B" w:rsidP="00CF659B">
      <w:pPr>
        <w:pStyle w:val="TEXTE"/>
        <w:numPr>
          <w:ilvl w:val="0"/>
          <w:numId w:val="10"/>
        </w:numPr>
        <w:rPr>
          <w:highlight w:val="green"/>
        </w:rPr>
      </w:pPr>
      <w:r w:rsidRPr="00D71D4A">
        <w:rPr>
          <w:highlight w:val="green"/>
        </w:rPr>
        <w:t>Soit en raison de l’absence de champ dans le CSV</w:t>
      </w:r>
      <w:r w:rsidR="00F60888" w:rsidRPr="00D71D4A">
        <w:rPr>
          <w:highlight w:val="green"/>
        </w:rPr>
        <w:t> ;</w:t>
      </w:r>
    </w:p>
    <w:p w14:paraId="325CADFE" w14:textId="4B4833A6" w:rsidR="00CF659B" w:rsidRPr="00D71D4A" w:rsidRDefault="00CF659B" w:rsidP="00CF659B">
      <w:pPr>
        <w:pStyle w:val="TEXTE"/>
        <w:numPr>
          <w:ilvl w:val="0"/>
          <w:numId w:val="10"/>
        </w:numPr>
        <w:rPr>
          <w:highlight w:val="green"/>
        </w:rPr>
      </w:pPr>
      <w:r w:rsidRPr="00D71D4A">
        <w:rPr>
          <w:highlight w:val="green"/>
        </w:rPr>
        <w:t>Soit en raison d’un écart de format</w:t>
      </w:r>
      <w:r w:rsidR="00D71D4A" w:rsidRPr="00D71D4A">
        <w:rPr>
          <w:highlight w:val="green"/>
        </w:rPr>
        <w:t xml:space="preserve">, de </w:t>
      </w:r>
      <w:r w:rsidRPr="00D71D4A">
        <w:rPr>
          <w:highlight w:val="green"/>
        </w:rPr>
        <w:t xml:space="preserve">structure </w:t>
      </w:r>
      <w:r w:rsidR="00D71D4A" w:rsidRPr="00D71D4A">
        <w:rPr>
          <w:highlight w:val="green"/>
        </w:rPr>
        <w:t xml:space="preserve">ou de </w:t>
      </w:r>
      <w:r w:rsidRPr="00D71D4A">
        <w:rPr>
          <w:highlight w:val="green"/>
        </w:rPr>
        <w:t>terminologie.</w:t>
      </w:r>
    </w:p>
    <w:p w14:paraId="65CFE254" w14:textId="77777777" w:rsidR="00AE0172" w:rsidRDefault="00AE0172" w:rsidP="00CF659B">
      <w:pPr>
        <w:pStyle w:val="TEXTE"/>
        <w:rPr>
          <w:highlight w:val="green"/>
        </w:rPr>
      </w:pPr>
    </w:p>
    <w:p w14:paraId="0696668B" w14:textId="4592EB1C" w:rsidR="00CF659B" w:rsidRDefault="004F7B1F" w:rsidP="00CF659B">
      <w:pPr>
        <w:pStyle w:val="TEXTE"/>
        <w:rPr>
          <w:highlight w:val="green"/>
        </w:rPr>
      </w:pPr>
      <w:r>
        <w:rPr>
          <w:highlight w:val="green"/>
        </w:rPr>
        <w:t>La liste des</w:t>
      </w:r>
      <w:r w:rsidR="00CF659B" w:rsidRPr="2F489497">
        <w:rPr>
          <w:highlight w:val="green"/>
        </w:rPr>
        <w:t xml:space="preserve"> </w:t>
      </w:r>
      <w:r>
        <w:rPr>
          <w:highlight w:val="green"/>
        </w:rPr>
        <w:t xml:space="preserve">données </w:t>
      </w:r>
      <w:r w:rsidR="00350B4D">
        <w:rPr>
          <w:highlight w:val="green"/>
        </w:rPr>
        <w:t xml:space="preserve">spécifiées </w:t>
      </w:r>
      <w:r w:rsidR="00D71D4A">
        <w:rPr>
          <w:highlight w:val="green"/>
        </w:rPr>
        <w:t>mais non-</w:t>
      </w:r>
      <w:r w:rsidR="00350B4D">
        <w:rPr>
          <w:highlight w:val="green"/>
        </w:rPr>
        <w:t xml:space="preserve">transmises </w:t>
      </w:r>
      <w:r w:rsidR="00D71D4A">
        <w:rPr>
          <w:highlight w:val="green"/>
        </w:rPr>
        <w:t xml:space="preserve">à ce jour est présentée </w:t>
      </w:r>
      <w:r>
        <w:rPr>
          <w:highlight w:val="green"/>
        </w:rPr>
        <w:t>ci-</w:t>
      </w:r>
      <w:r w:rsidRPr="00842F33">
        <w:rPr>
          <w:highlight w:val="green"/>
        </w:rPr>
        <w:t>dessous.</w:t>
      </w:r>
      <w:r w:rsidR="0029005F" w:rsidRPr="00842F33">
        <w:rPr>
          <w:highlight w:val="green"/>
        </w:rPr>
        <w:t xml:space="preserve"> </w:t>
      </w:r>
      <w:r w:rsidR="00D71D4A">
        <w:rPr>
          <w:highlight w:val="green"/>
        </w:rPr>
        <w:t>Pour plus de détails, s</w:t>
      </w:r>
      <w:r w:rsidR="0029005F" w:rsidRPr="00842F33">
        <w:rPr>
          <w:highlight w:val="green"/>
        </w:rPr>
        <w:t>e référer à</w:t>
      </w:r>
      <w:r w:rsidR="00D71D4A">
        <w:rPr>
          <w:highlight w:val="green"/>
        </w:rPr>
        <w:t xml:space="preserve"> la spécification techniq</w:t>
      </w:r>
      <w:r w:rsidR="00A347AF">
        <w:rPr>
          <w:highlight w:val="green"/>
        </w:rPr>
        <w:t>ue des données</w:t>
      </w:r>
      <w:r w:rsidR="00924F41">
        <w:rPr>
          <w:highlight w:val="green"/>
        </w:rPr>
        <w:t xml:space="preserve"> d’orientation et </w:t>
      </w:r>
      <w:r w:rsidR="00A347AF">
        <w:rPr>
          <w:highlight w:val="green"/>
        </w:rPr>
        <w:t>d’évaluation</w:t>
      </w:r>
      <w:r w:rsidR="00924F41">
        <w:rPr>
          <w:highlight w:val="green"/>
        </w:rPr>
        <w:t xml:space="preserve"> : </w:t>
      </w:r>
      <w:hyperlink r:id="rId32" w:history="1">
        <w:r w:rsidR="00553E1F" w:rsidRPr="00842F33">
          <w:rPr>
            <w:rStyle w:val="Lienhypertexte"/>
            <w:highlight w:val="green"/>
          </w:rPr>
          <w:t>https://interop.esante.gouv.fr/ig/fhir/sdo/contenu_dossier.html</w:t>
        </w:r>
      </w:hyperlink>
      <w:r w:rsidR="00842F33" w:rsidRPr="00842F33">
        <w:rPr>
          <w:highlight w:val="green"/>
        </w:rPr>
        <w:t>.</w:t>
      </w:r>
    </w:p>
    <w:p w14:paraId="75D21279" w14:textId="77777777" w:rsidR="003B19DD" w:rsidRPr="003B19DD" w:rsidRDefault="003B19DD" w:rsidP="003B19DD">
      <w:pPr>
        <w:pStyle w:val="TEXTE"/>
        <w:rPr>
          <w:highlight w:val="green"/>
        </w:rPr>
      </w:pPr>
      <w:r w:rsidRPr="003B19DD">
        <w:rPr>
          <w:highlight w:val="green"/>
        </w:rPr>
        <w:lastRenderedPageBreak/>
        <w:t xml:space="preserve">Ces données, bien que non transmises à ce jour, ne sont pas strictement nécessaires aux usages métiers des ESMS ; lorsqu’elles sont concernées par des écarts de format, elles restent consultables directement dans </w:t>
      </w:r>
      <w:proofErr w:type="spellStart"/>
      <w:r w:rsidRPr="003B19DD">
        <w:rPr>
          <w:highlight w:val="green"/>
        </w:rPr>
        <w:t>ViaTrajectoire</w:t>
      </w:r>
      <w:proofErr w:type="spellEnd"/>
      <w:r w:rsidRPr="003B19DD">
        <w:rPr>
          <w:highlight w:val="green"/>
        </w:rPr>
        <w:t>.</w:t>
      </w:r>
    </w:p>
    <w:p w14:paraId="52E8A149" w14:textId="0C66D082" w:rsidR="006748D9" w:rsidRDefault="006748D9">
      <w:pPr>
        <w:rPr>
          <w:rFonts w:eastAsiaTheme="majorEastAsia" w:cs="Times New Roman"/>
          <w:b w:val="0"/>
          <w:color w:val="auto"/>
          <w:sz w:val="20"/>
          <w:szCs w:val="22"/>
          <w:highlight w:val="green"/>
          <w:lang w:bidi="en-US"/>
        </w:rPr>
      </w:pPr>
    </w:p>
    <w:tbl>
      <w:tblPr>
        <w:tblStyle w:val="TableauGrille1Clair-Accentuation1"/>
        <w:tblW w:w="5000" w:type="pct"/>
        <w:tblLook w:val="0620" w:firstRow="1" w:lastRow="0" w:firstColumn="0" w:lastColumn="0" w:noHBand="1" w:noVBand="1"/>
      </w:tblPr>
      <w:tblGrid>
        <w:gridCol w:w="2972"/>
        <w:gridCol w:w="6082"/>
      </w:tblGrid>
      <w:tr w:rsidR="00773534" w:rsidRPr="00926A6B" w14:paraId="0ECE6ACE" w14:textId="77777777" w:rsidTr="006748D9">
        <w:trPr>
          <w:cnfStyle w:val="100000000000" w:firstRow="1" w:lastRow="0" w:firstColumn="0" w:lastColumn="0" w:oddVBand="0" w:evenVBand="0" w:oddHBand="0" w:evenHBand="0" w:firstRowFirstColumn="0" w:firstRowLastColumn="0" w:lastRowFirstColumn="0" w:lastRowLastColumn="0"/>
          <w:cantSplit/>
        </w:trPr>
        <w:tc>
          <w:tcPr>
            <w:tcW w:w="1641" w:type="pct"/>
          </w:tcPr>
          <w:p w14:paraId="39F9EFEF" w14:textId="0AB9F2F8" w:rsidR="00773534" w:rsidRPr="006748D9" w:rsidRDefault="00773534" w:rsidP="009E0250">
            <w:pPr>
              <w:pStyle w:val="TEXTE"/>
              <w:rPr>
                <w:rFonts w:cs="Arial"/>
                <w:sz w:val="18"/>
                <w:szCs w:val="18"/>
                <w:highlight w:val="green"/>
              </w:rPr>
            </w:pPr>
            <w:r w:rsidRPr="006748D9">
              <w:rPr>
                <w:highlight w:val="green"/>
              </w:rPr>
              <w:t>Classe du document CDA</w:t>
            </w:r>
          </w:p>
        </w:tc>
        <w:tc>
          <w:tcPr>
            <w:tcW w:w="3359" w:type="pct"/>
          </w:tcPr>
          <w:p w14:paraId="21668D13" w14:textId="02F8DE8C" w:rsidR="00773534" w:rsidRPr="006748D9" w:rsidRDefault="00773534" w:rsidP="009E0250">
            <w:pPr>
              <w:pStyle w:val="TEXTE"/>
              <w:rPr>
                <w:rFonts w:cs="Arial"/>
                <w:sz w:val="18"/>
                <w:szCs w:val="18"/>
                <w:highlight w:val="green"/>
              </w:rPr>
            </w:pPr>
            <w:r w:rsidRPr="006748D9">
              <w:rPr>
                <w:highlight w:val="green"/>
              </w:rPr>
              <w:t>Donnée</w:t>
            </w:r>
          </w:p>
        </w:tc>
      </w:tr>
      <w:tr w:rsidR="006748D9" w:rsidRPr="00926A6B" w14:paraId="312EC1A7" w14:textId="77777777" w:rsidTr="006748D9">
        <w:trPr>
          <w:cantSplit/>
        </w:trPr>
        <w:tc>
          <w:tcPr>
            <w:tcW w:w="1641" w:type="pct"/>
            <w:vMerge w:val="restart"/>
            <w:vAlign w:val="center"/>
          </w:tcPr>
          <w:p w14:paraId="71612B31" w14:textId="77777777" w:rsidR="006748D9" w:rsidRPr="006748D9" w:rsidRDefault="006748D9" w:rsidP="009E0250">
            <w:pPr>
              <w:pStyle w:val="TEXTE"/>
              <w:jc w:val="left"/>
              <w:rPr>
                <w:rFonts w:cs="Arial"/>
                <w:sz w:val="18"/>
                <w:szCs w:val="18"/>
                <w:highlight w:val="green"/>
              </w:rPr>
            </w:pPr>
            <w:proofErr w:type="spellStart"/>
            <w:r w:rsidRPr="006748D9">
              <w:rPr>
                <w:rFonts w:eastAsia="Arial" w:cs="Arial"/>
                <w:b/>
                <w:bCs/>
                <w:color w:val="000000" w:themeColor="text1"/>
                <w:sz w:val="18"/>
                <w:szCs w:val="18"/>
                <w:highlight w:val="green"/>
              </w:rPr>
              <w:t>Decision</w:t>
            </w:r>
            <w:proofErr w:type="spellEnd"/>
          </w:p>
          <w:p w14:paraId="1FE42A45" w14:textId="278C3ECE" w:rsidR="006748D9" w:rsidRPr="006748D9" w:rsidRDefault="006748D9" w:rsidP="009E0250">
            <w:pPr>
              <w:pStyle w:val="TEXTE"/>
              <w:jc w:val="left"/>
              <w:rPr>
                <w:rFonts w:cs="Arial"/>
                <w:sz w:val="18"/>
                <w:szCs w:val="18"/>
                <w:highlight w:val="green"/>
              </w:rPr>
            </w:pPr>
          </w:p>
        </w:tc>
        <w:tc>
          <w:tcPr>
            <w:tcW w:w="3359" w:type="pct"/>
            <w:vAlign w:val="center"/>
          </w:tcPr>
          <w:p w14:paraId="381E8238" w14:textId="11F2B1C7" w:rsidR="006748D9" w:rsidRPr="006748D9" w:rsidRDefault="006748D9" w:rsidP="009E0250">
            <w:pPr>
              <w:pStyle w:val="TEXTE"/>
              <w:jc w:val="left"/>
              <w:rPr>
                <w:rFonts w:cs="Arial"/>
                <w:sz w:val="18"/>
                <w:szCs w:val="18"/>
                <w:highlight w:val="green"/>
              </w:rPr>
            </w:pPr>
            <w:r w:rsidRPr="006748D9">
              <w:rPr>
                <w:rFonts w:eastAsia="Arial" w:cs="Arial"/>
                <w:i/>
                <w:iCs/>
                <w:color w:val="000000" w:themeColor="text1"/>
                <w:sz w:val="18"/>
                <w:szCs w:val="18"/>
                <w:highlight w:val="green"/>
              </w:rPr>
              <w:t>motivation</w:t>
            </w:r>
          </w:p>
        </w:tc>
      </w:tr>
      <w:tr w:rsidR="006748D9" w:rsidRPr="00926A6B" w14:paraId="5DD816A7" w14:textId="77777777" w:rsidTr="006748D9">
        <w:trPr>
          <w:cantSplit/>
        </w:trPr>
        <w:tc>
          <w:tcPr>
            <w:tcW w:w="1641" w:type="pct"/>
            <w:vMerge/>
            <w:vAlign w:val="center"/>
          </w:tcPr>
          <w:p w14:paraId="69C7EC92" w14:textId="75DC145C" w:rsidR="006748D9" w:rsidRPr="006748D9" w:rsidRDefault="006748D9" w:rsidP="009E0250">
            <w:pPr>
              <w:pStyle w:val="TEXTE"/>
              <w:jc w:val="left"/>
              <w:rPr>
                <w:rFonts w:cs="Arial"/>
                <w:sz w:val="18"/>
                <w:szCs w:val="18"/>
                <w:highlight w:val="green"/>
              </w:rPr>
            </w:pPr>
          </w:p>
        </w:tc>
        <w:tc>
          <w:tcPr>
            <w:tcW w:w="3359" w:type="pct"/>
            <w:vAlign w:val="center"/>
          </w:tcPr>
          <w:p w14:paraId="13F2E9AF" w14:textId="2FF13258" w:rsidR="006748D9" w:rsidRPr="006748D9" w:rsidRDefault="006748D9" w:rsidP="009E0250">
            <w:pPr>
              <w:pStyle w:val="TEXTE"/>
              <w:jc w:val="left"/>
              <w:rPr>
                <w:rFonts w:cs="Arial"/>
                <w:sz w:val="18"/>
                <w:szCs w:val="18"/>
                <w:highlight w:val="green"/>
              </w:rPr>
            </w:pPr>
            <w:proofErr w:type="spellStart"/>
            <w:r w:rsidRPr="006748D9">
              <w:rPr>
                <w:rFonts w:eastAsia="Arial" w:cs="Arial"/>
                <w:i/>
                <w:iCs/>
                <w:color w:val="000000" w:themeColor="text1"/>
                <w:sz w:val="18"/>
                <w:szCs w:val="18"/>
                <w:highlight w:val="green"/>
              </w:rPr>
              <w:t>precisionReponseRevisionTiers</w:t>
            </w:r>
            <w:proofErr w:type="spellEnd"/>
          </w:p>
        </w:tc>
      </w:tr>
      <w:tr w:rsidR="00773534" w:rsidRPr="00926A6B" w14:paraId="0FC20D81" w14:textId="77777777" w:rsidTr="006748D9">
        <w:trPr>
          <w:cantSplit/>
        </w:trPr>
        <w:tc>
          <w:tcPr>
            <w:tcW w:w="1641" w:type="pct"/>
            <w:vAlign w:val="center"/>
          </w:tcPr>
          <w:p w14:paraId="45E9F150" w14:textId="50C0B1BB" w:rsidR="00773534" w:rsidRPr="006748D9" w:rsidRDefault="00773534" w:rsidP="009E0250">
            <w:pPr>
              <w:pStyle w:val="TEXTE"/>
              <w:jc w:val="left"/>
              <w:rPr>
                <w:rFonts w:cs="Arial"/>
                <w:sz w:val="18"/>
                <w:szCs w:val="18"/>
                <w:highlight w:val="green"/>
              </w:rPr>
            </w:pPr>
            <w:proofErr w:type="spellStart"/>
            <w:r w:rsidRPr="006748D9">
              <w:rPr>
                <w:rFonts w:eastAsia="Arial" w:cs="Arial"/>
                <w:b/>
                <w:bCs/>
                <w:color w:val="000000" w:themeColor="text1"/>
                <w:sz w:val="18"/>
                <w:szCs w:val="18"/>
                <w:highlight w:val="green"/>
              </w:rPr>
              <w:t>DroitPrestation</w:t>
            </w:r>
            <w:proofErr w:type="spellEnd"/>
          </w:p>
        </w:tc>
        <w:tc>
          <w:tcPr>
            <w:tcW w:w="3359" w:type="pct"/>
            <w:vAlign w:val="center"/>
          </w:tcPr>
          <w:p w14:paraId="5F631556" w14:textId="0B6F2F40" w:rsidR="00773534" w:rsidRPr="006748D9" w:rsidRDefault="00773534" w:rsidP="009E0250">
            <w:pPr>
              <w:pStyle w:val="TEXTE"/>
              <w:jc w:val="left"/>
              <w:rPr>
                <w:rFonts w:cs="Arial"/>
                <w:sz w:val="18"/>
                <w:szCs w:val="18"/>
                <w:highlight w:val="green"/>
              </w:rPr>
            </w:pPr>
            <w:proofErr w:type="spellStart"/>
            <w:r w:rsidRPr="006748D9">
              <w:rPr>
                <w:rFonts w:eastAsia="Arial" w:cs="Arial"/>
                <w:i/>
                <w:iCs/>
                <w:color w:val="000000" w:themeColor="text1"/>
                <w:sz w:val="18"/>
                <w:szCs w:val="18"/>
                <w:highlight w:val="green"/>
              </w:rPr>
              <w:t>motifFinPAG</w:t>
            </w:r>
            <w:proofErr w:type="spellEnd"/>
          </w:p>
        </w:tc>
      </w:tr>
      <w:tr w:rsidR="006748D9" w:rsidRPr="00926A6B" w14:paraId="10E604E0" w14:textId="77777777" w:rsidTr="006748D9">
        <w:trPr>
          <w:cantSplit/>
        </w:trPr>
        <w:tc>
          <w:tcPr>
            <w:tcW w:w="1641" w:type="pct"/>
            <w:vMerge w:val="restart"/>
            <w:vAlign w:val="center"/>
          </w:tcPr>
          <w:p w14:paraId="228CC709" w14:textId="788F7EEE" w:rsidR="006748D9" w:rsidRPr="006748D9" w:rsidRDefault="006748D9" w:rsidP="009E0250">
            <w:pPr>
              <w:pStyle w:val="TEXTE"/>
              <w:jc w:val="left"/>
              <w:rPr>
                <w:rFonts w:cs="Arial"/>
                <w:sz w:val="18"/>
                <w:szCs w:val="18"/>
                <w:highlight w:val="green"/>
              </w:rPr>
            </w:pPr>
            <w:r w:rsidRPr="006748D9">
              <w:rPr>
                <w:rFonts w:eastAsia="Arial" w:cs="Arial"/>
                <w:b/>
                <w:bCs/>
                <w:color w:val="000000" w:themeColor="text1"/>
                <w:sz w:val="18"/>
                <w:szCs w:val="18"/>
                <w:highlight w:val="green"/>
              </w:rPr>
              <w:t>Identité (</w:t>
            </w:r>
            <w:proofErr w:type="spellStart"/>
            <w:r w:rsidRPr="006748D9">
              <w:rPr>
                <w:rFonts w:eastAsia="Arial" w:cs="Arial"/>
                <w:b/>
                <w:bCs/>
                <w:color w:val="000000" w:themeColor="text1"/>
                <w:sz w:val="18"/>
                <w:szCs w:val="18"/>
                <w:highlight w:val="green"/>
              </w:rPr>
              <w:t>PersonnePhysique</w:t>
            </w:r>
            <w:proofErr w:type="spellEnd"/>
            <w:r w:rsidRPr="006748D9">
              <w:rPr>
                <w:rFonts w:eastAsia="Arial" w:cs="Arial"/>
                <w:b/>
                <w:bCs/>
                <w:color w:val="000000" w:themeColor="text1"/>
                <w:sz w:val="18"/>
                <w:szCs w:val="18"/>
                <w:highlight w:val="green"/>
              </w:rPr>
              <w:t>)</w:t>
            </w:r>
          </w:p>
        </w:tc>
        <w:tc>
          <w:tcPr>
            <w:tcW w:w="3359" w:type="pct"/>
            <w:vAlign w:val="center"/>
          </w:tcPr>
          <w:p w14:paraId="6392CCC6" w14:textId="065C222A" w:rsidR="006748D9" w:rsidRPr="006748D9" w:rsidRDefault="006748D9" w:rsidP="009E0250">
            <w:pPr>
              <w:pStyle w:val="TEXTE"/>
              <w:jc w:val="left"/>
              <w:rPr>
                <w:rFonts w:cs="Arial"/>
                <w:sz w:val="18"/>
                <w:szCs w:val="18"/>
                <w:highlight w:val="green"/>
              </w:rPr>
            </w:pPr>
            <w:proofErr w:type="spellStart"/>
            <w:r w:rsidRPr="006748D9">
              <w:rPr>
                <w:rFonts w:eastAsia="Arial" w:cs="Arial"/>
                <w:i/>
                <w:iCs/>
                <w:color w:val="000000" w:themeColor="text1"/>
                <w:sz w:val="18"/>
                <w:szCs w:val="18"/>
                <w:highlight w:val="green"/>
              </w:rPr>
              <w:t>dateDemenagement</w:t>
            </w:r>
            <w:proofErr w:type="spellEnd"/>
          </w:p>
        </w:tc>
      </w:tr>
      <w:tr w:rsidR="006748D9" w:rsidRPr="00926A6B" w14:paraId="3624B370" w14:textId="77777777" w:rsidTr="006748D9">
        <w:trPr>
          <w:cantSplit/>
        </w:trPr>
        <w:tc>
          <w:tcPr>
            <w:tcW w:w="1641" w:type="pct"/>
            <w:vMerge/>
            <w:vAlign w:val="center"/>
          </w:tcPr>
          <w:p w14:paraId="6355C9B5" w14:textId="5896C4D6" w:rsidR="006748D9" w:rsidRPr="006748D9" w:rsidRDefault="006748D9" w:rsidP="009E0250">
            <w:pPr>
              <w:pStyle w:val="TEXTE"/>
              <w:jc w:val="left"/>
              <w:rPr>
                <w:rFonts w:cs="Arial"/>
                <w:sz w:val="18"/>
                <w:szCs w:val="18"/>
                <w:highlight w:val="green"/>
              </w:rPr>
            </w:pPr>
          </w:p>
        </w:tc>
        <w:tc>
          <w:tcPr>
            <w:tcW w:w="3359" w:type="pct"/>
            <w:vAlign w:val="center"/>
          </w:tcPr>
          <w:p w14:paraId="23DE1646" w14:textId="069A0CAF" w:rsidR="006748D9" w:rsidRPr="006748D9" w:rsidRDefault="006748D9" w:rsidP="009E0250">
            <w:pPr>
              <w:pStyle w:val="TEXTE"/>
              <w:jc w:val="left"/>
              <w:rPr>
                <w:rFonts w:cs="Arial"/>
                <w:sz w:val="18"/>
                <w:szCs w:val="18"/>
                <w:highlight w:val="green"/>
              </w:rPr>
            </w:pPr>
            <w:proofErr w:type="spellStart"/>
            <w:r w:rsidRPr="006748D9">
              <w:rPr>
                <w:rFonts w:eastAsia="Arial" w:cs="Arial"/>
                <w:i/>
                <w:iCs/>
                <w:color w:val="000000" w:themeColor="text1"/>
                <w:sz w:val="18"/>
                <w:szCs w:val="18"/>
                <w:highlight w:val="green"/>
              </w:rPr>
              <w:t>statutDeces</w:t>
            </w:r>
            <w:proofErr w:type="spellEnd"/>
          </w:p>
        </w:tc>
      </w:tr>
      <w:tr w:rsidR="006748D9" w:rsidRPr="00926A6B" w14:paraId="4411D08E" w14:textId="77777777" w:rsidTr="006748D9">
        <w:trPr>
          <w:cantSplit/>
        </w:trPr>
        <w:tc>
          <w:tcPr>
            <w:tcW w:w="1641" w:type="pct"/>
            <w:vMerge w:val="restart"/>
            <w:vAlign w:val="center"/>
          </w:tcPr>
          <w:p w14:paraId="3904A5A2" w14:textId="450C091D" w:rsidR="006748D9" w:rsidRPr="006748D9" w:rsidRDefault="006748D9" w:rsidP="006748D9">
            <w:pPr>
              <w:pStyle w:val="TEXTE"/>
              <w:jc w:val="left"/>
              <w:rPr>
                <w:rFonts w:cs="Arial"/>
                <w:sz w:val="18"/>
                <w:szCs w:val="18"/>
                <w:highlight w:val="green"/>
              </w:rPr>
            </w:pPr>
            <w:proofErr w:type="spellStart"/>
            <w:r w:rsidRPr="006748D9">
              <w:rPr>
                <w:rFonts w:eastAsia="Arial" w:cs="Arial"/>
                <w:b/>
                <w:bCs/>
                <w:color w:val="000000" w:themeColor="text1"/>
                <w:sz w:val="18"/>
                <w:szCs w:val="18"/>
                <w:highlight w:val="green"/>
              </w:rPr>
              <w:t>DetailPrestation</w:t>
            </w:r>
            <w:proofErr w:type="spellEnd"/>
          </w:p>
        </w:tc>
        <w:tc>
          <w:tcPr>
            <w:tcW w:w="3359" w:type="pct"/>
            <w:vAlign w:val="center"/>
          </w:tcPr>
          <w:p w14:paraId="6EC77A80" w14:textId="41EB1340" w:rsidR="006748D9" w:rsidRPr="006748D9" w:rsidRDefault="006748D9" w:rsidP="009E0250">
            <w:pPr>
              <w:pStyle w:val="TEXTE"/>
              <w:jc w:val="left"/>
              <w:rPr>
                <w:rFonts w:cs="Arial"/>
                <w:sz w:val="18"/>
                <w:szCs w:val="18"/>
                <w:highlight w:val="green"/>
              </w:rPr>
            </w:pPr>
            <w:proofErr w:type="spellStart"/>
            <w:r w:rsidRPr="006748D9">
              <w:rPr>
                <w:rFonts w:eastAsia="Arial" w:cs="Arial"/>
                <w:i/>
                <w:iCs/>
                <w:color w:val="000000" w:themeColor="text1"/>
                <w:sz w:val="18"/>
                <w:szCs w:val="18"/>
                <w:highlight w:val="green"/>
              </w:rPr>
              <w:t>categorieEtablissement</w:t>
            </w:r>
            <w:proofErr w:type="spellEnd"/>
          </w:p>
        </w:tc>
      </w:tr>
      <w:tr w:rsidR="006748D9" w:rsidRPr="00926A6B" w14:paraId="629AEC4C" w14:textId="77777777" w:rsidTr="006748D9">
        <w:trPr>
          <w:cantSplit/>
        </w:trPr>
        <w:tc>
          <w:tcPr>
            <w:tcW w:w="1641" w:type="pct"/>
            <w:vMerge/>
            <w:vAlign w:val="center"/>
          </w:tcPr>
          <w:p w14:paraId="7A7AB8B1" w14:textId="00245DDB" w:rsidR="006748D9" w:rsidRPr="006748D9" w:rsidRDefault="006748D9" w:rsidP="009E0250">
            <w:pPr>
              <w:pStyle w:val="TEXTE"/>
              <w:jc w:val="left"/>
              <w:rPr>
                <w:rFonts w:cs="Arial"/>
                <w:sz w:val="18"/>
                <w:szCs w:val="18"/>
                <w:highlight w:val="green"/>
              </w:rPr>
            </w:pPr>
          </w:p>
        </w:tc>
        <w:tc>
          <w:tcPr>
            <w:tcW w:w="3359" w:type="pct"/>
            <w:vAlign w:val="center"/>
          </w:tcPr>
          <w:p w14:paraId="55B5F422" w14:textId="3609F7E5" w:rsidR="006748D9" w:rsidRPr="006748D9" w:rsidRDefault="006748D9" w:rsidP="009E0250">
            <w:pPr>
              <w:pStyle w:val="TEXTE"/>
              <w:jc w:val="left"/>
              <w:rPr>
                <w:rFonts w:cs="Arial"/>
                <w:sz w:val="18"/>
                <w:szCs w:val="18"/>
                <w:highlight w:val="green"/>
              </w:rPr>
            </w:pPr>
            <w:proofErr w:type="spellStart"/>
            <w:r w:rsidRPr="006748D9">
              <w:rPr>
                <w:rFonts w:eastAsia="Arial" w:cs="Arial"/>
                <w:i/>
                <w:iCs/>
                <w:color w:val="000000" w:themeColor="text1"/>
                <w:sz w:val="18"/>
                <w:szCs w:val="18"/>
                <w:highlight w:val="green"/>
              </w:rPr>
              <w:t>categorieOrganisation</w:t>
            </w:r>
            <w:proofErr w:type="spellEnd"/>
          </w:p>
        </w:tc>
      </w:tr>
      <w:tr w:rsidR="00773534" w:rsidRPr="00926A6B" w14:paraId="088E839B" w14:textId="77777777" w:rsidTr="006748D9">
        <w:trPr>
          <w:cantSplit/>
        </w:trPr>
        <w:tc>
          <w:tcPr>
            <w:tcW w:w="1641" w:type="pct"/>
            <w:vAlign w:val="center"/>
          </w:tcPr>
          <w:p w14:paraId="6C67FA92" w14:textId="0F3921A4" w:rsidR="00773534" w:rsidRPr="006748D9" w:rsidRDefault="00773534" w:rsidP="009E0250">
            <w:pPr>
              <w:pStyle w:val="TEXTE"/>
              <w:jc w:val="left"/>
              <w:rPr>
                <w:rFonts w:cs="Arial"/>
                <w:sz w:val="18"/>
                <w:szCs w:val="18"/>
                <w:highlight w:val="green"/>
              </w:rPr>
            </w:pPr>
            <w:r w:rsidRPr="006748D9">
              <w:rPr>
                <w:rFonts w:eastAsia="Arial" w:cs="Arial"/>
                <w:b/>
                <w:bCs/>
                <w:color w:val="000000" w:themeColor="text1"/>
                <w:sz w:val="18"/>
                <w:szCs w:val="18"/>
                <w:highlight w:val="green"/>
              </w:rPr>
              <w:t>Quantification</w:t>
            </w:r>
          </w:p>
        </w:tc>
        <w:tc>
          <w:tcPr>
            <w:tcW w:w="3359" w:type="pct"/>
            <w:vAlign w:val="center"/>
          </w:tcPr>
          <w:p w14:paraId="6A64384E" w14:textId="3526E111" w:rsidR="00773534" w:rsidRPr="006748D9" w:rsidRDefault="00773534" w:rsidP="006748D9">
            <w:pPr>
              <w:rPr>
                <w:rFonts w:cs="Arial"/>
                <w:sz w:val="18"/>
                <w:szCs w:val="18"/>
                <w:highlight w:val="green"/>
              </w:rPr>
            </w:pPr>
            <w:proofErr w:type="spellStart"/>
            <w:r w:rsidRPr="006748D9">
              <w:rPr>
                <w:rFonts w:eastAsia="Arial" w:cs="Arial"/>
                <w:b w:val="0"/>
                <w:i/>
                <w:iCs/>
                <w:color w:val="000000" w:themeColor="text1"/>
                <w:sz w:val="18"/>
                <w:szCs w:val="18"/>
                <w:highlight w:val="green"/>
              </w:rPr>
              <w:t>quantificationNombre</w:t>
            </w:r>
            <w:proofErr w:type="spellEnd"/>
            <w:r w:rsidRPr="006748D9">
              <w:rPr>
                <w:rFonts w:eastAsia="Arial" w:cs="Arial"/>
                <w:b w:val="0"/>
                <w:i/>
                <w:iCs/>
                <w:color w:val="000000" w:themeColor="text1"/>
                <w:sz w:val="18"/>
                <w:szCs w:val="18"/>
                <w:highlight w:val="green"/>
              </w:rPr>
              <w:t>,</w:t>
            </w:r>
            <w:r w:rsidR="006748D9" w:rsidRPr="006748D9">
              <w:rPr>
                <w:rFonts w:eastAsia="Arial" w:cs="Arial"/>
                <w:b w:val="0"/>
                <w:i/>
                <w:iCs/>
                <w:color w:val="000000" w:themeColor="text1"/>
                <w:sz w:val="18"/>
                <w:szCs w:val="18"/>
                <w:highlight w:val="green"/>
              </w:rPr>
              <w:t xml:space="preserve"> </w:t>
            </w:r>
            <w:proofErr w:type="spellStart"/>
            <w:r w:rsidRPr="006748D9">
              <w:rPr>
                <w:rFonts w:eastAsia="Arial" w:cs="Arial"/>
                <w:b w:val="0"/>
                <w:i/>
                <w:iCs/>
                <w:color w:val="000000" w:themeColor="text1"/>
                <w:sz w:val="18"/>
                <w:szCs w:val="18"/>
                <w:highlight w:val="green"/>
              </w:rPr>
              <w:t>quantificationUnite</w:t>
            </w:r>
            <w:proofErr w:type="spellEnd"/>
            <w:r w:rsidRPr="006748D9">
              <w:rPr>
                <w:rFonts w:eastAsia="Arial" w:cs="Arial"/>
                <w:b w:val="0"/>
                <w:i/>
                <w:iCs/>
                <w:color w:val="000000" w:themeColor="text1"/>
                <w:sz w:val="18"/>
                <w:szCs w:val="18"/>
                <w:highlight w:val="green"/>
              </w:rPr>
              <w:t xml:space="preserve">, </w:t>
            </w:r>
            <w:proofErr w:type="spellStart"/>
            <w:r w:rsidRPr="006748D9">
              <w:rPr>
                <w:rFonts w:eastAsia="Arial" w:cs="Arial"/>
                <w:b w:val="0"/>
                <w:i/>
                <w:iCs/>
                <w:color w:val="000000" w:themeColor="text1"/>
                <w:sz w:val="18"/>
                <w:szCs w:val="18"/>
                <w:highlight w:val="green"/>
              </w:rPr>
              <w:t>quantificationPeriodicite</w:t>
            </w:r>
            <w:proofErr w:type="spellEnd"/>
          </w:p>
        </w:tc>
      </w:tr>
      <w:tr w:rsidR="00773534" w:rsidRPr="00926A6B" w14:paraId="0388FE2A" w14:textId="77777777" w:rsidTr="006748D9">
        <w:trPr>
          <w:cantSplit/>
        </w:trPr>
        <w:tc>
          <w:tcPr>
            <w:tcW w:w="1641" w:type="pct"/>
            <w:vAlign w:val="center"/>
          </w:tcPr>
          <w:p w14:paraId="5E5B85D5" w14:textId="320E0728" w:rsidR="00773534" w:rsidRPr="006748D9" w:rsidRDefault="00773534" w:rsidP="009E0250">
            <w:pPr>
              <w:pStyle w:val="TEXTE"/>
              <w:jc w:val="left"/>
              <w:rPr>
                <w:rFonts w:cs="Arial"/>
                <w:sz w:val="18"/>
                <w:szCs w:val="18"/>
                <w:highlight w:val="green"/>
              </w:rPr>
            </w:pPr>
            <w:proofErr w:type="spellStart"/>
            <w:r w:rsidRPr="006748D9">
              <w:rPr>
                <w:rFonts w:eastAsia="Arial" w:cs="Arial"/>
                <w:b/>
                <w:bCs/>
                <w:color w:val="000000" w:themeColor="text1"/>
                <w:sz w:val="18"/>
                <w:szCs w:val="18"/>
                <w:highlight w:val="green"/>
              </w:rPr>
              <w:t>PriseCharge</w:t>
            </w:r>
            <w:proofErr w:type="spellEnd"/>
          </w:p>
        </w:tc>
        <w:tc>
          <w:tcPr>
            <w:tcW w:w="3359" w:type="pct"/>
            <w:vAlign w:val="center"/>
          </w:tcPr>
          <w:p w14:paraId="2C04FC0D" w14:textId="548C7A94" w:rsidR="00773534" w:rsidRPr="006748D9" w:rsidRDefault="00773534" w:rsidP="009E0250">
            <w:pPr>
              <w:pStyle w:val="TEXTE"/>
              <w:jc w:val="left"/>
              <w:rPr>
                <w:rFonts w:cs="Arial"/>
                <w:sz w:val="18"/>
                <w:szCs w:val="18"/>
                <w:highlight w:val="green"/>
              </w:rPr>
            </w:pPr>
            <w:proofErr w:type="spellStart"/>
            <w:r w:rsidRPr="006748D9">
              <w:rPr>
                <w:rFonts w:eastAsia="Arial" w:cs="Arial"/>
                <w:i/>
                <w:iCs/>
                <w:color w:val="000000" w:themeColor="text1"/>
                <w:sz w:val="18"/>
                <w:szCs w:val="18"/>
                <w:highlight w:val="green"/>
              </w:rPr>
              <w:t>modePriseCharge</w:t>
            </w:r>
            <w:proofErr w:type="spellEnd"/>
          </w:p>
        </w:tc>
      </w:tr>
    </w:tbl>
    <w:p w14:paraId="2D94A13A" w14:textId="77777777" w:rsidR="00F42F56" w:rsidRDefault="00F42F56" w:rsidP="00CF659B">
      <w:pPr>
        <w:pStyle w:val="TEXTE"/>
        <w:rPr>
          <w:highlight w:val="green"/>
        </w:rPr>
      </w:pPr>
    </w:p>
    <w:p w14:paraId="7BEFA193" w14:textId="2A5D9948" w:rsidR="00CF763B" w:rsidRPr="00926A6B" w:rsidRDefault="00CF763B" w:rsidP="00CF763B">
      <w:pPr>
        <w:pStyle w:val="Rgle"/>
      </w:pPr>
      <w:r w:rsidRPr="00926A6B">
        <w:t xml:space="preserve">Question </w:t>
      </w:r>
      <w:r w:rsidR="00133201" w:rsidRPr="00926A6B">
        <w:t>2</w:t>
      </w:r>
      <w:r w:rsidR="006748D9">
        <w:t>8</w:t>
      </w:r>
      <w:r w:rsidRPr="00926A6B">
        <w:t xml:space="preserve"> : </w:t>
      </w:r>
      <w:r w:rsidR="00DE4EE6" w:rsidRPr="00926A6B">
        <w:t>Existe-t-il des documents</w:t>
      </w:r>
      <w:r w:rsidRPr="00926A6B">
        <w:t xml:space="preserve"> CDA exemple</w:t>
      </w:r>
      <w:r w:rsidR="00DE4EE6" w:rsidRPr="00926A6B">
        <w:t xml:space="preserve"> pour les décisions d’orientation </w:t>
      </w:r>
      <w:r w:rsidR="003643F2" w:rsidRPr="00926A6B">
        <w:t xml:space="preserve">(flux 1) </w:t>
      </w:r>
      <w:r w:rsidR="00DE4EE6" w:rsidRPr="00926A6B">
        <w:t xml:space="preserve">ou les </w:t>
      </w:r>
      <w:r w:rsidR="003643F2" w:rsidRPr="00926A6B">
        <w:t>évaluations (flux 3)</w:t>
      </w:r>
      <w:r w:rsidRPr="00926A6B">
        <w:t xml:space="preserve"> ?</w:t>
      </w:r>
    </w:p>
    <w:p w14:paraId="2CF07A96" w14:textId="77777777" w:rsidR="003643F2" w:rsidRPr="00926A6B" w:rsidRDefault="00CF763B" w:rsidP="00CF763B">
      <w:pPr>
        <w:pStyle w:val="TEXTE"/>
        <w:rPr>
          <w:color w:val="000000" w:themeColor="text1"/>
        </w:rPr>
      </w:pPr>
      <w:r w:rsidRPr="00926A6B">
        <w:rPr>
          <w:color w:val="000000" w:themeColor="text1"/>
        </w:rPr>
        <w:t>Deux exemples de fichiers CDA sont disponibles dans le guide d’implémentation</w:t>
      </w:r>
      <w:r w:rsidR="003643F2" w:rsidRPr="00926A6B">
        <w:rPr>
          <w:color w:val="000000" w:themeColor="text1"/>
        </w:rPr>
        <w:t xml:space="preserve"> technique :</w:t>
      </w:r>
    </w:p>
    <w:p w14:paraId="32FBF912" w14:textId="77777777" w:rsidR="003643F2" w:rsidRPr="00926A6B" w:rsidRDefault="00CF763B" w:rsidP="003643F2">
      <w:pPr>
        <w:pStyle w:val="TEXTE"/>
        <w:numPr>
          <w:ilvl w:val="0"/>
          <w:numId w:val="26"/>
        </w:numPr>
        <w:rPr>
          <w:color w:val="000000" w:themeColor="text1"/>
        </w:rPr>
      </w:pPr>
      <w:hyperlink r:id="rId33" w:history="1">
        <w:r w:rsidRPr="00926A6B">
          <w:rPr>
            <w:rStyle w:val="Lienhypertexte"/>
          </w:rPr>
          <w:t>https://interop.esante.gouv.fr/ig/fhir/sdo/CDA_SI-ESMS_Decision.xml</w:t>
        </w:r>
      </w:hyperlink>
      <w:r w:rsidRPr="00926A6B">
        <w:rPr>
          <w:color w:val="000000" w:themeColor="text1"/>
        </w:rPr>
        <w:t>,</w:t>
      </w:r>
    </w:p>
    <w:p w14:paraId="1583A34A" w14:textId="77777777" w:rsidR="003643F2" w:rsidRPr="00926A6B" w:rsidRDefault="003643F2" w:rsidP="003643F2">
      <w:pPr>
        <w:pStyle w:val="TEXTE"/>
        <w:numPr>
          <w:ilvl w:val="0"/>
          <w:numId w:val="26"/>
        </w:numPr>
        <w:rPr>
          <w:color w:val="000000" w:themeColor="text1"/>
        </w:rPr>
      </w:pPr>
      <w:hyperlink r:id="rId34" w:history="1">
        <w:r w:rsidRPr="00926A6B">
          <w:rPr>
            <w:rStyle w:val="Lienhypertexte"/>
          </w:rPr>
          <w:t>https://interop.esante.gouv.fr/ig/fhir/sdo/CDA_SI-ESMS_Evaluation.xml</w:t>
        </w:r>
      </w:hyperlink>
    </w:p>
    <w:p w14:paraId="11516DD8" w14:textId="2C472088" w:rsidR="00CF763B" w:rsidRPr="00926A6B" w:rsidRDefault="00CF763B" w:rsidP="003643F2">
      <w:pPr>
        <w:pStyle w:val="TEXTE"/>
        <w:rPr>
          <w:color w:val="000000" w:themeColor="text1"/>
        </w:rPr>
      </w:pPr>
      <w:r w:rsidRPr="00926A6B">
        <w:rPr>
          <w:color w:val="000000" w:themeColor="text1"/>
        </w:rPr>
        <w:t xml:space="preserve">Le bac à sable permet </w:t>
      </w:r>
      <w:r w:rsidR="0010198A" w:rsidRPr="00926A6B">
        <w:rPr>
          <w:color w:val="000000" w:themeColor="text1"/>
        </w:rPr>
        <w:t xml:space="preserve">par ailleurs </w:t>
      </w:r>
      <w:r w:rsidRPr="00926A6B">
        <w:rPr>
          <w:color w:val="000000" w:themeColor="text1"/>
        </w:rPr>
        <w:t xml:space="preserve">de conduire des tests </w:t>
      </w:r>
      <w:r w:rsidR="0010198A" w:rsidRPr="00926A6B">
        <w:rPr>
          <w:color w:val="000000" w:themeColor="text1"/>
        </w:rPr>
        <w:t xml:space="preserve">complémentaires </w:t>
      </w:r>
      <w:r w:rsidRPr="00926A6B">
        <w:rPr>
          <w:color w:val="000000" w:themeColor="text1"/>
        </w:rPr>
        <w:t xml:space="preserve">et de générer des fichiers de test </w:t>
      </w:r>
      <w:r w:rsidR="0010198A" w:rsidRPr="00926A6B">
        <w:rPr>
          <w:color w:val="000000" w:themeColor="text1"/>
        </w:rPr>
        <w:t>à la volée permettant d’éprouver les différents cas métier (ex. révision, renouvellement, clôture, mise à jour…)</w:t>
      </w:r>
      <w:r w:rsidRPr="00926A6B">
        <w:rPr>
          <w:color w:val="000000" w:themeColor="text1"/>
        </w:rPr>
        <w:t>.</w:t>
      </w:r>
    </w:p>
    <w:p w14:paraId="083405B6" w14:textId="77777777" w:rsidR="00B26AC1" w:rsidRPr="00926A6B" w:rsidRDefault="00B26AC1" w:rsidP="00B26AC1">
      <w:pPr>
        <w:pStyle w:val="TEXTE"/>
        <w:rPr>
          <w:color w:val="000000" w:themeColor="text1"/>
        </w:rPr>
      </w:pPr>
    </w:p>
    <w:p w14:paraId="2EC03D62" w14:textId="78B288B6" w:rsidR="00B26AC1" w:rsidRPr="00926A6B" w:rsidRDefault="00B26AC1" w:rsidP="00B66D08">
      <w:pPr>
        <w:pStyle w:val="Rgle"/>
      </w:pPr>
      <w:r w:rsidRPr="00926A6B">
        <w:t xml:space="preserve">Question </w:t>
      </w:r>
      <w:r w:rsidR="00133201" w:rsidRPr="00926A6B">
        <w:t>2</w:t>
      </w:r>
      <w:r w:rsidR="006748D9">
        <w:t>9</w:t>
      </w:r>
      <w:r w:rsidRPr="00926A6B">
        <w:t xml:space="preserve"> : </w:t>
      </w:r>
      <w:r w:rsidR="00E66E6C" w:rsidRPr="00926A6B">
        <w:t xml:space="preserve">Quels sont les statuts attendus par </w:t>
      </w:r>
      <w:proofErr w:type="spellStart"/>
      <w:r w:rsidR="00E66E6C" w:rsidRPr="00926A6B">
        <w:t>ViaTrajectoire</w:t>
      </w:r>
      <w:proofErr w:type="spellEnd"/>
      <w:r w:rsidR="00E66E6C" w:rsidRPr="00926A6B">
        <w:t xml:space="preserve"> dans le flux 4 ?</w:t>
      </w:r>
    </w:p>
    <w:p w14:paraId="446D436B" w14:textId="58C78C11" w:rsidR="00B26AC1" w:rsidRPr="00926A6B" w:rsidRDefault="003D3B5B" w:rsidP="00B26AC1">
      <w:pPr>
        <w:pStyle w:val="TEXTE"/>
        <w:rPr>
          <w:color w:val="000000" w:themeColor="text1"/>
        </w:rPr>
      </w:pPr>
      <w:r w:rsidRPr="00926A6B">
        <w:rPr>
          <w:color w:val="000000" w:themeColor="text1"/>
        </w:rPr>
        <w:t xml:space="preserve">Les statuts attendus par </w:t>
      </w:r>
      <w:proofErr w:type="spellStart"/>
      <w:r w:rsidRPr="00926A6B">
        <w:rPr>
          <w:color w:val="000000" w:themeColor="text1"/>
        </w:rPr>
        <w:t>ViaTrajectoire</w:t>
      </w:r>
      <w:proofErr w:type="spellEnd"/>
      <w:r w:rsidRPr="00926A6B">
        <w:rPr>
          <w:color w:val="000000" w:themeColor="text1"/>
        </w:rPr>
        <w:t xml:space="preserve"> dans le flux 4 sont ceux détaillés dans le paragraphe </w:t>
      </w:r>
      <w:r w:rsidR="00EC1AD5" w:rsidRPr="00926A6B">
        <w:rPr>
          <w:color w:val="000000" w:themeColor="text1"/>
        </w:rPr>
        <w:t>« </w:t>
      </w:r>
      <w:r w:rsidRPr="00926A6B">
        <w:rPr>
          <w:color w:val="000000" w:themeColor="text1"/>
        </w:rPr>
        <w:t>2.6 Gestion des statuts » du guide d’implémentation disponible à cette adresse</w:t>
      </w:r>
      <w:r w:rsidR="00030DEB" w:rsidRPr="00926A6B">
        <w:t xml:space="preserve"> </w:t>
      </w:r>
      <w:hyperlink r:id="rId35" w:history="1">
        <w:r w:rsidR="00030DEB" w:rsidRPr="00926A6B">
          <w:rPr>
            <w:rStyle w:val="Lienhypertexte"/>
          </w:rPr>
          <w:t>https://esante.gouv.fr/sites/default/files/media/document/VTPH_Guide-implementation.pdf</w:t>
        </w:r>
      </w:hyperlink>
      <w:r w:rsidRPr="00926A6B">
        <w:rPr>
          <w:color w:val="000000" w:themeColor="text1"/>
        </w:rPr>
        <w:t xml:space="preserve">. Un seul statut suffit à la mise à jour de </w:t>
      </w:r>
      <w:proofErr w:type="spellStart"/>
      <w:r w:rsidRPr="00926A6B">
        <w:rPr>
          <w:color w:val="000000" w:themeColor="text1"/>
        </w:rPr>
        <w:t>ViaTrajectoire</w:t>
      </w:r>
      <w:proofErr w:type="spellEnd"/>
      <w:r w:rsidRPr="00926A6B">
        <w:rPr>
          <w:color w:val="000000" w:themeColor="text1"/>
        </w:rPr>
        <w:t xml:space="preserve"> ; il suffit de préciser soit le sta</w:t>
      </w:r>
      <w:r w:rsidR="00876F6C" w:rsidRPr="00926A6B">
        <w:rPr>
          <w:color w:val="000000" w:themeColor="text1"/>
        </w:rPr>
        <w:t>tut</w:t>
      </w:r>
      <w:r w:rsidRPr="00926A6B">
        <w:rPr>
          <w:color w:val="000000" w:themeColor="text1"/>
        </w:rPr>
        <w:t xml:space="preserve"> ESMS soit le statut Unité.</w:t>
      </w:r>
    </w:p>
    <w:p w14:paraId="47E3D20D" w14:textId="77777777" w:rsidR="00876F6C" w:rsidRPr="00926A6B" w:rsidRDefault="00876F6C" w:rsidP="00B26AC1">
      <w:pPr>
        <w:pStyle w:val="TEXTE"/>
        <w:rPr>
          <w:color w:val="000000" w:themeColor="text1"/>
        </w:rPr>
      </w:pPr>
    </w:p>
    <w:p w14:paraId="7829AC03" w14:textId="4F7FE01B" w:rsidR="00876F6C" w:rsidRPr="00926A6B" w:rsidRDefault="00876F6C" w:rsidP="00B66D08">
      <w:pPr>
        <w:pStyle w:val="Rgle"/>
      </w:pPr>
      <w:r w:rsidRPr="00926A6B">
        <w:t xml:space="preserve">Question </w:t>
      </w:r>
      <w:r w:rsidR="006748D9">
        <w:t>30</w:t>
      </w:r>
      <w:r w:rsidRPr="00926A6B">
        <w:t xml:space="preserve"> : </w:t>
      </w:r>
      <w:r w:rsidR="00B16251" w:rsidRPr="00926A6B">
        <w:t>Quelles sont les règles qui régissent la récupération périodique des données (mise en place de CRON) ?</w:t>
      </w:r>
    </w:p>
    <w:p w14:paraId="520BF36D" w14:textId="77777777" w:rsidR="007E4F98" w:rsidRPr="00926A6B" w:rsidRDefault="007E4F98" w:rsidP="007E4F98">
      <w:pPr>
        <w:pStyle w:val="TEXTE"/>
        <w:rPr>
          <w:color w:val="000000" w:themeColor="text1"/>
        </w:rPr>
      </w:pPr>
      <w:r w:rsidRPr="00926A6B">
        <w:rPr>
          <w:color w:val="000000" w:themeColor="text1"/>
        </w:rPr>
        <w:t>Deux règles concernent la récupération périodique de données :</w:t>
      </w:r>
    </w:p>
    <w:p w14:paraId="53AD796C" w14:textId="77777777" w:rsidR="001C6098" w:rsidRPr="00926A6B" w:rsidRDefault="007E4F98" w:rsidP="001C6098">
      <w:pPr>
        <w:pStyle w:val="TEXTE"/>
        <w:numPr>
          <w:ilvl w:val="0"/>
          <w:numId w:val="26"/>
        </w:numPr>
        <w:rPr>
          <w:color w:val="000000" w:themeColor="text1"/>
        </w:rPr>
      </w:pPr>
      <w:r w:rsidRPr="00926A6B">
        <w:rPr>
          <w:color w:val="000000" w:themeColor="text1"/>
        </w:rPr>
        <w:t xml:space="preserve">Règle 1 : </w:t>
      </w:r>
      <w:r w:rsidR="00734DC2" w:rsidRPr="00926A6B">
        <w:rPr>
          <w:color w:val="000000" w:themeColor="text1"/>
        </w:rPr>
        <w:t>« </w:t>
      </w:r>
      <w:r w:rsidRPr="00926A6B">
        <w:rPr>
          <w:color w:val="000000" w:themeColor="text1"/>
        </w:rPr>
        <w:t xml:space="preserve">Le système DOIT permettre aux utilisateurs de lancer une requête à </w:t>
      </w:r>
      <w:proofErr w:type="spellStart"/>
      <w:r w:rsidRPr="00926A6B">
        <w:rPr>
          <w:color w:val="000000" w:themeColor="text1"/>
        </w:rPr>
        <w:t>ViaTrajectoire</w:t>
      </w:r>
      <w:proofErr w:type="spellEnd"/>
      <w:r w:rsidRPr="00926A6B">
        <w:rPr>
          <w:color w:val="000000" w:themeColor="text1"/>
        </w:rPr>
        <w:t xml:space="preserve"> pour récupérer les nouvelles notifications d’orientation le concernant ainsi que les mises à jour de notifications existantes (flux 1). Le système DOIT aussi proposer de paramétrer la fréquence d’exécution des requêtes automatiques selon les pratiques des professionnels.</w:t>
      </w:r>
      <w:r w:rsidR="00734DC2" w:rsidRPr="00926A6B">
        <w:rPr>
          <w:color w:val="000000" w:themeColor="text1"/>
        </w:rPr>
        <w:t> »</w:t>
      </w:r>
      <w:r w:rsidR="001C6098" w:rsidRPr="00926A6B">
        <w:rPr>
          <w:color w:val="000000" w:themeColor="text1"/>
        </w:rPr>
        <w:t>.</w:t>
      </w:r>
    </w:p>
    <w:p w14:paraId="531048A7" w14:textId="58767684" w:rsidR="007E4F98" w:rsidRPr="00926A6B" w:rsidRDefault="007E4F98" w:rsidP="001C6098">
      <w:pPr>
        <w:pStyle w:val="TEXTE"/>
        <w:ind w:left="720"/>
        <w:rPr>
          <w:color w:val="000000" w:themeColor="text1"/>
        </w:rPr>
      </w:pPr>
      <w:r w:rsidRPr="00926A6B">
        <w:rPr>
          <w:color w:val="000000" w:themeColor="text1"/>
        </w:rPr>
        <w:t>Cette interrogation doit s’effectuer via une requête automatique dont la fréquence doit être adaptée aux pratiques des professionnels.</w:t>
      </w:r>
    </w:p>
    <w:p w14:paraId="311B1CB9" w14:textId="7E5C92C3" w:rsidR="00876F6C" w:rsidRPr="00926A6B" w:rsidRDefault="007E4F98" w:rsidP="007E4F98">
      <w:pPr>
        <w:pStyle w:val="TEXTE"/>
        <w:numPr>
          <w:ilvl w:val="0"/>
          <w:numId w:val="26"/>
        </w:numPr>
        <w:rPr>
          <w:color w:val="000000" w:themeColor="text1"/>
        </w:rPr>
      </w:pPr>
      <w:r w:rsidRPr="00926A6B">
        <w:rPr>
          <w:color w:val="000000" w:themeColor="text1"/>
        </w:rPr>
        <w:t xml:space="preserve">Règle 32 : </w:t>
      </w:r>
      <w:r w:rsidR="00734DC2" w:rsidRPr="00926A6B">
        <w:rPr>
          <w:color w:val="000000" w:themeColor="text1"/>
        </w:rPr>
        <w:t>« </w:t>
      </w:r>
      <w:r w:rsidRPr="00926A6B">
        <w:rPr>
          <w:color w:val="000000" w:themeColor="text1"/>
        </w:rPr>
        <w:t xml:space="preserve">Le système DOIT permettre aux utilisateurs de lancer une requête à </w:t>
      </w:r>
      <w:proofErr w:type="spellStart"/>
      <w:r w:rsidRPr="00926A6B">
        <w:rPr>
          <w:color w:val="000000" w:themeColor="text1"/>
        </w:rPr>
        <w:t>ViaTrajectoire</w:t>
      </w:r>
      <w:proofErr w:type="spellEnd"/>
      <w:r w:rsidRPr="00926A6B">
        <w:rPr>
          <w:color w:val="000000" w:themeColor="text1"/>
        </w:rPr>
        <w:t xml:space="preserve"> pour récupérer les le statut « Usager entré » des notifications des autres structures ayant un dossier en cours d’instruction ainsi que les autres mises à jour de statuts (flux 5). Le système DOIT aussi proposer de paramétrer la fréquence d’exécution des requêtes automatiques selon les pratiques des professionnels.</w:t>
      </w:r>
      <w:r w:rsidR="00734DC2" w:rsidRPr="00926A6B">
        <w:rPr>
          <w:color w:val="000000" w:themeColor="text1"/>
        </w:rPr>
        <w:t> »</w:t>
      </w:r>
    </w:p>
    <w:p w14:paraId="3A977764" w14:textId="77777777" w:rsidR="00E13A06" w:rsidRPr="00926A6B" w:rsidRDefault="00E13A06" w:rsidP="00E13A06">
      <w:pPr>
        <w:pStyle w:val="TEXTE"/>
        <w:rPr>
          <w:color w:val="000000" w:themeColor="text1"/>
        </w:rPr>
      </w:pPr>
    </w:p>
    <w:p w14:paraId="42D7F797" w14:textId="2D17FD8D" w:rsidR="00E13A06" w:rsidRPr="00926A6B" w:rsidRDefault="00E13A06" w:rsidP="00B66D08">
      <w:pPr>
        <w:pStyle w:val="Rgle"/>
      </w:pPr>
      <w:r w:rsidRPr="00926A6B">
        <w:t xml:space="preserve">Question </w:t>
      </w:r>
      <w:r w:rsidR="006748D9">
        <w:t>31</w:t>
      </w:r>
      <w:r w:rsidRPr="00926A6B">
        <w:t xml:space="preserve"> : </w:t>
      </w:r>
      <w:r w:rsidR="00446145" w:rsidRPr="00926A6B">
        <w:t>Quelle est la durée d’enchaînement entre les flux 2 ou 3 ?</w:t>
      </w:r>
    </w:p>
    <w:p w14:paraId="32E9FA51" w14:textId="7C67D80D" w:rsidR="00457E87" w:rsidRPr="00926A6B" w:rsidRDefault="00457E87" w:rsidP="00457E87">
      <w:pPr>
        <w:pStyle w:val="TEXTE"/>
        <w:rPr>
          <w:color w:val="000000" w:themeColor="text1"/>
        </w:rPr>
      </w:pPr>
      <w:r w:rsidRPr="00926A6B">
        <w:rPr>
          <w:color w:val="000000" w:themeColor="text1"/>
        </w:rPr>
        <w:t>L’appel au flux 3 peut être déclenché directement après le flux 2 sous réserve de respecter les 2 conditions précisées dans la règle 13 détaillée dans le paragraphe 2.5 « Récupération de l’évaluation et création du dossier</w:t>
      </w:r>
      <w:r w:rsidR="00B44A9C" w:rsidRPr="00926A6B">
        <w:rPr>
          <w:color w:val="000000" w:themeColor="text1"/>
        </w:rPr>
        <w:t xml:space="preserve"> » </w:t>
      </w:r>
      <w:r w:rsidRPr="00926A6B">
        <w:rPr>
          <w:color w:val="000000" w:themeColor="text1"/>
        </w:rPr>
        <w:t>du guide d’implémentation</w:t>
      </w:r>
      <w:r w:rsidR="006A1B9D" w:rsidRPr="00926A6B">
        <w:t xml:space="preserve"> </w:t>
      </w:r>
      <w:hyperlink r:id="rId36" w:history="1">
        <w:r w:rsidR="006A1B9D" w:rsidRPr="00926A6B">
          <w:rPr>
            <w:rStyle w:val="Lienhypertexte"/>
          </w:rPr>
          <w:t>https://esante.gouv.fr/sites/default/files/media/document/VTPH_Guide-implementation.pdf</w:t>
        </w:r>
      </w:hyperlink>
      <w:r w:rsidRPr="00926A6B">
        <w:rPr>
          <w:color w:val="000000" w:themeColor="text1"/>
        </w:rPr>
        <w:t>.</w:t>
      </w:r>
    </w:p>
    <w:p w14:paraId="2EEFDC02" w14:textId="5534BBEF" w:rsidR="00E13A06" w:rsidRPr="00926A6B" w:rsidRDefault="78F06AEA" w:rsidP="00457E87">
      <w:pPr>
        <w:pStyle w:val="TEXTE"/>
        <w:rPr>
          <w:color w:val="000000" w:themeColor="text1"/>
        </w:rPr>
      </w:pPr>
      <w:r w:rsidRPr="2F489497">
        <w:rPr>
          <w:color w:val="000000" w:themeColor="text1"/>
        </w:rPr>
        <w:t xml:space="preserve">Entre les flux 2 et 3, </w:t>
      </w:r>
      <w:proofErr w:type="spellStart"/>
      <w:r w:rsidRPr="2F489497">
        <w:rPr>
          <w:color w:val="000000" w:themeColor="text1"/>
        </w:rPr>
        <w:t>ViaTrajectoire</w:t>
      </w:r>
      <w:proofErr w:type="spellEnd"/>
      <w:r w:rsidRPr="2F489497">
        <w:rPr>
          <w:color w:val="000000" w:themeColor="text1"/>
        </w:rPr>
        <w:t xml:space="preserve"> enregistre l'accord de la personne orientée. Le message d'acquittement (réponse de </w:t>
      </w:r>
      <w:proofErr w:type="spellStart"/>
      <w:r w:rsidRPr="2F489497">
        <w:rPr>
          <w:color w:val="000000" w:themeColor="text1"/>
        </w:rPr>
        <w:t>ViaTrajectoire</w:t>
      </w:r>
      <w:proofErr w:type="spellEnd"/>
      <w:r w:rsidRPr="2F489497">
        <w:rPr>
          <w:color w:val="000000" w:themeColor="text1"/>
        </w:rPr>
        <w:t xml:space="preserve"> dans le flux 2) indique la prise en compte de cet enregistrement.</w:t>
      </w:r>
    </w:p>
    <w:p w14:paraId="2842A696" w14:textId="7B29C4AB" w:rsidR="00EF4007" w:rsidRPr="00926A6B" w:rsidRDefault="00EF4007">
      <w:pPr>
        <w:rPr>
          <w:rFonts w:eastAsiaTheme="majorEastAsia" w:cs="Times New Roman"/>
          <w:b w:val="0"/>
          <w:color w:val="000000" w:themeColor="text1"/>
          <w:sz w:val="20"/>
          <w:szCs w:val="22"/>
          <w:lang w:bidi="en-US"/>
        </w:rPr>
      </w:pPr>
      <w:r w:rsidRPr="00926A6B">
        <w:rPr>
          <w:color w:val="000000" w:themeColor="text1"/>
        </w:rPr>
        <w:br w:type="page"/>
      </w:r>
    </w:p>
    <w:p w14:paraId="1C263FEA" w14:textId="47EE4E47" w:rsidR="00DE4EE6" w:rsidRPr="00926A6B" w:rsidRDefault="00DE4EE6" w:rsidP="001B6DD3">
      <w:pPr>
        <w:pStyle w:val="Titre2"/>
        <w:rPr>
          <w:lang w:bidi="en-US"/>
        </w:rPr>
      </w:pPr>
      <w:bookmarkStart w:id="27" w:name="_Toc461586116"/>
      <w:r w:rsidRPr="669F020D">
        <w:rPr>
          <w:lang w:bidi="en-US"/>
        </w:rPr>
        <w:lastRenderedPageBreak/>
        <w:t>Ergonomie du DUI</w:t>
      </w:r>
      <w:bookmarkEnd w:id="27"/>
    </w:p>
    <w:p w14:paraId="79934C03" w14:textId="65A488F6" w:rsidR="006B13C4" w:rsidRPr="00926A6B" w:rsidRDefault="00DE4EE6" w:rsidP="00EE4B89">
      <w:pPr>
        <w:pStyle w:val="Rgle"/>
      </w:pPr>
      <w:r w:rsidRPr="00926A6B">
        <w:t xml:space="preserve">Question </w:t>
      </w:r>
      <w:r w:rsidR="003B19DD">
        <w:t>32</w:t>
      </w:r>
      <w:r w:rsidRPr="00926A6B">
        <w:t> : Quelle</w:t>
      </w:r>
      <w:r w:rsidR="00E872C0" w:rsidRPr="00926A6B">
        <w:t xml:space="preserve">s sont les </w:t>
      </w:r>
      <w:r w:rsidRPr="00926A6B">
        <w:t>donnée</w:t>
      </w:r>
      <w:r w:rsidR="00E872C0" w:rsidRPr="00926A6B">
        <w:t>s qui</w:t>
      </w:r>
      <w:r w:rsidRPr="00926A6B">
        <w:t xml:space="preserve"> doi</w:t>
      </w:r>
      <w:r w:rsidR="006B13C4" w:rsidRPr="00926A6B">
        <w:t>vent</w:t>
      </w:r>
      <w:r w:rsidRPr="00926A6B">
        <w:t xml:space="preserve"> être utilisée</w:t>
      </w:r>
      <w:r w:rsidR="006B13C4" w:rsidRPr="00926A6B">
        <w:t>s</w:t>
      </w:r>
      <w:r w:rsidRPr="00926A6B">
        <w:t xml:space="preserve"> pour recherche</w:t>
      </w:r>
      <w:r w:rsidR="006B13C4" w:rsidRPr="00926A6B">
        <w:t>r, trier ou filtrer les décisions d’orientation</w:t>
      </w:r>
      <w:r w:rsidR="00EE4B89" w:rsidRPr="00926A6B">
        <w:t> ?</w:t>
      </w:r>
    </w:p>
    <w:p w14:paraId="2E725E95" w14:textId="77777777" w:rsidR="00295522" w:rsidRPr="00926A6B" w:rsidRDefault="00295522" w:rsidP="00295522">
      <w:pPr>
        <w:pStyle w:val="TEXTE"/>
      </w:pPr>
      <w:r w:rsidRPr="00926A6B">
        <w:t>La règle 5 du guide d’implémentation fonctionnelle reprise dans l’exigence MS.CDM/VT.04 du Référentiel d’Exigences Minimales du Référencement Ségur vague 2 liste plusieurs critères de recherche au sein de la liste de travail DUI. Le tableau ci-dessous explicite la correspondance avec chacune des données véhiculées dans les flux.</w:t>
      </w:r>
    </w:p>
    <w:p w14:paraId="74A33FBC" w14:textId="77777777" w:rsidR="00295522" w:rsidRPr="00926A6B" w:rsidRDefault="00295522" w:rsidP="00295522">
      <w:pPr>
        <w:pStyle w:val="TEXTE"/>
      </w:pPr>
    </w:p>
    <w:tbl>
      <w:tblPr>
        <w:tblStyle w:val="TableauGrille1Clair-Accentuation1"/>
        <w:tblW w:w="9290" w:type="dxa"/>
        <w:tblLook w:val="0620" w:firstRow="1" w:lastRow="0" w:firstColumn="0" w:lastColumn="0" w:noHBand="1" w:noVBand="1"/>
      </w:tblPr>
      <w:tblGrid>
        <w:gridCol w:w="4763"/>
        <w:gridCol w:w="4527"/>
      </w:tblGrid>
      <w:tr w:rsidR="00295522" w:rsidRPr="00926A6B" w14:paraId="11E308B3" w14:textId="77777777">
        <w:trPr>
          <w:cnfStyle w:val="100000000000" w:firstRow="1" w:lastRow="0" w:firstColumn="0" w:lastColumn="0" w:oddVBand="0" w:evenVBand="0" w:oddHBand="0" w:evenHBand="0" w:firstRowFirstColumn="0" w:firstRowLastColumn="0" w:lastRowFirstColumn="0" w:lastRowLastColumn="0"/>
        </w:trPr>
        <w:tc>
          <w:tcPr>
            <w:tcW w:w="4763" w:type="dxa"/>
          </w:tcPr>
          <w:p w14:paraId="35D105AF" w14:textId="77777777" w:rsidR="00295522" w:rsidRPr="00926A6B" w:rsidRDefault="00295522">
            <w:pPr>
              <w:pStyle w:val="TEXTE"/>
              <w:rPr>
                <w:rFonts w:cs="Arial"/>
                <w:sz w:val="18"/>
                <w:szCs w:val="18"/>
              </w:rPr>
            </w:pPr>
            <w:r w:rsidRPr="00926A6B">
              <w:rPr>
                <w:rFonts w:cs="Arial"/>
                <w:sz w:val="18"/>
                <w:szCs w:val="18"/>
              </w:rPr>
              <w:t>Critère de filtre</w:t>
            </w:r>
          </w:p>
        </w:tc>
        <w:tc>
          <w:tcPr>
            <w:tcW w:w="4527" w:type="dxa"/>
          </w:tcPr>
          <w:p w14:paraId="2ED3E41D" w14:textId="77777777" w:rsidR="00295522" w:rsidRPr="00926A6B" w:rsidRDefault="00295522">
            <w:pPr>
              <w:pStyle w:val="TEXTE"/>
              <w:rPr>
                <w:rFonts w:cs="Arial"/>
                <w:sz w:val="18"/>
                <w:szCs w:val="18"/>
              </w:rPr>
            </w:pPr>
            <w:r w:rsidRPr="00926A6B">
              <w:rPr>
                <w:rFonts w:cs="Arial"/>
                <w:sz w:val="18"/>
                <w:szCs w:val="18"/>
              </w:rPr>
              <w:t>Donnée de la décision d’orientation</w:t>
            </w:r>
          </w:p>
        </w:tc>
      </w:tr>
      <w:tr w:rsidR="00295522" w:rsidRPr="00926A6B" w14:paraId="33F511C3" w14:textId="77777777">
        <w:tc>
          <w:tcPr>
            <w:tcW w:w="4763" w:type="dxa"/>
            <w:vAlign w:val="center"/>
          </w:tcPr>
          <w:p w14:paraId="4DD17E8A" w14:textId="77777777" w:rsidR="00295522" w:rsidRPr="00926A6B" w:rsidRDefault="00295522">
            <w:pPr>
              <w:pStyle w:val="TEXTE"/>
              <w:jc w:val="left"/>
              <w:rPr>
                <w:rFonts w:cs="Arial"/>
                <w:sz w:val="18"/>
                <w:szCs w:val="18"/>
              </w:rPr>
            </w:pPr>
            <w:r w:rsidRPr="00926A6B">
              <w:rPr>
                <w:rFonts w:cs="Arial"/>
                <w:sz w:val="18"/>
                <w:szCs w:val="18"/>
              </w:rPr>
              <w:t>Catégorie d’ESMS</w:t>
            </w:r>
          </w:p>
        </w:tc>
        <w:tc>
          <w:tcPr>
            <w:tcW w:w="4527" w:type="dxa"/>
            <w:vAlign w:val="center"/>
          </w:tcPr>
          <w:p w14:paraId="78F040DB" w14:textId="77777777" w:rsidR="00295522" w:rsidRPr="00926A6B" w:rsidRDefault="00295522">
            <w:pPr>
              <w:pStyle w:val="TEXTE"/>
              <w:jc w:val="left"/>
              <w:rPr>
                <w:rFonts w:cs="Arial"/>
                <w:sz w:val="18"/>
                <w:szCs w:val="18"/>
              </w:rPr>
            </w:pPr>
            <w:proofErr w:type="spellStart"/>
            <w:r w:rsidRPr="00926A6B">
              <w:rPr>
                <w:rFonts w:cs="Arial"/>
                <w:sz w:val="18"/>
                <w:szCs w:val="18"/>
              </w:rPr>
              <w:t>DetailPrestation.categorieEtablissement</w:t>
            </w:r>
            <w:proofErr w:type="spellEnd"/>
          </w:p>
        </w:tc>
      </w:tr>
      <w:tr w:rsidR="00295522" w:rsidRPr="00926A6B" w14:paraId="05D6564E" w14:textId="77777777">
        <w:tc>
          <w:tcPr>
            <w:tcW w:w="4763" w:type="dxa"/>
            <w:vAlign w:val="center"/>
          </w:tcPr>
          <w:p w14:paraId="5BB73796" w14:textId="77777777" w:rsidR="00295522" w:rsidRPr="00926A6B" w:rsidRDefault="00295522">
            <w:pPr>
              <w:pStyle w:val="TEXTE"/>
              <w:jc w:val="left"/>
              <w:rPr>
                <w:rFonts w:cs="Arial"/>
                <w:sz w:val="18"/>
                <w:szCs w:val="18"/>
              </w:rPr>
            </w:pPr>
            <w:r w:rsidRPr="00926A6B">
              <w:rPr>
                <w:rFonts w:cs="Arial"/>
                <w:sz w:val="18"/>
                <w:szCs w:val="18"/>
              </w:rPr>
              <w:t xml:space="preserve">ESMS concerné </w:t>
            </w:r>
          </w:p>
        </w:tc>
        <w:tc>
          <w:tcPr>
            <w:tcW w:w="4527" w:type="dxa"/>
            <w:vAlign w:val="center"/>
          </w:tcPr>
          <w:p w14:paraId="1EDC55DA" w14:textId="1B3D2A25" w:rsidR="00295522" w:rsidRPr="00926A6B" w:rsidRDefault="00295522">
            <w:pPr>
              <w:pStyle w:val="TEXTE"/>
              <w:jc w:val="left"/>
              <w:rPr>
                <w:rFonts w:cs="Arial"/>
                <w:sz w:val="18"/>
                <w:szCs w:val="18"/>
              </w:rPr>
            </w:pPr>
            <w:r w:rsidRPr="00926A6B">
              <w:rPr>
                <w:rFonts w:cs="Arial"/>
                <w:sz w:val="18"/>
                <w:szCs w:val="18"/>
              </w:rPr>
              <w:t>N/A – FINESS EG / Raison sociale de l’ESMS qui traite la DO (pour visualiser les orientations vers plusieurs EG d’un même OG)</w:t>
            </w:r>
          </w:p>
        </w:tc>
      </w:tr>
      <w:tr w:rsidR="00295522" w:rsidRPr="00926A6B" w14:paraId="43E57732" w14:textId="77777777">
        <w:tc>
          <w:tcPr>
            <w:tcW w:w="4763" w:type="dxa"/>
            <w:vAlign w:val="center"/>
          </w:tcPr>
          <w:p w14:paraId="0AB9941A" w14:textId="77777777" w:rsidR="00295522" w:rsidRPr="00926A6B" w:rsidRDefault="00295522">
            <w:pPr>
              <w:pStyle w:val="TEXTE"/>
              <w:jc w:val="left"/>
              <w:rPr>
                <w:rFonts w:cs="Arial"/>
                <w:sz w:val="18"/>
                <w:szCs w:val="18"/>
              </w:rPr>
            </w:pPr>
            <w:r w:rsidRPr="00926A6B">
              <w:rPr>
                <w:rFonts w:cs="Arial"/>
                <w:sz w:val="18"/>
                <w:szCs w:val="18"/>
              </w:rPr>
              <w:t>Qualification de l’orientation (cible ou alternative)</w:t>
            </w:r>
          </w:p>
        </w:tc>
        <w:tc>
          <w:tcPr>
            <w:tcW w:w="4527" w:type="dxa"/>
            <w:vAlign w:val="center"/>
          </w:tcPr>
          <w:p w14:paraId="0C7371E8" w14:textId="77777777" w:rsidR="00295522" w:rsidRPr="00926A6B" w:rsidRDefault="00295522">
            <w:pPr>
              <w:pStyle w:val="TEXTE"/>
              <w:jc w:val="left"/>
              <w:rPr>
                <w:rFonts w:cs="Arial"/>
                <w:sz w:val="18"/>
                <w:szCs w:val="18"/>
              </w:rPr>
            </w:pPr>
            <w:proofErr w:type="spellStart"/>
            <w:r w:rsidRPr="00926A6B">
              <w:rPr>
                <w:rFonts w:cs="Arial"/>
                <w:sz w:val="18"/>
                <w:szCs w:val="18"/>
              </w:rPr>
              <w:t>DroitPrestation.qualification</w:t>
            </w:r>
            <w:proofErr w:type="spellEnd"/>
          </w:p>
        </w:tc>
      </w:tr>
      <w:tr w:rsidR="00295522" w:rsidRPr="00926A6B" w14:paraId="2851AEB1" w14:textId="77777777">
        <w:tc>
          <w:tcPr>
            <w:tcW w:w="4763" w:type="dxa"/>
            <w:vAlign w:val="center"/>
          </w:tcPr>
          <w:p w14:paraId="551A8F8E" w14:textId="77777777" w:rsidR="00295522" w:rsidRPr="00926A6B" w:rsidRDefault="00295522">
            <w:pPr>
              <w:pStyle w:val="TEXTE"/>
              <w:jc w:val="left"/>
              <w:rPr>
                <w:rFonts w:cs="Arial"/>
                <w:sz w:val="18"/>
                <w:szCs w:val="18"/>
              </w:rPr>
            </w:pPr>
            <w:r w:rsidRPr="00926A6B">
              <w:rPr>
                <w:rFonts w:cs="Arial"/>
                <w:sz w:val="18"/>
                <w:szCs w:val="18"/>
              </w:rPr>
              <w:t>Temporalité d’accueil (temporaire ou permanent)</w:t>
            </w:r>
          </w:p>
        </w:tc>
        <w:tc>
          <w:tcPr>
            <w:tcW w:w="4527" w:type="dxa"/>
            <w:vAlign w:val="center"/>
          </w:tcPr>
          <w:p w14:paraId="770224FB" w14:textId="77777777" w:rsidR="00295522" w:rsidRPr="00926A6B" w:rsidRDefault="00295522">
            <w:pPr>
              <w:pStyle w:val="TEXTE"/>
              <w:jc w:val="left"/>
              <w:rPr>
                <w:rFonts w:cs="Arial"/>
                <w:sz w:val="18"/>
                <w:szCs w:val="18"/>
              </w:rPr>
            </w:pPr>
            <w:proofErr w:type="spellStart"/>
            <w:r w:rsidRPr="00926A6B">
              <w:rPr>
                <w:rFonts w:cs="Arial"/>
                <w:sz w:val="18"/>
                <w:szCs w:val="18"/>
              </w:rPr>
              <w:t>DetailPrestation.temporaliteAccueil</w:t>
            </w:r>
            <w:proofErr w:type="spellEnd"/>
          </w:p>
        </w:tc>
      </w:tr>
      <w:tr w:rsidR="00295522" w:rsidRPr="00926A6B" w14:paraId="427F2D20" w14:textId="77777777">
        <w:tc>
          <w:tcPr>
            <w:tcW w:w="4763" w:type="dxa"/>
            <w:vAlign w:val="center"/>
          </w:tcPr>
          <w:p w14:paraId="60A7795E" w14:textId="77777777" w:rsidR="00295522" w:rsidRPr="00926A6B" w:rsidRDefault="00295522">
            <w:pPr>
              <w:pStyle w:val="TEXTE"/>
              <w:jc w:val="left"/>
              <w:rPr>
                <w:rFonts w:cs="Arial"/>
                <w:sz w:val="18"/>
                <w:szCs w:val="18"/>
              </w:rPr>
            </w:pPr>
            <w:r w:rsidRPr="00926A6B">
              <w:rPr>
                <w:rFonts w:cs="Arial"/>
                <w:sz w:val="18"/>
                <w:szCs w:val="18"/>
              </w:rPr>
              <w:t>Accueil séquentiel (séquentiel ou non)</w:t>
            </w:r>
          </w:p>
        </w:tc>
        <w:tc>
          <w:tcPr>
            <w:tcW w:w="4527" w:type="dxa"/>
            <w:vAlign w:val="center"/>
          </w:tcPr>
          <w:p w14:paraId="13E7E66A" w14:textId="77777777" w:rsidR="00295522" w:rsidRPr="00926A6B" w:rsidRDefault="00295522">
            <w:pPr>
              <w:pStyle w:val="TEXTE"/>
              <w:jc w:val="left"/>
              <w:rPr>
                <w:rFonts w:cs="Arial"/>
                <w:sz w:val="18"/>
                <w:szCs w:val="18"/>
              </w:rPr>
            </w:pPr>
            <w:proofErr w:type="spellStart"/>
            <w:r w:rsidRPr="00926A6B">
              <w:rPr>
                <w:rFonts w:cs="Arial"/>
                <w:sz w:val="18"/>
                <w:szCs w:val="18"/>
              </w:rPr>
              <w:t>DetailPrestation.élément</w:t>
            </w:r>
            <w:proofErr w:type="spellEnd"/>
            <w:r w:rsidRPr="00926A6B">
              <w:rPr>
                <w:rFonts w:cs="Arial"/>
                <w:sz w:val="18"/>
                <w:szCs w:val="18"/>
              </w:rPr>
              <w:t xml:space="preserve"> </w:t>
            </w:r>
            <w:proofErr w:type="spellStart"/>
            <w:r w:rsidRPr="00926A6B">
              <w:rPr>
                <w:rFonts w:cs="Arial"/>
                <w:sz w:val="18"/>
                <w:szCs w:val="18"/>
              </w:rPr>
              <w:t>accueilSequentiel</w:t>
            </w:r>
            <w:proofErr w:type="spellEnd"/>
          </w:p>
        </w:tc>
      </w:tr>
      <w:tr w:rsidR="00295522" w:rsidRPr="00926A6B" w14:paraId="01D80843" w14:textId="77777777">
        <w:tc>
          <w:tcPr>
            <w:tcW w:w="4763" w:type="dxa"/>
            <w:vAlign w:val="center"/>
          </w:tcPr>
          <w:p w14:paraId="23F2FC71" w14:textId="77777777" w:rsidR="00295522" w:rsidRPr="00926A6B" w:rsidRDefault="00295522">
            <w:pPr>
              <w:pStyle w:val="TEXTE"/>
              <w:jc w:val="left"/>
              <w:rPr>
                <w:rFonts w:cs="Arial"/>
                <w:sz w:val="18"/>
                <w:szCs w:val="18"/>
              </w:rPr>
            </w:pPr>
            <w:r w:rsidRPr="00926A6B">
              <w:rPr>
                <w:rFonts w:cs="Arial"/>
                <w:sz w:val="18"/>
                <w:szCs w:val="18"/>
              </w:rPr>
              <w:t>Validité (en cours de validité et expirée)</w:t>
            </w:r>
          </w:p>
        </w:tc>
        <w:tc>
          <w:tcPr>
            <w:tcW w:w="4527" w:type="dxa"/>
            <w:vAlign w:val="center"/>
          </w:tcPr>
          <w:p w14:paraId="3BCB5065" w14:textId="77777777" w:rsidR="00295522" w:rsidRPr="00926A6B" w:rsidRDefault="00295522">
            <w:pPr>
              <w:pStyle w:val="TEXTE"/>
              <w:jc w:val="left"/>
              <w:rPr>
                <w:rFonts w:cs="Arial"/>
                <w:sz w:val="18"/>
                <w:szCs w:val="18"/>
              </w:rPr>
            </w:pPr>
            <w:proofErr w:type="spellStart"/>
            <w:r w:rsidRPr="00926A6B">
              <w:rPr>
                <w:rFonts w:cs="Arial"/>
                <w:sz w:val="18"/>
                <w:szCs w:val="18"/>
              </w:rPr>
              <w:t>DroitPrestation.dateEcheance</w:t>
            </w:r>
            <w:proofErr w:type="spellEnd"/>
          </w:p>
        </w:tc>
      </w:tr>
      <w:tr w:rsidR="00295522" w:rsidRPr="00926A6B" w14:paraId="2149F5B4" w14:textId="77777777">
        <w:tc>
          <w:tcPr>
            <w:tcW w:w="4763" w:type="dxa"/>
            <w:vAlign w:val="center"/>
          </w:tcPr>
          <w:p w14:paraId="57C1B673" w14:textId="77777777" w:rsidR="00295522" w:rsidRPr="00926A6B" w:rsidRDefault="00295522">
            <w:pPr>
              <w:pStyle w:val="TEXTE"/>
              <w:jc w:val="left"/>
              <w:rPr>
                <w:rFonts w:cs="Arial"/>
                <w:sz w:val="18"/>
                <w:szCs w:val="18"/>
              </w:rPr>
            </w:pPr>
            <w:r w:rsidRPr="00926A6B">
              <w:rPr>
                <w:rFonts w:cs="Arial"/>
                <w:sz w:val="18"/>
                <w:szCs w:val="18"/>
              </w:rPr>
              <w:t>Statut de la notification (filtre sur les statuts de la nomenclature)</w:t>
            </w:r>
          </w:p>
        </w:tc>
        <w:tc>
          <w:tcPr>
            <w:tcW w:w="4527" w:type="dxa"/>
            <w:vAlign w:val="center"/>
          </w:tcPr>
          <w:p w14:paraId="3D8137E4" w14:textId="77777777" w:rsidR="00295522" w:rsidRPr="00926A6B" w:rsidRDefault="00295522">
            <w:pPr>
              <w:pStyle w:val="TEXTE"/>
              <w:jc w:val="left"/>
              <w:rPr>
                <w:rFonts w:cs="Arial"/>
                <w:sz w:val="18"/>
                <w:szCs w:val="18"/>
              </w:rPr>
            </w:pPr>
            <w:r w:rsidRPr="00926A6B">
              <w:rPr>
                <w:rFonts w:cs="Arial"/>
                <w:sz w:val="18"/>
                <w:szCs w:val="18"/>
              </w:rPr>
              <w:t>N/A – Statut de traitement de la DO</w:t>
            </w:r>
          </w:p>
        </w:tc>
      </w:tr>
      <w:tr w:rsidR="00295522" w:rsidRPr="00926A6B" w14:paraId="53A826F9" w14:textId="77777777">
        <w:tc>
          <w:tcPr>
            <w:tcW w:w="4763" w:type="dxa"/>
            <w:vAlign w:val="center"/>
          </w:tcPr>
          <w:p w14:paraId="2D63C5FF" w14:textId="77777777" w:rsidR="00295522" w:rsidRPr="00926A6B" w:rsidRDefault="00295522">
            <w:pPr>
              <w:pStyle w:val="TEXTE"/>
              <w:jc w:val="left"/>
              <w:rPr>
                <w:rFonts w:cs="Arial"/>
                <w:sz w:val="18"/>
                <w:szCs w:val="18"/>
              </w:rPr>
            </w:pPr>
            <w:r w:rsidRPr="00926A6B">
              <w:rPr>
                <w:rFonts w:cs="Arial"/>
                <w:sz w:val="18"/>
                <w:szCs w:val="18"/>
              </w:rPr>
              <w:t xml:space="preserve">Nature de droits (nouveau droit, renouvellement, révision) </w:t>
            </w:r>
          </w:p>
        </w:tc>
        <w:tc>
          <w:tcPr>
            <w:tcW w:w="4527" w:type="dxa"/>
            <w:vAlign w:val="center"/>
          </w:tcPr>
          <w:p w14:paraId="67AF85AD" w14:textId="77777777" w:rsidR="00295522" w:rsidRPr="00926A6B" w:rsidRDefault="00295522">
            <w:pPr>
              <w:pStyle w:val="TEXTE"/>
              <w:jc w:val="left"/>
              <w:rPr>
                <w:rFonts w:cs="Arial"/>
                <w:sz w:val="18"/>
                <w:szCs w:val="18"/>
              </w:rPr>
            </w:pPr>
            <w:proofErr w:type="spellStart"/>
            <w:r w:rsidRPr="00926A6B">
              <w:rPr>
                <w:rFonts w:cs="Arial"/>
                <w:sz w:val="18"/>
                <w:szCs w:val="18"/>
              </w:rPr>
              <w:t>DroitPrestation.natureDroit</w:t>
            </w:r>
            <w:proofErr w:type="spellEnd"/>
          </w:p>
        </w:tc>
      </w:tr>
      <w:tr w:rsidR="00295522" w:rsidRPr="00926A6B" w14:paraId="31D71B7A" w14:textId="77777777">
        <w:tc>
          <w:tcPr>
            <w:tcW w:w="4763" w:type="dxa"/>
            <w:vAlign w:val="center"/>
          </w:tcPr>
          <w:p w14:paraId="74EBF239" w14:textId="77777777" w:rsidR="00295522" w:rsidRPr="00926A6B" w:rsidRDefault="00295522">
            <w:pPr>
              <w:pStyle w:val="TEXTE"/>
              <w:jc w:val="left"/>
              <w:rPr>
                <w:rFonts w:cs="Arial"/>
                <w:sz w:val="18"/>
                <w:szCs w:val="18"/>
              </w:rPr>
            </w:pPr>
            <w:r w:rsidRPr="00926A6B">
              <w:rPr>
                <w:rFonts w:cs="Arial"/>
                <w:sz w:val="18"/>
                <w:szCs w:val="18"/>
              </w:rPr>
              <w:t>Mode de prise en charge</w:t>
            </w:r>
          </w:p>
        </w:tc>
        <w:tc>
          <w:tcPr>
            <w:tcW w:w="4527" w:type="dxa"/>
            <w:vAlign w:val="center"/>
          </w:tcPr>
          <w:p w14:paraId="1AB877C2" w14:textId="77777777" w:rsidR="00295522" w:rsidRPr="00926A6B" w:rsidRDefault="00295522">
            <w:pPr>
              <w:pStyle w:val="TEXTE"/>
              <w:jc w:val="left"/>
              <w:rPr>
                <w:rFonts w:cs="Arial"/>
                <w:sz w:val="18"/>
                <w:szCs w:val="18"/>
              </w:rPr>
            </w:pPr>
            <w:proofErr w:type="spellStart"/>
            <w:r w:rsidRPr="00926A6B">
              <w:rPr>
                <w:rFonts w:cs="Arial"/>
                <w:sz w:val="18"/>
                <w:szCs w:val="18"/>
              </w:rPr>
              <w:t>PriseCharge.modePriseCharge</w:t>
            </w:r>
            <w:proofErr w:type="spellEnd"/>
            <w:r w:rsidRPr="00926A6B">
              <w:rPr>
                <w:rFonts w:cs="Arial"/>
                <w:sz w:val="18"/>
                <w:szCs w:val="18"/>
              </w:rPr>
              <w:t xml:space="preserve"> (*)</w:t>
            </w:r>
          </w:p>
        </w:tc>
      </w:tr>
      <w:tr w:rsidR="00295522" w:rsidRPr="00926A6B" w14:paraId="10C1C826" w14:textId="77777777">
        <w:tc>
          <w:tcPr>
            <w:tcW w:w="4763" w:type="dxa"/>
            <w:vAlign w:val="center"/>
          </w:tcPr>
          <w:p w14:paraId="2445F488" w14:textId="77777777" w:rsidR="00295522" w:rsidRPr="00926A6B" w:rsidRDefault="00295522">
            <w:pPr>
              <w:pStyle w:val="TEXTE"/>
              <w:jc w:val="left"/>
              <w:rPr>
                <w:rFonts w:cs="Arial"/>
                <w:sz w:val="18"/>
                <w:szCs w:val="18"/>
              </w:rPr>
            </w:pPr>
            <w:r w:rsidRPr="00926A6B">
              <w:rPr>
                <w:rFonts w:cs="Arial"/>
                <w:sz w:val="18"/>
                <w:szCs w:val="18"/>
              </w:rPr>
              <w:t>Unité ESMS</w:t>
            </w:r>
          </w:p>
        </w:tc>
        <w:tc>
          <w:tcPr>
            <w:tcW w:w="4527" w:type="dxa"/>
            <w:vAlign w:val="center"/>
          </w:tcPr>
          <w:p w14:paraId="2AC2DDC0" w14:textId="77777777" w:rsidR="00295522" w:rsidRPr="00926A6B" w:rsidRDefault="00295522">
            <w:pPr>
              <w:pStyle w:val="TEXTE"/>
              <w:jc w:val="left"/>
              <w:rPr>
                <w:rFonts w:cs="Arial"/>
                <w:sz w:val="18"/>
                <w:szCs w:val="18"/>
              </w:rPr>
            </w:pPr>
            <w:r w:rsidRPr="00926A6B">
              <w:rPr>
                <w:rFonts w:cs="Arial"/>
                <w:sz w:val="18"/>
                <w:szCs w:val="18"/>
              </w:rPr>
              <w:t>N/A – Unité(s) ROR de prise en charge selon le traitement de la DO</w:t>
            </w:r>
          </w:p>
        </w:tc>
      </w:tr>
      <w:tr w:rsidR="00295522" w:rsidRPr="00926A6B" w14:paraId="5C0E16C0" w14:textId="77777777">
        <w:tc>
          <w:tcPr>
            <w:tcW w:w="4763" w:type="dxa"/>
            <w:vAlign w:val="center"/>
          </w:tcPr>
          <w:p w14:paraId="75281286" w14:textId="77777777" w:rsidR="00295522" w:rsidRPr="00926A6B" w:rsidRDefault="00295522">
            <w:pPr>
              <w:pStyle w:val="TEXTE"/>
              <w:jc w:val="left"/>
              <w:rPr>
                <w:rFonts w:cs="Arial"/>
                <w:sz w:val="18"/>
                <w:szCs w:val="18"/>
              </w:rPr>
            </w:pPr>
            <w:r w:rsidRPr="00926A6B">
              <w:rPr>
                <w:rFonts w:cs="Arial"/>
                <w:sz w:val="18"/>
                <w:szCs w:val="18"/>
              </w:rPr>
              <w:t>MDPH référente du dossier</w:t>
            </w:r>
          </w:p>
        </w:tc>
        <w:tc>
          <w:tcPr>
            <w:tcW w:w="4527" w:type="dxa"/>
            <w:vAlign w:val="center"/>
          </w:tcPr>
          <w:p w14:paraId="1D5B8BC7" w14:textId="77777777" w:rsidR="00295522" w:rsidRPr="00926A6B" w:rsidRDefault="00295522">
            <w:pPr>
              <w:pStyle w:val="TEXTE"/>
              <w:jc w:val="left"/>
              <w:rPr>
                <w:rFonts w:cs="Arial"/>
                <w:sz w:val="18"/>
                <w:szCs w:val="18"/>
              </w:rPr>
            </w:pPr>
            <w:proofErr w:type="spellStart"/>
            <w:r w:rsidRPr="00926A6B">
              <w:rPr>
                <w:rFonts w:cs="Arial"/>
                <w:sz w:val="18"/>
                <w:szCs w:val="18"/>
              </w:rPr>
              <w:t>Individu.idMDPHResponsable</w:t>
            </w:r>
            <w:proofErr w:type="spellEnd"/>
          </w:p>
        </w:tc>
      </w:tr>
      <w:tr w:rsidR="00295522" w:rsidRPr="00926A6B" w14:paraId="58176C1C" w14:textId="77777777">
        <w:tc>
          <w:tcPr>
            <w:tcW w:w="4763" w:type="dxa"/>
            <w:vAlign w:val="center"/>
          </w:tcPr>
          <w:p w14:paraId="238BAC34" w14:textId="77777777" w:rsidR="00295522" w:rsidRPr="00926A6B" w:rsidRDefault="00295522">
            <w:pPr>
              <w:pStyle w:val="TEXTE"/>
              <w:jc w:val="left"/>
              <w:rPr>
                <w:rFonts w:cs="Arial"/>
                <w:sz w:val="18"/>
                <w:szCs w:val="18"/>
              </w:rPr>
            </w:pPr>
            <w:r w:rsidRPr="00926A6B">
              <w:rPr>
                <w:rFonts w:cs="Arial"/>
                <w:sz w:val="18"/>
                <w:szCs w:val="18"/>
              </w:rPr>
              <w:t xml:space="preserve">N° de dossier MDPH </w:t>
            </w:r>
          </w:p>
        </w:tc>
        <w:tc>
          <w:tcPr>
            <w:tcW w:w="4527" w:type="dxa"/>
            <w:vAlign w:val="center"/>
          </w:tcPr>
          <w:p w14:paraId="405A024F" w14:textId="77777777" w:rsidR="00295522" w:rsidRPr="00926A6B" w:rsidRDefault="00295522">
            <w:pPr>
              <w:pStyle w:val="TEXTE"/>
              <w:jc w:val="left"/>
              <w:rPr>
                <w:rFonts w:cs="Arial"/>
                <w:sz w:val="18"/>
                <w:szCs w:val="18"/>
              </w:rPr>
            </w:pPr>
            <w:proofErr w:type="spellStart"/>
            <w:r w:rsidRPr="00926A6B">
              <w:rPr>
                <w:rFonts w:cs="Arial"/>
                <w:sz w:val="18"/>
                <w:szCs w:val="18"/>
              </w:rPr>
              <w:t>Decision.idDecision</w:t>
            </w:r>
            <w:proofErr w:type="spellEnd"/>
          </w:p>
        </w:tc>
      </w:tr>
      <w:tr w:rsidR="00295522" w:rsidRPr="00926A6B" w14:paraId="66DEB48D" w14:textId="77777777">
        <w:tc>
          <w:tcPr>
            <w:tcW w:w="4763" w:type="dxa"/>
            <w:vAlign w:val="center"/>
          </w:tcPr>
          <w:p w14:paraId="159B5F17" w14:textId="77777777" w:rsidR="00295522" w:rsidRPr="00926A6B" w:rsidRDefault="00295522">
            <w:pPr>
              <w:pStyle w:val="TEXTE"/>
              <w:jc w:val="left"/>
              <w:rPr>
                <w:rFonts w:cs="Arial"/>
                <w:sz w:val="18"/>
                <w:szCs w:val="18"/>
              </w:rPr>
            </w:pPr>
            <w:r w:rsidRPr="00926A6B">
              <w:rPr>
                <w:rFonts w:cs="Arial"/>
                <w:sz w:val="18"/>
                <w:szCs w:val="18"/>
              </w:rPr>
              <w:t>Nom de naissance</w:t>
            </w:r>
          </w:p>
        </w:tc>
        <w:tc>
          <w:tcPr>
            <w:tcW w:w="4527" w:type="dxa"/>
            <w:vAlign w:val="center"/>
          </w:tcPr>
          <w:p w14:paraId="049BC4EF" w14:textId="77777777" w:rsidR="00295522" w:rsidRPr="00926A6B" w:rsidRDefault="00295522">
            <w:pPr>
              <w:pStyle w:val="TEXTE"/>
              <w:jc w:val="left"/>
              <w:rPr>
                <w:rFonts w:cs="Arial"/>
                <w:sz w:val="18"/>
                <w:szCs w:val="18"/>
              </w:rPr>
            </w:pPr>
            <w:proofErr w:type="spellStart"/>
            <w:r w:rsidRPr="00926A6B">
              <w:rPr>
                <w:rFonts w:cs="Arial"/>
                <w:sz w:val="18"/>
                <w:szCs w:val="18"/>
              </w:rPr>
              <w:t>Identite.nomNaissance</w:t>
            </w:r>
            <w:proofErr w:type="spellEnd"/>
          </w:p>
        </w:tc>
      </w:tr>
      <w:tr w:rsidR="00295522" w:rsidRPr="00926A6B" w14:paraId="371252F7" w14:textId="77777777">
        <w:tc>
          <w:tcPr>
            <w:tcW w:w="4763" w:type="dxa"/>
            <w:vAlign w:val="center"/>
          </w:tcPr>
          <w:p w14:paraId="08C17A1D" w14:textId="77777777" w:rsidR="00295522" w:rsidRPr="00926A6B" w:rsidRDefault="00295522">
            <w:pPr>
              <w:pStyle w:val="TEXTE"/>
              <w:jc w:val="left"/>
              <w:rPr>
                <w:rFonts w:cs="Arial"/>
                <w:sz w:val="18"/>
                <w:szCs w:val="18"/>
              </w:rPr>
            </w:pPr>
            <w:r w:rsidRPr="00926A6B">
              <w:rPr>
                <w:rFonts w:cs="Arial"/>
                <w:sz w:val="18"/>
                <w:szCs w:val="18"/>
              </w:rPr>
              <w:t>Premier prénom de naissance</w:t>
            </w:r>
          </w:p>
        </w:tc>
        <w:tc>
          <w:tcPr>
            <w:tcW w:w="4527" w:type="dxa"/>
            <w:vAlign w:val="center"/>
          </w:tcPr>
          <w:p w14:paraId="01766BCD" w14:textId="77777777" w:rsidR="00295522" w:rsidRPr="00926A6B" w:rsidRDefault="00295522">
            <w:pPr>
              <w:pStyle w:val="TEXTE"/>
              <w:jc w:val="left"/>
              <w:rPr>
                <w:rFonts w:cs="Arial"/>
                <w:sz w:val="18"/>
                <w:szCs w:val="18"/>
              </w:rPr>
            </w:pPr>
            <w:proofErr w:type="spellStart"/>
            <w:r w:rsidRPr="00926A6B">
              <w:rPr>
                <w:rFonts w:cs="Arial"/>
                <w:sz w:val="18"/>
                <w:szCs w:val="18"/>
              </w:rPr>
              <w:t>Identite.prénom</w:t>
            </w:r>
            <w:proofErr w:type="spellEnd"/>
          </w:p>
        </w:tc>
      </w:tr>
      <w:tr w:rsidR="00295522" w:rsidRPr="00926A6B" w14:paraId="40FCDC41" w14:textId="77777777">
        <w:tc>
          <w:tcPr>
            <w:tcW w:w="4763" w:type="dxa"/>
            <w:vAlign w:val="center"/>
          </w:tcPr>
          <w:p w14:paraId="5505B01D" w14:textId="77777777" w:rsidR="00295522" w:rsidRPr="00926A6B" w:rsidRDefault="00295522">
            <w:pPr>
              <w:pStyle w:val="TEXTE"/>
              <w:jc w:val="left"/>
              <w:rPr>
                <w:rFonts w:cs="Arial"/>
                <w:sz w:val="18"/>
                <w:szCs w:val="18"/>
              </w:rPr>
            </w:pPr>
            <w:r w:rsidRPr="00926A6B">
              <w:rPr>
                <w:rFonts w:cs="Arial"/>
                <w:sz w:val="18"/>
                <w:szCs w:val="18"/>
              </w:rPr>
              <w:t>Sexe</w:t>
            </w:r>
          </w:p>
        </w:tc>
        <w:tc>
          <w:tcPr>
            <w:tcW w:w="4527" w:type="dxa"/>
            <w:vAlign w:val="center"/>
          </w:tcPr>
          <w:p w14:paraId="56421A6E" w14:textId="77777777" w:rsidR="00295522" w:rsidRPr="00926A6B" w:rsidRDefault="00295522">
            <w:pPr>
              <w:pStyle w:val="TEXTE"/>
              <w:jc w:val="left"/>
              <w:rPr>
                <w:rFonts w:cs="Arial"/>
                <w:sz w:val="18"/>
                <w:szCs w:val="18"/>
              </w:rPr>
            </w:pPr>
            <w:proofErr w:type="spellStart"/>
            <w:r w:rsidRPr="00926A6B">
              <w:rPr>
                <w:rFonts w:cs="Arial"/>
                <w:sz w:val="18"/>
                <w:szCs w:val="18"/>
              </w:rPr>
              <w:t>Identite.sexe</w:t>
            </w:r>
            <w:proofErr w:type="spellEnd"/>
          </w:p>
        </w:tc>
      </w:tr>
      <w:tr w:rsidR="00295522" w:rsidRPr="00926A6B" w14:paraId="658DD1F5" w14:textId="77777777">
        <w:tc>
          <w:tcPr>
            <w:tcW w:w="4763" w:type="dxa"/>
            <w:vAlign w:val="center"/>
          </w:tcPr>
          <w:p w14:paraId="3F9A91D7" w14:textId="77777777" w:rsidR="00295522" w:rsidRPr="00926A6B" w:rsidRDefault="00295522">
            <w:pPr>
              <w:pStyle w:val="TEXTE"/>
              <w:jc w:val="left"/>
              <w:rPr>
                <w:rFonts w:cs="Arial"/>
                <w:sz w:val="18"/>
                <w:szCs w:val="18"/>
              </w:rPr>
            </w:pPr>
            <w:r w:rsidRPr="00926A6B">
              <w:rPr>
                <w:rFonts w:cs="Arial"/>
                <w:sz w:val="18"/>
                <w:szCs w:val="18"/>
              </w:rPr>
              <w:t>Date de naissance</w:t>
            </w:r>
          </w:p>
        </w:tc>
        <w:tc>
          <w:tcPr>
            <w:tcW w:w="4527" w:type="dxa"/>
            <w:vAlign w:val="center"/>
          </w:tcPr>
          <w:p w14:paraId="27D9B1FC" w14:textId="77777777" w:rsidR="00295522" w:rsidRPr="00926A6B" w:rsidRDefault="00295522">
            <w:pPr>
              <w:pStyle w:val="TEXTE"/>
              <w:jc w:val="left"/>
              <w:rPr>
                <w:rFonts w:cs="Arial"/>
                <w:sz w:val="18"/>
                <w:szCs w:val="18"/>
              </w:rPr>
            </w:pPr>
            <w:proofErr w:type="spellStart"/>
            <w:r w:rsidRPr="00926A6B">
              <w:rPr>
                <w:rFonts w:cs="Arial"/>
                <w:sz w:val="18"/>
                <w:szCs w:val="18"/>
              </w:rPr>
              <w:t>Identite.dateNaissance</w:t>
            </w:r>
            <w:proofErr w:type="spellEnd"/>
          </w:p>
        </w:tc>
      </w:tr>
      <w:tr w:rsidR="00295522" w:rsidRPr="00926A6B" w14:paraId="517B056E" w14:textId="77777777">
        <w:tc>
          <w:tcPr>
            <w:tcW w:w="4763" w:type="dxa"/>
            <w:vAlign w:val="center"/>
          </w:tcPr>
          <w:p w14:paraId="0CBC93CD" w14:textId="77777777" w:rsidR="00295522" w:rsidRPr="00926A6B" w:rsidRDefault="00295522">
            <w:pPr>
              <w:pStyle w:val="TEXTE"/>
              <w:jc w:val="left"/>
              <w:rPr>
                <w:rFonts w:cs="Arial"/>
                <w:sz w:val="18"/>
                <w:szCs w:val="18"/>
              </w:rPr>
            </w:pPr>
            <w:r w:rsidRPr="00926A6B">
              <w:rPr>
                <w:rFonts w:cs="Arial"/>
                <w:sz w:val="18"/>
                <w:szCs w:val="18"/>
              </w:rPr>
              <w:t>Lieu de naissance</w:t>
            </w:r>
          </w:p>
        </w:tc>
        <w:tc>
          <w:tcPr>
            <w:tcW w:w="4527" w:type="dxa"/>
            <w:vAlign w:val="center"/>
          </w:tcPr>
          <w:p w14:paraId="397ED340" w14:textId="77777777" w:rsidR="00295522" w:rsidRPr="00926A6B" w:rsidRDefault="00295522">
            <w:pPr>
              <w:pStyle w:val="TEXTE"/>
              <w:jc w:val="left"/>
              <w:rPr>
                <w:rFonts w:cs="Arial"/>
                <w:sz w:val="18"/>
                <w:szCs w:val="18"/>
              </w:rPr>
            </w:pPr>
            <w:proofErr w:type="spellStart"/>
            <w:r w:rsidRPr="00926A6B">
              <w:rPr>
                <w:rFonts w:cs="Arial"/>
                <w:sz w:val="18"/>
                <w:szCs w:val="18"/>
              </w:rPr>
              <w:t>Identite.localiteNaissance</w:t>
            </w:r>
            <w:proofErr w:type="spellEnd"/>
          </w:p>
        </w:tc>
      </w:tr>
    </w:tbl>
    <w:p w14:paraId="778C3C3A" w14:textId="77777777" w:rsidR="00295522" w:rsidRPr="00926A6B" w:rsidRDefault="00295522" w:rsidP="00295522">
      <w:pPr>
        <w:pStyle w:val="TEXTE"/>
      </w:pPr>
    </w:p>
    <w:p w14:paraId="59EF7328" w14:textId="77777777" w:rsidR="00295522" w:rsidRPr="00926A6B" w:rsidRDefault="00295522" w:rsidP="003E3730">
      <w:pPr>
        <w:pStyle w:val="TEXTE"/>
      </w:pPr>
      <w:r w:rsidRPr="00926A6B">
        <w:t>(*) À noter : en lien avec la gestion du jeu de donnée, il n’est pas possible actuellement de renseigner dans le CDA Décision d’Orientation le mode de prise en charge selon la nomenclature NOS.</w:t>
      </w:r>
    </w:p>
    <w:p w14:paraId="5FAFF1BE" w14:textId="77777777" w:rsidR="003E3730" w:rsidRPr="00926A6B" w:rsidRDefault="003E3730" w:rsidP="003E3730">
      <w:pPr>
        <w:pStyle w:val="TEXTE"/>
      </w:pPr>
    </w:p>
    <w:p w14:paraId="00B59C87" w14:textId="2031F465" w:rsidR="003E3730" w:rsidRPr="00926A6B" w:rsidRDefault="003E3730" w:rsidP="00EF4007">
      <w:pPr>
        <w:pStyle w:val="Rgle"/>
      </w:pPr>
      <w:r w:rsidRPr="00926A6B">
        <w:t>Question 3</w:t>
      </w:r>
      <w:r w:rsidR="003B19DD">
        <w:t>3</w:t>
      </w:r>
      <w:r w:rsidRPr="00926A6B">
        <w:t xml:space="preserve"> : Quel lien utiliser afin de permettre aux utilisateurs en ESMS d’accéder facilement au portail </w:t>
      </w:r>
      <w:proofErr w:type="spellStart"/>
      <w:r w:rsidRPr="00926A6B">
        <w:t>ViaTrajectoire</w:t>
      </w:r>
      <w:proofErr w:type="spellEnd"/>
      <w:r w:rsidRPr="00926A6B">
        <w:t> ?</w:t>
      </w:r>
    </w:p>
    <w:p w14:paraId="614E250E" w14:textId="77777777" w:rsidR="003E3730" w:rsidRPr="00926A6B" w:rsidRDefault="003E3730" w:rsidP="003E3730">
      <w:pPr>
        <w:pStyle w:val="TEXTE"/>
      </w:pPr>
    </w:p>
    <w:p w14:paraId="710AF44C" w14:textId="77777777" w:rsidR="00EF4007" w:rsidRPr="00926A6B" w:rsidRDefault="003E3730" w:rsidP="00EF4007">
      <w:pPr>
        <w:pStyle w:val="TEXTE"/>
      </w:pPr>
      <w:r w:rsidRPr="00926A6B">
        <w:t xml:space="preserve">Afin de permettre aux ESMS de consulter leur tableau de bord ou pour leur permettre de rattacher des notifications à leur établissement, il est possible d’intégrer, dans le DUI un lien d’accès rapide à la plateforme </w:t>
      </w:r>
      <w:proofErr w:type="spellStart"/>
      <w:r w:rsidRPr="00926A6B">
        <w:t>ViaTrajectoire</w:t>
      </w:r>
      <w:proofErr w:type="spellEnd"/>
      <w:r w:rsidRPr="00926A6B">
        <w:t xml:space="preserve"> (règle 6 du guide d’implémentation fonctionnelle</w:t>
      </w:r>
      <w:r w:rsidR="00EF4007" w:rsidRPr="00926A6B">
        <w:t>). Pour ce faire, l’URL à utiliser est la suivante :</w:t>
      </w:r>
    </w:p>
    <w:p w14:paraId="724B1D7C" w14:textId="41BD7023" w:rsidR="003E3730" w:rsidRPr="00926A6B" w:rsidRDefault="00EF4007" w:rsidP="00EF4007">
      <w:pPr>
        <w:pStyle w:val="TEXTE"/>
      </w:pPr>
      <w:hyperlink r:id="rId37" w:history="1">
        <w:r w:rsidRPr="00926A6B">
          <w:rPr>
            <w:rStyle w:val="Lienhypertexte"/>
          </w:rPr>
          <w:t>https://trajectoire.sante-ra.fr/Trajectoire/Pages/AccesRestreint/Handicap/Demandes.aspx</w:t>
        </w:r>
      </w:hyperlink>
      <w:r w:rsidRPr="00926A6B">
        <w:t>.</w:t>
      </w:r>
    </w:p>
    <w:p w14:paraId="58367A6B" w14:textId="77777777" w:rsidR="006F7161" w:rsidRPr="00926A6B" w:rsidRDefault="006F7161" w:rsidP="006F7161">
      <w:pPr>
        <w:pStyle w:val="TEXTE"/>
      </w:pPr>
    </w:p>
    <w:p w14:paraId="35693175" w14:textId="4F301D2A" w:rsidR="006F7161" w:rsidRPr="00926A6B" w:rsidRDefault="006F7161" w:rsidP="006F7161">
      <w:pPr>
        <w:pStyle w:val="Rgle"/>
      </w:pPr>
      <w:r w:rsidRPr="00926A6B">
        <w:t>Question 3</w:t>
      </w:r>
      <w:r w:rsidR="003B19DD">
        <w:t>4</w:t>
      </w:r>
      <w:r w:rsidRPr="00926A6B">
        <w:t> : Quelles règles appliquer pour masquer les notifications de la liste de travail ?</w:t>
      </w:r>
    </w:p>
    <w:p w14:paraId="04D3EB96" w14:textId="2860D0E2" w:rsidR="006F7161" w:rsidRPr="00926A6B" w:rsidRDefault="006F7161" w:rsidP="006F7161">
      <w:pPr>
        <w:pStyle w:val="TEXTE"/>
      </w:pPr>
      <w:r w:rsidRPr="00926A6B">
        <w:t>Des règles de masquage des notifications ont été spécifiées dans le guide d’implémentation fonctionnelles. Elles figurent au chapitre 2.9 Masquage des notifications. Sans indiquer de recommandation sur la méthode d’implémentation, ces règles suggèrent de calculer un méta-statut pour que les notifications soient masquées ou démasquées selon :</w:t>
      </w:r>
    </w:p>
    <w:p w14:paraId="16145C82" w14:textId="77777777" w:rsidR="006F7161" w:rsidRPr="00926A6B" w:rsidRDefault="006F7161" w:rsidP="006F7161">
      <w:pPr>
        <w:pStyle w:val="TEXTE"/>
        <w:numPr>
          <w:ilvl w:val="0"/>
          <w:numId w:val="26"/>
        </w:numPr>
        <w:rPr>
          <w:color w:val="000000" w:themeColor="text1"/>
        </w:rPr>
      </w:pPr>
      <w:r w:rsidRPr="00926A6B">
        <w:rPr>
          <w:color w:val="000000" w:themeColor="text1"/>
        </w:rPr>
        <w:t>Le statut de la notification</w:t>
      </w:r>
    </w:p>
    <w:p w14:paraId="42B52156" w14:textId="262D9F0D" w:rsidR="006F7161" w:rsidRPr="00926A6B" w:rsidRDefault="006F7161" w:rsidP="006F7161">
      <w:pPr>
        <w:pStyle w:val="TEXTE"/>
        <w:numPr>
          <w:ilvl w:val="0"/>
          <w:numId w:val="26"/>
        </w:numPr>
        <w:rPr>
          <w:color w:val="000000" w:themeColor="text1"/>
        </w:rPr>
      </w:pPr>
      <w:r w:rsidRPr="00926A6B">
        <w:t>La date d’échéance ou de clôture.</w:t>
      </w:r>
    </w:p>
    <w:p w14:paraId="1BDF1DE6" w14:textId="53AD8E57" w:rsidR="006F7161" w:rsidRPr="00926A6B" w:rsidRDefault="006F7161" w:rsidP="006F7161">
      <w:pPr>
        <w:pStyle w:val="TEXTE"/>
      </w:pPr>
      <w:r w:rsidRPr="00926A6B">
        <w:t>Ces règles visent à ne garder en liste de travail que les notifications dont le traitement est en cours.</w:t>
      </w:r>
    </w:p>
    <w:p w14:paraId="02AF9C27" w14:textId="77777777" w:rsidR="00B056CC" w:rsidRPr="00926A6B" w:rsidRDefault="00B056CC" w:rsidP="006F7161">
      <w:pPr>
        <w:pStyle w:val="TEXTE"/>
      </w:pPr>
    </w:p>
    <w:p w14:paraId="5843BE99" w14:textId="1FCF2E71" w:rsidR="00B056CC" w:rsidRPr="00926A6B" w:rsidRDefault="00B056CC" w:rsidP="00B056CC">
      <w:pPr>
        <w:pStyle w:val="Rgle"/>
      </w:pPr>
      <w:r w:rsidRPr="00926A6B">
        <w:lastRenderedPageBreak/>
        <w:t>Question 3</w:t>
      </w:r>
      <w:r w:rsidR="003B19DD">
        <w:t>5</w:t>
      </w:r>
      <w:r w:rsidRPr="00926A6B">
        <w:t> : Quel comportement mettre en place pour clôturer un dossier au sens des règles 28 et 29 du guide d’implémentation fonctionnelle ?</w:t>
      </w:r>
    </w:p>
    <w:p w14:paraId="5F112BD4" w14:textId="04843A0A" w:rsidR="00B056CC" w:rsidRPr="00926A6B" w:rsidRDefault="00B056CC" w:rsidP="00B056CC">
      <w:pPr>
        <w:pStyle w:val="TEXTE"/>
      </w:pPr>
      <w:r w:rsidRPr="00926A6B">
        <w:t>Il y a deux « volets » derrière la clôture du dossier :</w:t>
      </w:r>
    </w:p>
    <w:p w14:paraId="30CB4DBE" w14:textId="4C39C643" w:rsidR="00B056CC" w:rsidRPr="00926A6B" w:rsidRDefault="00B056CC" w:rsidP="00B056CC">
      <w:pPr>
        <w:pStyle w:val="TEXTE"/>
        <w:numPr>
          <w:ilvl w:val="0"/>
          <w:numId w:val="26"/>
        </w:numPr>
        <w:rPr>
          <w:color w:val="000000" w:themeColor="text1"/>
        </w:rPr>
      </w:pPr>
      <w:r w:rsidRPr="00926A6B">
        <w:rPr>
          <w:color w:val="000000" w:themeColor="text1"/>
        </w:rPr>
        <w:t>D’une part la notification passe à « admission impossible entérinée » / « notification annulée »et donc la notification doit être masquée (à réception du flux 5 et en informant les agents en ESMS)</w:t>
      </w:r>
    </w:p>
    <w:p w14:paraId="00AE34C6" w14:textId="731CC822" w:rsidR="00B056CC" w:rsidRPr="00926A6B" w:rsidRDefault="00B056CC" w:rsidP="00B056CC">
      <w:pPr>
        <w:pStyle w:val="TEXTE"/>
        <w:numPr>
          <w:ilvl w:val="0"/>
          <w:numId w:val="26"/>
        </w:numPr>
        <w:rPr>
          <w:color w:val="000000" w:themeColor="text1"/>
        </w:rPr>
      </w:pPr>
      <w:r w:rsidRPr="00926A6B">
        <w:rPr>
          <w:color w:val="000000" w:themeColor="text1"/>
        </w:rPr>
        <w:t>D’autre part, l’éventuel dossier usager dans le DUI associé peut être archivé (cad considéré inactif dont l’usager est sorti).</w:t>
      </w:r>
    </w:p>
    <w:p w14:paraId="087E0C6E" w14:textId="1B2D93AB" w:rsidR="00FC31C7" w:rsidRPr="00926A6B" w:rsidRDefault="00FC31C7">
      <w:pPr>
        <w:rPr>
          <w:rFonts w:eastAsiaTheme="majorEastAsia" w:cs="Times New Roman"/>
          <w:b w:val="0"/>
          <w:color w:val="auto"/>
          <w:sz w:val="20"/>
          <w:szCs w:val="22"/>
          <w:lang w:bidi="en-US"/>
        </w:rPr>
      </w:pPr>
    </w:p>
    <w:p w14:paraId="5B019864" w14:textId="78ED7EA1" w:rsidR="00382F90" w:rsidRPr="00926A6B" w:rsidRDefault="00382F90" w:rsidP="001B6DD3">
      <w:pPr>
        <w:pStyle w:val="Titre2"/>
        <w:rPr>
          <w:lang w:bidi="en-US"/>
        </w:rPr>
      </w:pPr>
      <w:bookmarkStart w:id="28" w:name="_Toc1016749423"/>
      <w:r w:rsidRPr="669F020D">
        <w:rPr>
          <w:lang w:bidi="en-US"/>
        </w:rPr>
        <w:t>Support et informations</w:t>
      </w:r>
      <w:bookmarkEnd w:id="28"/>
    </w:p>
    <w:p w14:paraId="4BD1BA4D" w14:textId="20211036" w:rsidR="00382F90" w:rsidRPr="00926A6B" w:rsidRDefault="00382F90" w:rsidP="00B66D08">
      <w:pPr>
        <w:pStyle w:val="Rgle"/>
      </w:pPr>
      <w:r w:rsidRPr="00926A6B">
        <w:t xml:space="preserve">Question </w:t>
      </w:r>
      <w:r w:rsidR="002A1C63" w:rsidRPr="00926A6B">
        <w:t>3</w:t>
      </w:r>
      <w:r w:rsidR="003B19DD">
        <w:t>6</w:t>
      </w:r>
      <w:r w:rsidR="421F51F1" w:rsidRPr="00926A6B">
        <w:t> :</w:t>
      </w:r>
      <w:r w:rsidRPr="00926A6B">
        <w:t xml:space="preserve"> </w:t>
      </w:r>
      <w:r w:rsidR="004A416A" w:rsidRPr="00926A6B">
        <w:t xml:space="preserve">Qui contacter en cas de problème technique ou fonctionnel dans le cadre du développement de l’interopérabilité entre le SI ESMS (DUI) et </w:t>
      </w:r>
      <w:proofErr w:type="spellStart"/>
      <w:r w:rsidR="004A416A" w:rsidRPr="00926A6B">
        <w:t>ViaTrajectoire</w:t>
      </w:r>
      <w:proofErr w:type="spellEnd"/>
      <w:r w:rsidR="004A416A" w:rsidRPr="00926A6B">
        <w:t xml:space="preserve"> ?</w:t>
      </w:r>
    </w:p>
    <w:p w14:paraId="0B5AF073" w14:textId="459A80AD" w:rsidR="00382F90" w:rsidRPr="00926A6B" w:rsidRDefault="00E45889" w:rsidP="00382F90">
      <w:pPr>
        <w:pStyle w:val="TEXTE"/>
        <w:rPr>
          <w:color w:val="000000" w:themeColor="text1"/>
        </w:rPr>
      </w:pPr>
      <w:r w:rsidRPr="00926A6B">
        <w:rPr>
          <w:color w:val="000000" w:themeColor="text1"/>
        </w:rPr>
        <w:t xml:space="preserve">Un formulaire de contact est disponible sur le </w:t>
      </w:r>
      <w:r w:rsidR="002F3667" w:rsidRPr="00926A6B">
        <w:rPr>
          <w:bCs/>
          <w:color w:val="000000" w:themeColor="text1"/>
        </w:rPr>
        <w:t>Portail de la e-santé pour les Entreprises du Numérique en Santé</w:t>
      </w:r>
      <w:r w:rsidR="002F3667" w:rsidRPr="00926A6B">
        <w:rPr>
          <w:b/>
          <w:color w:val="000000" w:themeColor="text1"/>
        </w:rPr>
        <w:t xml:space="preserve"> </w:t>
      </w:r>
      <w:r w:rsidRPr="00926A6B">
        <w:rPr>
          <w:color w:val="000000" w:themeColor="text1"/>
        </w:rPr>
        <w:t xml:space="preserve">via le lien </w:t>
      </w:r>
      <w:hyperlink r:id="rId38" w:history="1">
        <w:r w:rsidR="002F3667" w:rsidRPr="00926A6B">
          <w:rPr>
            <w:rStyle w:val="Lienhypertexte"/>
          </w:rPr>
          <w:t>https://esante.gouv.fr/ens/contactez-nous/formulaire</w:t>
        </w:r>
      </w:hyperlink>
      <w:r w:rsidR="002F3667" w:rsidRPr="00926A6B">
        <w:rPr>
          <w:color w:val="000000" w:themeColor="text1"/>
        </w:rPr>
        <w:t xml:space="preserve"> </w:t>
      </w:r>
      <w:r w:rsidRPr="00926A6B">
        <w:rPr>
          <w:color w:val="000000" w:themeColor="text1"/>
        </w:rPr>
        <w:t>afin que votre demande soit transmise à l’équipe dédiée.</w:t>
      </w:r>
    </w:p>
    <w:p w14:paraId="38EE6930" w14:textId="77777777" w:rsidR="00A43453" w:rsidRPr="00926A6B" w:rsidRDefault="00A43453" w:rsidP="00382F90">
      <w:pPr>
        <w:pStyle w:val="TEXTE"/>
        <w:rPr>
          <w:color w:val="000000" w:themeColor="text1"/>
        </w:rPr>
      </w:pPr>
    </w:p>
    <w:p w14:paraId="1E048954" w14:textId="1CADA090" w:rsidR="00A43453" w:rsidRPr="00926A6B" w:rsidRDefault="00A43453" w:rsidP="00B66D08">
      <w:pPr>
        <w:pStyle w:val="Rgle"/>
      </w:pPr>
      <w:r w:rsidRPr="00926A6B">
        <w:t xml:space="preserve">Question </w:t>
      </w:r>
      <w:r w:rsidR="002A1C63" w:rsidRPr="00926A6B">
        <w:t>3</w:t>
      </w:r>
      <w:r w:rsidR="003B19DD">
        <w:t>7</w:t>
      </w:r>
      <w:r w:rsidRPr="00926A6B">
        <w:t xml:space="preserve"> : </w:t>
      </w:r>
      <w:r w:rsidR="00B526E5" w:rsidRPr="00926A6B">
        <w:t>Comment suivre les mises à jour et évolutions documentaires ?</w:t>
      </w:r>
    </w:p>
    <w:p w14:paraId="7661005D" w14:textId="47F1354C" w:rsidR="00A43453" w:rsidRPr="00926A6B" w:rsidRDefault="0036569F" w:rsidP="00382F90">
      <w:pPr>
        <w:pStyle w:val="TEXTE"/>
        <w:rPr>
          <w:color w:val="000000" w:themeColor="text1"/>
        </w:rPr>
      </w:pPr>
      <w:r w:rsidRPr="00926A6B">
        <w:rPr>
          <w:color w:val="000000" w:themeColor="text1"/>
        </w:rPr>
        <w:t xml:space="preserve">L’ensemble des informations relatives à l’interopérabilité entre le module Handicap de </w:t>
      </w:r>
      <w:proofErr w:type="spellStart"/>
      <w:r w:rsidRPr="00926A6B">
        <w:rPr>
          <w:color w:val="000000" w:themeColor="text1"/>
        </w:rPr>
        <w:t>ViaTrajectoire</w:t>
      </w:r>
      <w:proofErr w:type="spellEnd"/>
      <w:r w:rsidRPr="00926A6B">
        <w:rPr>
          <w:color w:val="000000" w:themeColor="text1"/>
        </w:rPr>
        <w:t xml:space="preserve"> et les SI ESMS (DUI) est mise à jour fréquemment et disponible sur une page dédiée du </w:t>
      </w:r>
      <w:r w:rsidR="003C703D" w:rsidRPr="00926A6B">
        <w:rPr>
          <w:bCs/>
          <w:color w:val="000000" w:themeColor="text1"/>
        </w:rPr>
        <w:t>Portail de la e-santé pour les Entreprises du Numérique en Santé</w:t>
      </w:r>
      <w:r w:rsidR="00407AD7" w:rsidRPr="00926A6B">
        <w:rPr>
          <w:color w:val="000000" w:themeColor="text1"/>
        </w:rPr>
        <w:t> :</w:t>
      </w:r>
      <w:r w:rsidR="003C703D" w:rsidRPr="00926A6B">
        <w:t xml:space="preserve"> </w:t>
      </w:r>
      <w:hyperlink r:id="rId39" w:history="1">
        <w:r w:rsidR="003C703D" w:rsidRPr="00926A6B">
          <w:rPr>
            <w:rStyle w:val="Lienhypertexte"/>
          </w:rPr>
          <w:t>https://esante.gouv.fr/ens/offre/interoperabilite-viatrajectoire-module-handicap</w:t>
        </w:r>
      </w:hyperlink>
      <w:r w:rsidRPr="00926A6B">
        <w:rPr>
          <w:color w:val="000000" w:themeColor="text1"/>
        </w:rPr>
        <w:t>.</w:t>
      </w:r>
    </w:p>
    <w:p w14:paraId="4807C581" w14:textId="77777777" w:rsidR="004F16D0" w:rsidRPr="00926A6B" w:rsidRDefault="004F16D0" w:rsidP="00382F90">
      <w:pPr>
        <w:pStyle w:val="TEXTE"/>
        <w:rPr>
          <w:color w:val="000000" w:themeColor="text1"/>
        </w:rPr>
      </w:pPr>
    </w:p>
    <w:p w14:paraId="50A5446C" w14:textId="22B22A01" w:rsidR="004F16D0" w:rsidRPr="00926A6B" w:rsidRDefault="004F16D0" w:rsidP="00B66D08">
      <w:pPr>
        <w:pStyle w:val="Rgle"/>
      </w:pPr>
      <w:r w:rsidRPr="00926A6B">
        <w:t xml:space="preserve">Question </w:t>
      </w:r>
      <w:r w:rsidR="002A1C63" w:rsidRPr="00926A6B">
        <w:t>3</w:t>
      </w:r>
      <w:r w:rsidR="003B19DD">
        <w:t>8</w:t>
      </w:r>
      <w:r w:rsidRPr="00926A6B">
        <w:t xml:space="preserve"> : </w:t>
      </w:r>
      <w:r w:rsidR="00C56641" w:rsidRPr="00926A6B">
        <w:t xml:space="preserve">Où se trouve la documentation pour se former à l’utilisation de </w:t>
      </w:r>
      <w:proofErr w:type="spellStart"/>
      <w:r w:rsidR="00C56641" w:rsidRPr="00926A6B">
        <w:t>ViaTrajectoire</w:t>
      </w:r>
      <w:proofErr w:type="spellEnd"/>
      <w:r w:rsidR="00C56641" w:rsidRPr="00926A6B">
        <w:t xml:space="preserve"> ?</w:t>
      </w:r>
    </w:p>
    <w:p w14:paraId="7E23EC6C" w14:textId="77777777" w:rsidR="00116A6C" w:rsidRPr="00926A6B" w:rsidRDefault="00116A6C" w:rsidP="00A3531A">
      <w:pPr>
        <w:pStyle w:val="TEXTE"/>
        <w:rPr>
          <w:color w:val="000000" w:themeColor="text1"/>
        </w:rPr>
      </w:pPr>
      <w:r w:rsidRPr="00926A6B">
        <w:rPr>
          <w:color w:val="000000" w:themeColor="text1"/>
        </w:rPr>
        <w:t>Un ensemble d’éléments ont été réalisés afin de présenter Via Trajectoire :</w:t>
      </w:r>
    </w:p>
    <w:p w14:paraId="509CAE41" w14:textId="69EBCEB4" w:rsidR="00A3531A" w:rsidRPr="00926A6B" w:rsidRDefault="00A3531A" w:rsidP="00116A6C">
      <w:pPr>
        <w:pStyle w:val="TEXTE"/>
        <w:numPr>
          <w:ilvl w:val="0"/>
          <w:numId w:val="26"/>
        </w:numPr>
        <w:rPr>
          <w:color w:val="000000" w:themeColor="text1"/>
        </w:rPr>
      </w:pPr>
      <w:r w:rsidRPr="00926A6B">
        <w:rPr>
          <w:color w:val="000000" w:themeColor="text1"/>
        </w:rPr>
        <w:t xml:space="preserve">Une page dédiée sur le </w:t>
      </w:r>
      <w:r w:rsidR="003C703D" w:rsidRPr="00926A6B">
        <w:rPr>
          <w:bCs/>
          <w:color w:val="000000" w:themeColor="text1"/>
        </w:rPr>
        <w:t>Portail de la e-santé pour les Entreprises du Numérique en Santé</w:t>
      </w:r>
      <w:r w:rsidR="00154584" w:rsidRPr="00926A6B">
        <w:t xml:space="preserve"> </w:t>
      </w:r>
      <w:hyperlink r:id="rId40" w:history="1">
        <w:r w:rsidR="00154584" w:rsidRPr="00926A6B">
          <w:rPr>
            <w:rStyle w:val="Lienhypertexte"/>
          </w:rPr>
          <w:t>https://esante.gouv.fr/actualites/toutes-les-actualites/tout-savoir-sur-viatrajectoire</w:t>
        </w:r>
      </w:hyperlink>
      <w:r w:rsidRPr="00926A6B">
        <w:rPr>
          <w:color w:val="000000" w:themeColor="text1"/>
        </w:rPr>
        <w:t>,</w:t>
      </w:r>
    </w:p>
    <w:p w14:paraId="25D5E26F" w14:textId="0B651CFE" w:rsidR="00A3531A" w:rsidRPr="00926A6B" w:rsidRDefault="00A3531A" w:rsidP="00116A6C">
      <w:pPr>
        <w:pStyle w:val="TEXTE"/>
        <w:numPr>
          <w:ilvl w:val="0"/>
          <w:numId w:val="26"/>
        </w:numPr>
        <w:rPr>
          <w:color w:val="000000" w:themeColor="text1"/>
        </w:rPr>
      </w:pPr>
      <w:r w:rsidRPr="00926A6B">
        <w:rPr>
          <w:color w:val="000000" w:themeColor="text1"/>
        </w:rPr>
        <w:t xml:space="preserve">Une page dédiée sur le site </w:t>
      </w:r>
      <w:proofErr w:type="spellStart"/>
      <w:r w:rsidRPr="00926A6B">
        <w:rPr>
          <w:color w:val="000000" w:themeColor="text1"/>
        </w:rPr>
        <w:t>esante</w:t>
      </w:r>
      <w:proofErr w:type="spellEnd"/>
      <w:r w:rsidRPr="00926A6B">
        <w:rPr>
          <w:color w:val="000000" w:themeColor="text1"/>
        </w:rPr>
        <w:t xml:space="preserve"> </w:t>
      </w:r>
      <w:hyperlink r:id="rId41" w:history="1">
        <w:r w:rsidR="00116A6C" w:rsidRPr="00926A6B">
          <w:rPr>
            <w:rStyle w:val="Lienhypertexte"/>
          </w:rPr>
          <w:t>https://esante.gouv.fr/ViaTrajectoire</w:t>
        </w:r>
      </w:hyperlink>
      <w:r w:rsidRPr="00926A6B">
        <w:rPr>
          <w:color w:val="000000" w:themeColor="text1"/>
        </w:rPr>
        <w:t>,</w:t>
      </w:r>
    </w:p>
    <w:p w14:paraId="195C889B" w14:textId="0A957CCD" w:rsidR="00A3531A" w:rsidRPr="00926A6B" w:rsidRDefault="00A3531A" w:rsidP="00116A6C">
      <w:pPr>
        <w:pStyle w:val="TEXTE"/>
        <w:numPr>
          <w:ilvl w:val="0"/>
          <w:numId w:val="26"/>
        </w:numPr>
        <w:rPr>
          <w:color w:val="000000" w:themeColor="text1"/>
        </w:rPr>
      </w:pPr>
      <w:r w:rsidRPr="00926A6B">
        <w:rPr>
          <w:color w:val="000000" w:themeColor="text1"/>
        </w:rPr>
        <w:t>Le replay d’un webinaire organisé en 2022</w:t>
      </w:r>
      <w:r w:rsidR="009179A4" w:rsidRPr="00926A6B">
        <w:rPr>
          <w:color w:val="000000" w:themeColor="text1"/>
        </w:rPr>
        <w:t>,</w:t>
      </w:r>
      <w:r w:rsidRPr="00926A6B">
        <w:rPr>
          <w:color w:val="000000" w:themeColor="text1"/>
        </w:rPr>
        <w:t xml:space="preserve"> </w:t>
      </w:r>
      <w:hyperlink r:id="rId42" w:history="1">
        <w:r w:rsidR="009179A4" w:rsidRPr="00926A6B">
          <w:rPr>
            <w:rStyle w:val="Lienhypertexte"/>
          </w:rPr>
          <w:t>https://esante.gouv.fr/actualites/toutes-les-actualites/viatrajectoire-doctrine-du-numerique-en-sante-v2022</w:t>
        </w:r>
      </w:hyperlink>
      <w:r w:rsidRPr="00926A6B">
        <w:rPr>
          <w:color w:val="000000" w:themeColor="text1"/>
        </w:rPr>
        <w:t>,</w:t>
      </w:r>
    </w:p>
    <w:p w14:paraId="0DF15257" w14:textId="2CC1542A" w:rsidR="00A3531A" w:rsidRPr="00926A6B" w:rsidRDefault="00A3531A" w:rsidP="00116A6C">
      <w:pPr>
        <w:pStyle w:val="TEXTE"/>
        <w:numPr>
          <w:ilvl w:val="0"/>
          <w:numId w:val="26"/>
        </w:numPr>
        <w:rPr>
          <w:color w:val="000000" w:themeColor="text1"/>
        </w:rPr>
      </w:pPr>
      <w:r w:rsidRPr="00926A6B">
        <w:rPr>
          <w:color w:val="000000" w:themeColor="text1"/>
        </w:rPr>
        <w:t xml:space="preserve">La documentation disponible sur le site du GCS Sara </w:t>
      </w:r>
      <w:hyperlink r:id="rId43" w:history="1">
        <w:r w:rsidR="00116A6C" w:rsidRPr="00926A6B">
          <w:rPr>
            <w:rStyle w:val="Lienhypertexte"/>
          </w:rPr>
          <w:t>https://www.sante-ara.fr/services/viatrajectoire/</w:t>
        </w:r>
      </w:hyperlink>
      <w:r w:rsidRPr="00926A6B">
        <w:rPr>
          <w:color w:val="000000" w:themeColor="text1"/>
        </w:rPr>
        <w:t>,</w:t>
      </w:r>
    </w:p>
    <w:p w14:paraId="7DF097A3" w14:textId="6FE4C2B7" w:rsidR="00A3531A" w:rsidRPr="00926A6B" w:rsidRDefault="00A3531A" w:rsidP="00116A6C">
      <w:pPr>
        <w:pStyle w:val="TEXTE"/>
        <w:numPr>
          <w:ilvl w:val="0"/>
          <w:numId w:val="26"/>
        </w:numPr>
        <w:rPr>
          <w:color w:val="000000" w:themeColor="text1"/>
        </w:rPr>
      </w:pPr>
      <w:r w:rsidRPr="00926A6B">
        <w:rPr>
          <w:color w:val="000000" w:themeColor="text1"/>
        </w:rPr>
        <w:t xml:space="preserve">Le manuel Utilisateur ESMS </w:t>
      </w:r>
      <w:hyperlink r:id="rId44" w:history="1">
        <w:r w:rsidR="00973EFA" w:rsidRPr="00926A6B">
          <w:rPr>
            <w:rStyle w:val="Lienhypertexte"/>
          </w:rPr>
          <w:t>https://trajectoire.sante-ra.fr/trajectoire/docs/AccesRestreint/ManuelUtilisateurESMS.pdf</w:t>
        </w:r>
      </w:hyperlink>
      <w:r w:rsidRPr="00926A6B">
        <w:rPr>
          <w:color w:val="000000" w:themeColor="text1"/>
        </w:rPr>
        <w:t>,</w:t>
      </w:r>
    </w:p>
    <w:p w14:paraId="04C69095" w14:textId="6DF1E598" w:rsidR="004F16D0" w:rsidRPr="00926A6B" w:rsidRDefault="00A3531A" w:rsidP="00116A6C">
      <w:pPr>
        <w:pStyle w:val="TEXTE"/>
        <w:numPr>
          <w:ilvl w:val="0"/>
          <w:numId w:val="26"/>
        </w:numPr>
        <w:rPr>
          <w:color w:val="000000" w:themeColor="text1"/>
        </w:rPr>
      </w:pPr>
      <w:r w:rsidRPr="00926A6B">
        <w:rPr>
          <w:color w:val="000000" w:themeColor="text1"/>
        </w:rPr>
        <w:t xml:space="preserve">Le manuel Utilisateur MDPH </w:t>
      </w:r>
      <w:hyperlink r:id="rId45" w:history="1">
        <w:r w:rsidR="00973EFA" w:rsidRPr="00926A6B">
          <w:rPr>
            <w:rStyle w:val="Lienhypertexte"/>
          </w:rPr>
          <w:t>https://www.esante-paysdelaloire.fr/media-files/3743/manuel-utilisateur-vthandicap-mdph.pdf</w:t>
        </w:r>
      </w:hyperlink>
      <w:r w:rsidR="00973EFA" w:rsidRPr="00926A6B">
        <w:rPr>
          <w:color w:val="000000" w:themeColor="text1"/>
        </w:rPr>
        <w:t>.</w:t>
      </w:r>
    </w:p>
    <w:p w14:paraId="79D1AACF" w14:textId="77777777" w:rsidR="00B52190" w:rsidRPr="00926A6B" w:rsidRDefault="00B52190" w:rsidP="00B52190">
      <w:pPr>
        <w:pStyle w:val="TEXTE"/>
        <w:rPr>
          <w:color w:val="000000" w:themeColor="text1"/>
        </w:rPr>
      </w:pPr>
    </w:p>
    <w:p w14:paraId="0A9908E1" w14:textId="77777777" w:rsidR="00E77776" w:rsidRDefault="00E77776" w:rsidP="00E77776">
      <w:pPr>
        <w:pStyle w:val="Titre2"/>
        <w:ind w:left="578" w:hanging="578"/>
        <w:rPr>
          <w:highlight w:val="green"/>
          <w:lang w:bidi="en-US"/>
        </w:rPr>
      </w:pPr>
      <w:bookmarkStart w:id="29" w:name="_Toc2068232106"/>
      <w:r w:rsidRPr="669F020D">
        <w:rPr>
          <w:highlight w:val="green"/>
          <w:lang w:bidi="en-US"/>
        </w:rPr>
        <w:t>Modalités de référencement</w:t>
      </w:r>
      <w:bookmarkEnd w:id="29"/>
    </w:p>
    <w:p w14:paraId="268F57E0" w14:textId="3D598924" w:rsidR="00E77776" w:rsidRDefault="00E77776" w:rsidP="00E77776">
      <w:pPr>
        <w:pStyle w:val="Rgle"/>
        <w:rPr>
          <w:highlight w:val="green"/>
        </w:rPr>
      </w:pPr>
      <w:r w:rsidRPr="2F489497">
        <w:rPr>
          <w:highlight w:val="green"/>
        </w:rPr>
        <w:t xml:space="preserve">Question </w:t>
      </w:r>
      <w:r>
        <w:rPr>
          <w:highlight w:val="green"/>
        </w:rPr>
        <w:t>39</w:t>
      </w:r>
      <w:r w:rsidR="007B78E8">
        <w:rPr>
          <w:highlight w:val="green"/>
        </w:rPr>
        <w:t> :</w:t>
      </w:r>
      <w:r w:rsidRPr="2F489497">
        <w:rPr>
          <w:highlight w:val="green"/>
        </w:rPr>
        <w:t xml:space="preserve"> </w:t>
      </w:r>
      <w:r w:rsidR="007B78E8">
        <w:rPr>
          <w:highlight w:val="green"/>
        </w:rPr>
        <w:t>Quelles sont les informations requi</w:t>
      </w:r>
      <w:r w:rsidR="001C4BEE">
        <w:rPr>
          <w:highlight w:val="green"/>
        </w:rPr>
        <w:t xml:space="preserve">ses </w:t>
      </w:r>
      <w:r w:rsidR="00011F3E">
        <w:rPr>
          <w:highlight w:val="green"/>
        </w:rPr>
        <w:t>dans les traces fonctionnelles</w:t>
      </w:r>
      <w:r w:rsidR="000D675E">
        <w:rPr>
          <w:highlight w:val="green"/>
        </w:rPr>
        <w:t xml:space="preserve"> qui sont</w:t>
      </w:r>
      <w:r w:rsidR="00011F3E">
        <w:rPr>
          <w:highlight w:val="green"/>
        </w:rPr>
        <w:t xml:space="preserve"> demandées pour le référencement Ségur ?</w:t>
      </w:r>
      <w:r>
        <w:t xml:space="preserve"> </w:t>
      </w:r>
    </w:p>
    <w:p w14:paraId="3EFC3AF9" w14:textId="16D5A4C9" w:rsidR="003D1D5F" w:rsidRDefault="003D1D5F" w:rsidP="003D1D5F">
      <w:pPr>
        <w:pStyle w:val="TEXTE"/>
        <w:rPr>
          <w:highlight w:val="green"/>
        </w:rPr>
      </w:pPr>
      <w:r w:rsidRPr="003D1D5F">
        <w:rPr>
          <w:highlight w:val="green"/>
        </w:rPr>
        <w:t>Dans le cadre du référencement</w:t>
      </w:r>
      <w:r w:rsidR="00775DBB">
        <w:rPr>
          <w:highlight w:val="green"/>
        </w:rPr>
        <w:t xml:space="preserve"> Ségur pour le chapitre</w:t>
      </w:r>
      <w:r w:rsidRPr="003D1D5F">
        <w:rPr>
          <w:highlight w:val="green"/>
        </w:rPr>
        <w:t xml:space="preserve"> </w:t>
      </w:r>
      <w:proofErr w:type="spellStart"/>
      <w:r w:rsidRPr="003D1D5F">
        <w:rPr>
          <w:highlight w:val="green"/>
        </w:rPr>
        <w:t>ViaTrajectoire</w:t>
      </w:r>
      <w:proofErr w:type="spellEnd"/>
      <w:r w:rsidRPr="003D1D5F">
        <w:rPr>
          <w:highlight w:val="green"/>
        </w:rPr>
        <w:t xml:space="preserve">, certaines preuves attendues par l’ANS correspondent à des traces fonctionnelles des appels aux API </w:t>
      </w:r>
      <w:proofErr w:type="spellStart"/>
      <w:r w:rsidRPr="003D1D5F">
        <w:rPr>
          <w:highlight w:val="green"/>
        </w:rPr>
        <w:t>ViaTrajectoire</w:t>
      </w:r>
      <w:proofErr w:type="spellEnd"/>
      <w:r w:rsidRPr="003D1D5F">
        <w:rPr>
          <w:highlight w:val="green"/>
        </w:rPr>
        <w:t xml:space="preserve"> PH.</w:t>
      </w:r>
      <w:r>
        <w:rPr>
          <w:highlight w:val="green"/>
        </w:rPr>
        <w:t xml:space="preserve"> </w:t>
      </w:r>
      <w:r w:rsidRPr="003D1D5F">
        <w:rPr>
          <w:highlight w:val="green"/>
        </w:rPr>
        <w:t>L’objectif est de vérifier la cohérence des appels réalisés avec les scénarios de conformité exécutés.</w:t>
      </w:r>
    </w:p>
    <w:p w14:paraId="7859F747" w14:textId="77777777" w:rsidR="003D1D5F" w:rsidRPr="003D1D5F" w:rsidRDefault="003D1D5F" w:rsidP="003D1D5F">
      <w:pPr>
        <w:pStyle w:val="TEXTE"/>
        <w:rPr>
          <w:highlight w:val="green"/>
        </w:rPr>
      </w:pPr>
    </w:p>
    <w:p w14:paraId="6D6F4B21" w14:textId="77777777" w:rsidR="003D1D5F" w:rsidRPr="003D1D5F" w:rsidRDefault="003D1D5F" w:rsidP="003D1D5F">
      <w:pPr>
        <w:pStyle w:val="TEXTE"/>
        <w:rPr>
          <w:highlight w:val="green"/>
        </w:rPr>
      </w:pPr>
      <w:r w:rsidRPr="003D1D5F">
        <w:rPr>
          <w:highlight w:val="green"/>
        </w:rPr>
        <w:t>À ce titre, les traces doivent obligatoirement contenir les éléments suivants :</w:t>
      </w:r>
    </w:p>
    <w:p w14:paraId="24D8E6E6" w14:textId="77777777" w:rsidR="003D1D5F" w:rsidRPr="003D1D5F" w:rsidRDefault="003D1D5F" w:rsidP="003D1D5F">
      <w:pPr>
        <w:pStyle w:val="TEXTE"/>
        <w:numPr>
          <w:ilvl w:val="0"/>
          <w:numId w:val="9"/>
        </w:numPr>
        <w:rPr>
          <w:rFonts w:eastAsia="Yu Gothic Light"/>
          <w:szCs w:val="20"/>
          <w:highlight w:val="green"/>
        </w:rPr>
      </w:pPr>
      <w:r w:rsidRPr="003D1D5F">
        <w:rPr>
          <w:rFonts w:eastAsia="Yu Gothic Light"/>
          <w:szCs w:val="20"/>
          <w:highlight w:val="green"/>
        </w:rPr>
        <w:t>Date et heure de l’appel ;</w:t>
      </w:r>
    </w:p>
    <w:p w14:paraId="301ED13C" w14:textId="77777777" w:rsidR="003D1D5F" w:rsidRPr="003D1D5F" w:rsidRDefault="003D1D5F" w:rsidP="003D1D5F">
      <w:pPr>
        <w:pStyle w:val="TEXTE"/>
        <w:numPr>
          <w:ilvl w:val="0"/>
          <w:numId w:val="9"/>
        </w:numPr>
        <w:rPr>
          <w:rFonts w:eastAsia="Yu Gothic Light"/>
          <w:szCs w:val="20"/>
          <w:highlight w:val="green"/>
        </w:rPr>
      </w:pPr>
      <w:r w:rsidRPr="003D1D5F">
        <w:rPr>
          <w:rFonts w:eastAsia="Yu Gothic Light"/>
          <w:szCs w:val="20"/>
          <w:highlight w:val="green"/>
        </w:rPr>
        <w:t>Nature de l’action (GET / POST) ;</w:t>
      </w:r>
    </w:p>
    <w:p w14:paraId="294DAFCF" w14:textId="77777777" w:rsidR="003D1D5F" w:rsidRPr="003D1D5F" w:rsidRDefault="003D1D5F" w:rsidP="003D1D5F">
      <w:pPr>
        <w:pStyle w:val="TEXTE"/>
        <w:numPr>
          <w:ilvl w:val="0"/>
          <w:numId w:val="9"/>
        </w:numPr>
        <w:rPr>
          <w:rFonts w:eastAsia="Yu Gothic Light"/>
          <w:szCs w:val="20"/>
          <w:highlight w:val="green"/>
        </w:rPr>
      </w:pPr>
      <w:r w:rsidRPr="003D1D5F">
        <w:rPr>
          <w:rFonts w:eastAsia="Yu Gothic Light"/>
          <w:szCs w:val="20"/>
          <w:highlight w:val="green"/>
        </w:rPr>
        <w:t>Flux concerné (1.1, 1.3, 2.1, etc.) ;</w:t>
      </w:r>
    </w:p>
    <w:p w14:paraId="245E56D7" w14:textId="77777777" w:rsidR="003D1D5F" w:rsidRPr="003D1D5F" w:rsidRDefault="003D1D5F" w:rsidP="003D1D5F">
      <w:pPr>
        <w:pStyle w:val="TEXTE"/>
        <w:numPr>
          <w:ilvl w:val="0"/>
          <w:numId w:val="9"/>
        </w:numPr>
        <w:rPr>
          <w:rFonts w:eastAsia="Yu Gothic Light"/>
          <w:szCs w:val="20"/>
          <w:highlight w:val="green"/>
        </w:rPr>
      </w:pPr>
      <w:r w:rsidRPr="003D1D5F">
        <w:rPr>
          <w:rFonts w:eastAsia="Yu Gothic Light"/>
          <w:szCs w:val="20"/>
          <w:highlight w:val="green"/>
        </w:rPr>
        <w:t>Paramètres d’appel métiers, spécifiques à chaque flux et à son contexte.</w:t>
      </w:r>
    </w:p>
    <w:p w14:paraId="07CB526B" w14:textId="77777777" w:rsidR="003D1D5F" w:rsidRPr="003D1D5F" w:rsidRDefault="003D1D5F" w:rsidP="003D1D5F">
      <w:pPr>
        <w:pStyle w:val="TEXTE"/>
        <w:rPr>
          <w:highlight w:val="green"/>
        </w:rPr>
      </w:pPr>
      <w:r w:rsidRPr="003D1D5F">
        <w:rPr>
          <w:highlight w:val="green"/>
        </w:rPr>
        <w:t>Des informations complémentaires peuvent être ajoutées à des fins de diagnostic, telles que :</w:t>
      </w:r>
    </w:p>
    <w:p w14:paraId="21800BEB" w14:textId="3E52E8C0" w:rsidR="003D1D5F" w:rsidRPr="003D1D5F" w:rsidRDefault="009B2B72" w:rsidP="003D1D5F">
      <w:pPr>
        <w:pStyle w:val="TEXTE"/>
        <w:numPr>
          <w:ilvl w:val="0"/>
          <w:numId w:val="9"/>
        </w:numPr>
        <w:rPr>
          <w:rFonts w:eastAsia="Yu Gothic Light"/>
          <w:szCs w:val="20"/>
          <w:highlight w:val="green"/>
        </w:rPr>
      </w:pPr>
      <w:r>
        <w:rPr>
          <w:rFonts w:eastAsia="Yu Gothic Light"/>
          <w:szCs w:val="20"/>
          <w:highlight w:val="green"/>
        </w:rPr>
        <w:t>L</w:t>
      </w:r>
      <w:r w:rsidR="003D1D5F" w:rsidRPr="003D1D5F">
        <w:rPr>
          <w:rFonts w:eastAsia="Yu Gothic Light"/>
          <w:szCs w:val="20"/>
          <w:highlight w:val="green"/>
        </w:rPr>
        <w:t>’utilisateur à l’origine de l’appel ;</w:t>
      </w:r>
    </w:p>
    <w:p w14:paraId="48560139" w14:textId="62D4E22E" w:rsidR="003D1D5F" w:rsidRPr="003D1D5F" w:rsidRDefault="009B2B72" w:rsidP="003D1D5F">
      <w:pPr>
        <w:pStyle w:val="TEXTE"/>
        <w:numPr>
          <w:ilvl w:val="0"/>
          <w:numId w:val="9"/>
        </w:numPr>
        <w:rPr>
          <w:rFonts w:eastAsia="Yu Gothic Light"/>
          <w:szCs w:val="20"/>
          <w:highlight w:val="green"/>
        </w:rPr>
      </w:pPr>
      <w:r>
        <w:rPr>
          <w:rFonts w:eastAsia="Yu Gothic Light"/>
          <w:szCs w:val="20"/>
          <w:highlight w:val="green"/>
        </w:rPr>
        <w:t>L</w:t>
      </w:r>
      <w:r w:rsidR="003D1D5F" w:rsidRPr="003D1D5F">
        <w:rPr>
          <w:rFonts w:eastAsia="Yu Gothic Light"/>
          <w:szCs w:val="20"/>
          <w:highlight w:val="green"/>
        </w:rPr>
        <w:t>’usager concerné.</w:t>
      </w:r>
    </w:p>
    <w:p w14:paraId="2679D328" w14:textId="77777777" w:rsidR="003D1D5F" w:rsidRDefault="003D1D5F" w:rsidP="003D1D5F">
      <w:pPr>
        <w:pStyle w:val="TEXTE"/>
      </w:pPr>
    </w:p>
    <w:p w14:paraId="572DD135" w14:textId="2AA66B24" w:rsidR="003D1D5F" w:rsidRPr="00775DBB" w:rsidRDefault="003D1D5F" w:rsidP="003D1D5F">
      <w:pPr>
        <w:pStyle w:val="TEXTE"/>
        <w:rPr>
          <w:highlight w:val="green"/>
        </w:rPr>
      </w:pPr>
      <w:r w:rsidRPr="00775DBB">
        <w:rPr>
          <w:highlight w:val="green"/>
        </w:rPr>
        <w:lastRenderedPageBreak/>
        <w:t>Les paramètres métiers attendus varient selon les flux :</w:t>
      </w:r>
    </w:p>
    <w:p w14:paraId="284BE06E" w14:textId="77777777" w:rsidR="00DA77ED" w:rsidRPr="00775DBB" w:rsidRDefault="00DA77ED" w:rsidP="00E77776">
      <w:pPr>
        <w:pStyle w:val="TEXTE"/>
        <w:rPr>
          <w:highlight w:val="green"/>
        </w:rPr>
      </w:pPr>
    </w:p>
    <w:tbl>
      <w:tblPr>
        <w:tblStyle w:val="TableauGrille1Clair-Accentuation1"/>
        <w:tblW w:w="9290" w:type="dxa"/>
        <w:tblLook w:val="0620" w:firstRow="1" w:lastRow="0" w:firstColumn="0" w:lastColumn="0" w:noHBand="1" w:noVBand="1"/>
      </w:tblPr>
      <w:tblGrid>
        <w:gridCol w:w="1413"/>
        <w:gridCol w:w="7877"/>
      </w:tblGrid>
      <w:tr w:rsidR="00F17227" w:rsidRPr="00775DBB" w14:paraId="610F9817" w14:textId="77777777" w:rsidTr="00381298">
        <w:trPr>
          <w:cnfStyle w:val="100000000000" w:firstRow="1" w:lastRow="0" w:firstColumn="0" w:lastColumn="0" w:oddVBand="0" w:evenVBand="0" w:oddHBand="0" w:evenHBand="0" w:firstRowFirstColumn="0" w:firstRowLastColumn="0" w:lastRowFirstColumn="0" w:lastRowLastColumn="0"/>
        </w:trPr>
        <w:tc>
          <w:tcPr>
            <w:tcW w:w="1413" w:type="dxa"/>
          </w:tcPr>
          <w:p w14:paraId="12D3C635" w14:textId="221C8CED" w:rsidR="00F17227" w:rsidRPr="00775DBB" w:rsidRDefault="00F17227" w:rsidP="00F17227">
            <w:pPr>
              <w:pStyle w:val="TEXTE"/>
              <w:rPr>
                <w:rFonts w:cs="Arial"/>
                <w:sz w:val="18"/>
                <w:szCs w:val="18"/>
                <w:highlight w:val="green"/>
              </w:rPr>
            </w:pPr>
            <w:r w:rsidRPr="00775DBB">
              <w:rPr>
                <w:highlight w:val="green"/>
              </w:rPr>
              <w:t>Flux</w:t>
            </w:r>
          </w:p>
        </w:tc>
        <w:tc>
          <w:tcPr>
            <w:tcW w:w="7877" w:type="dxa"/>
          </w:tcPr>
          <w:p w14:paraId="6167AAC8" w14:textId="75C746DA" w:rsidR="00F17227" w:rsidRPr="00775DBB" w:rsidRDefault="00F17227" w:rsidP="00F17227">
            <w:pPr>
              <w:pStyle w:val="TEXTE"/>
              <w:rPr>
                <w:rFonts w:cs="Arial"/>
                <w:sz w:val="18"/>
                <w:szCs w:val="18"/>
                <w:highlight w:val="green"/>
              </w:rPr>
            </w:pPr>
            <w:r w:rsidRPr="00775DBB">
              <w:rPr>
                <w:highlight w:val="green"/>
              </w:rPr>
              <w:t>Paramètres d’appel métier</w:t>
            </w:r>
          </w:p>
        </w:tc>
      </w:tr>
      <w:tr w:rsidR="00F17227" w:rsidRPr="00775DBB" w14:paraId="5E7A63D0" w14:textId="77777777" w:rsidTr="00381298">
        <w:tc>
          <w:tcPr>
            <w:tcW w:w="1413" w:type="dxa"/>
            <w:vAlign w:val="center"/>
          </w:tcPr>
          <w:p w14:paraId="2E4A979A" w14:textId="7AE4525C" w:rsidR="00F17227" w:rsidRPr="00775DBB" w:rsidRDefault="00F17227" w:rsidP="00F17227">
            <w:pPr>
              <w:pStyle w:val="TEXTE"/>
              <w:jc w:val="left"/>
              <w:rPr>
                <w:rFonts w:cs="Arial"/>
                <w:sz w:val="18"/>
                <w:szCs w:val="18"/>
                <w:highlight w:val="green"/>
              </w:rPr>
            </w:pPr>
            <w:r w:rsidRPr="00775DBB">
              <w:rPr>
                <w:rFonts w:eastAsia="Arial" w:cs="Arial"/>
                <w:b/>
                <w:bCs/>
                <w:color w:val="000000" w:themeColor="text1"/>
                <w:sz w:val="18"/>
                <w:szCs w:val="18"/>
                <w:highlight w:val="green"/>
              </w:rPr>
              <w:t>Flux 1.1</w:t>
            </w:r>
          </w:p>
        </w:tc>
        <w:tc>
          <w:tcPr>
            <w:tcW w:w="7877" w:type="dxa"/>
            <w:vAlign w:val="center"/>
          </w:tcPr>
          <w:p w14:paraId="7EA6C256" w14:textId="24387C2C" w:rsidR="00F17227" w:rsidRPr="00775DBB" w:rsidRDefault="00F17227" w:rsidP="00F17227">
            <w:pPr>
              <w:pStyle w:val="TEXTE"/>
              <w:jc w:val="left"/>
              <w:rPr>
                <w:rFonts w:cs="Arial"/>
                <w:sz w:val="18"/>
                <w:szCs w:val="18"/>
                <w:highlight w:val="green"/>
              </w:rPr>
            </w:pPr>
            <w:r w:rsidRPr="00775DBB">
              <w:rPr>
                <w:rFonts w:eastAsia="Arial" w:cs="Arial"/>
                <w:color w:val="000000" w:themeColor="text1"/>
                <w:sz w:val="18"/>
                <w:szCs w:val="18"/>
                <w:highlight w:val="green"/>
              </w:rPr>
              <w:t>Date dernière mise à jour</w:t>
            </w:r>
          </w:p>
        </w:tc>
      </w:tr>
      <w:tr w:rsidR="00F17227" w:rsidRPr="00775DBB" w14:paraId="3CDEC010" w14:textId="77777777" w:rsidTr="00381298">
        <w:tc>
          <w:tcPr>
            <w:tcW w:w="1413" w:type="dxa"/>
            <w:vAlign w:val="center"/>
          </w:tcPr>
          <w:p w14:paraId="18540519" w14:textId="26007B6D" w:rsidR="00F17227" w:rsidRPr="00775DBB" w:rsidRDefault="00F17227" w:rsidP="00F17227">
            <w:pPr>
              <w:pStyle w:val="TEXTE"/>
              <w:jc w:val="left"/>
              <w:rPr>
                <w:rFonts w:cs="Arial"/>
                <w:sz w:val="18"/>
                <w:szCs w:val="18"/>
                <w:highlight w:val="green"/>
              </w:rPr>
            </w:pPr>
            <w:r w:rsidRPr="00775DBB">
              <w:rPr>
                <w:rFonts w:eastAsia="Arial" w:cs="Arial"/>
                <w:b/>
                <w:bCs/>
                <w:color w:val="000000" w:themeColor="text1"/>
                <w:sz w:val="18"/>
                <w:szCs w:val="18"/>
                <w:highlight w:val="green"/>
              </w:rPr>
              <w:t>Flux 1.3</w:t>
            </w:r>
          </w:p>
        </w:tc>
        <w:tc>
          <w:tcPr>
            <w:tcW w:w="7877" w:type="dxa"/>
            <w:vAlign w:val="center"/>
          </w:tcPr>
          <w:p w14:paraId="6A543E16" w14:textId="7B8BDD76" w:rsidR="00F17227" w:rsidRPr="00775DBB" w:rsidRDefault="00F17227" w:rsidP="00F17227">
            <w:pPr>
              <w:pStyle w:val="TEXTE"/>
              <w:jc w:val="left"/>
              <w:rPr>
                <w:rFonts w:eastAsia="Arial" w:cs="Arial"/>
                <w:color w:val="000000" w:themeColor="text1"/>
                <w:sz w:val="18"/>
                <w:szCs w:val="18"/>
                <w:highlight w:val="green"/>
              </w:rPr>
            </w:pPr>
            <w:r w:rsidRPr="00775DBB">
              <w:rPr>
                <w:rFonts w:eastAsia="Arial" w:cs="Arial"/>
                <w:color w:val="000000" w:themeColor="text1"/>
                <w:sz w:val="18"/>
                <w:szCs w:val="18"/>
                <w:highlight w:val="green"/>
              </w:rPr>
              <w:t>ID décision créée par la MDPH</w:t>
            </w:r>
          </w:p>
        </w:tc>
      </w:tr>
      <w:tr w:rsidR="00F17227" w:rsidRPr="00775DBB" w14:paraId="13D09583" w14:textId="77777777" w:rsidTr="00381298">
        <w:tc>
          <w:tcPr>
            <w:tcW w:w="1413" w:type="dxa"/>
            <w:vAlign w:val="center"/>
          </w:tcPr>
          <w:p w14:paraId="487AF922" w14:textId="3FBBE20A" w:rsidR="00F17227" w:rsidRPr="00775DBB" w:rsidRDefault="00F17227" w:rsidP="00F17227">
            <w:pPr>
              <w:pStyle w:val="TEXTE"/>
              <w:jc w:val="left"/>
              <w:rPr>
                <w:rFonts w:cs="Arial"/>
                <w:sz w:val="18"/>
                <w:szCs w:val="18"/>
                <w:highlight w:val="green"/>
              </w:rPr>
            </w:pPr>
            <w:r w:rsidRPr="00775DBB">
              <w:rPr>
                <w:rFonts w:eastAsia="Arial" w:cs="Arial"/>
                <w:b/>
                <w:bCs/>
                <w:color w:val="000000" w:themeColor="text1"/>
                <w:sz w:val="18"/>
                <w:szCs w:val="18"/>
                <w:highlight w:val="green"/>
              </w:rPr>
              <w:t>Flux 2.1</w:t>
            </w:r>
          </w:p>
        </w:tc>
        <w:tc>
          <w:tcPr>
            <w:tcW w:w="7877" w:type="dxa"/>
            <w:vAlign w:val="center"/>
          </w:tcPr>
          <w:p w14:paraId="30B46698" w14:textId="404FF942" w:rsidR="00F17227" w:rsidRPr="00775DBB" w:rsidRDefault="00F17227" w:rsidP="00F17227">
            <w:pPr>
              <w:pStyle w:val="TEXTE"/>
              <w:jc w:val="left"/>
              <w:rPr>
                <w:rFonts w:eastAsia="Arial" w:cs="Arial"/>
                <w:color w:val="000000" w:themeColor="text1"/>
                <w:sz w:val="18"/>
                <w:szCs w:val="18"/>
                <w:highlight w:val="green"/>
              </w:rPr>
            </w:pPr>
            <w:r w:rsidRPr="00775DBB">
              <w:rPr>
                <w:rFonts w:eastAsia="Arial" w:cs="Arial"/>
                <w:color w:val="000000" w:themeColor="text1"/>
                <w:sz w:val="18"/>
                <w:szCs w:val="18"/>
                <w:highlight w:val="green"/>
              </w:rPr>
              <w:t xml:space="preserve">ID ESMS, </w:t>
            </w:r>
            <w:r w:rsidR="000957C0" w:rsidRPr="00775DBB">
              <w:rPr>
                <w:rFonts w:eastAsia="Arial" w:cs="Arial"/>
                <w:color w:val="000000" w:themeColor="text1"/>
                <w:sz w:val="18"/>
                <w:szCs w:val="18"/>
                <w:highlight w:val="green"/>
              </w:rPr>
              <w:t>D</w:t>
            </w:r>
            <w:r w:rsidRPr="00775DBB">
              <w:rPr>
                <w:rFonts w:eastAsia="Arial" w:cs="Arial"/>
                <w:color w:val="000000" w:themeColor="text1"/>
                <w:sz w:val="18"/>
                <w:szCs w:val="18"/>
                <w:highlight w:val="green"/>
              </w:rPr>
              <w:t>ate de recueil de l’accord, ID décision</w:t>
            </w:r>
          </w:p>
        </w:tc>
      </w:tr>
      <w:tr w:rsidR="00F17227" w:rsidRPr="00775DBB" w14:paraId="5ABA89C0" w14:textId="77777777" w:rsidTr="00381298">
        <w:tc>
          <w:tcPr>
            <w:tcW w:w="1413" w:type="dxa"/>
            <w:vAlign w:val="center"/>
          </w:tcPr>
          <w:p w14:paraId="44047039" w14:textId="7122E105" w:rsidR="00F17227" w:rsidRPr="00775DBB" w:rsidRDefault="00F17227" w:rsidP="00F17227">
            <w:pPr>
              <w:pStyle w:val="TEXTE"/>
              <w:jc w:val="left"/>
              <w:rPr>
                <w:rFonts w:cs="Arial"/>
                <w:sz w:val="18"/>
                <w:szCs w:val="18"/>
                <w:highlight w:val="green"/>
              </w:rPr>
            </w:pPr>
            <w:r w:rsidRPr="00775DBB">
              <w:rPr>
                <w:rFonts w:eastAsia="Arial" w:cs="Arial"/>
                <w:b/>
                <w:bCs/>
                <w:color w:val="000000" w:themeColor="text1"/>
                <w:sz w:val="18"/>
                <w:szCs w:val="18"/>
                <w:highlight w:val="green"/>
              </w:rPr>
              <w:t>Flux 3.1</w:t>
            </w:r>
          </w:p>
        </w:tc>
        <w:tc>
          <w:tcPr>
            <w:tcW w:w="7877" w:type="dxa"/>
            <w:vAlign w:val="center"/>
          </w:tcPr>
          <w:p w14:paraId="795205EF" w14:textId="621F723A" w:rsidR="00F17227" w:rsidRPr="00775DBB" w:rsidRDefault="00F17227" w:rsidP="00F17227">
            <w:pPr>
              <w:pStyle w:val="TEXTE"/>
              <w:jc w:val="left"/>
              <w:rPr>
                <w:rFonts w:eastAsia="Arial" w:cs="Arial"/>
                <w:color w:val="000000" w:themeColor="text1"/>
                <w:sz w:val="18"/>
                <w:szCs w:val="18"/>
                <w:highlight w:val="green"/>
              </w:rPr>
            </w:pPr>
            <w:r w:rsidRPr="00775DBB">
              <w:rPr>
                <w:rFonts w:eastAsia="Arial" w:cs="Arial"/>
                <w:color w:val="000000" w:themeColor="text1"/>
                <w:sz w:val="18"/>
                <w:szCs w:val="18"/>
                <w:highlight w:val="green"/>
              </w:rPr>
              <w:t>ID décision</w:t>
            </w:r>
          </w:p>
        </w:tc>
      </w:tr>
      <w:tr w:rsidR="00F17227" w:rsidRPr="009B2B72" w14:paraId="0BDDC5EF" w14:textId="77777777" w:rsidTr="00381298">
        <w:tc>
          <w:tcPr>
            <w:tcW w:w="1413" w:type="dxa"/>
            <w:vAlign w:val="center"/>
          </w:tcPr>
          <w:p w14:paraId="41436231" w14:textId="6B6E0D2F" w:rsidR="00F17227" w:rsidRPr="00775DBB" w:rsidRDefault="00F17227" w:rsidP="00F17227">
            <w:pPr>
              <w:pStyle w:val="TEXTE"/>
              <w:jc w:val="left"/>
              <w:rPr>
                <w:rFonts w:cs="Arial"/>
                <w:sz w:val="18"/>
                <w:szCs w:val="18"/>
                <w:highlight w:val="green"/>
              </w:rPr>
            </w:pPr>
            <w:r w:rsidRPr="00775DBB">
              <w:rPr>
                <w:rFonts w:eastAsia="Arial" w:cs="Arial"/>
                <w:b/>
                <w:bCs/>
                <w:color w:val="000000" w:themeColor="text1"/>
                <w:sz w:val="18"/>
                <w:szCs w:val="18"/>
                <w:highlight w:val="green"/>
              </w:rPr>
              <w:t>Flux 4.1</w:t>
            </w:r>
          </w:p>
        </w:tc>
        <w:tc>
          <w:tcPr>
            <w:tcW w:w="7877" w:type="dxa"/>
            <w:vAlign w:val="center"/>
          </w:tcPr>
          <w:p w14:paraId="7C266321" w14:textId="1E9C6EBE" w:rsidR="002C3F1F" w:rsidRPr="00775DBB" w:rsidRDefault="00F17227" w:rsidP="00763AC2">
            <w:pPr>
              <w:rPr>
                <w:rFonts w:eastAsia="Arial" w:cs="Arial"/>
                <w:b w:val="0"/>
                <w:bCs/>
                <w:color w:val="000000" w:themeColor="text1"/>
                <w:sz w:val="18"/>
                <w:szCs w:val="18"/>
                <w:highlight w:val="green"/>
                <w:lang w:bidi="en-US"/>
              </w:rPr>
            </w:pPr>
            <w:r w:rsidRPr="00775DBB">
              <w:rPr>
                <w:rFonts w:eastAsia="Arial" w:cs="Arial"/>
                <w:b w:val="0"/>
                <w:color w:val="000000" w:themeColor="text1"/>
                <w:sz w:val="18"/>
                <w:szCs w:val="18"/>
                <w:highlight w:val="green"/>
                <w:lang w:bidi="en-US"/>
              </w:rPr>
              <w:t>ID décision, ID ESMS, Statut de l’usager</w:t>
            </w:r>
            <w:r w:rsidR="00A82D6B" w:rsidRPr="00775DBB">
              <w:rPr>
                <w:rFonts w:eastAsia="Arial" w:cs="Arial"/>
                <w:b w:val="0"/>
                <w:color w:val="000000" w:themeColor="text1"/>
                <w:sz w:val="18"/>
                <w:szCs w:val="18"/>
                <w:highlight w:val="green"/>
                <w:lang w:bidi="en-US"/>
              </w:rPr>
              <w:br/>
            </w:r>
            <w:r w:rsidR="002C3F1F" w:rsidRPr="00775DBB">
              <w:rPr>
                <w:rFonts w:eastAsia="Arial" w:cs="Arial"/>
                <w:bCs/>
                <w:i/>
                <w:iCs/>
                <w:color w:val="000000" w:themeColor="text1"/>
                <w:sz w:val="18"/>
                <w:szCs w:val="18"/>
                <w:highlight w:val="green"/>
                <w:lang w:bidi="en-US"/>
              </w:rPr>
              <w:t>Et s</w:t>
            </w:r>
            <w:r w:rsidR="00A82D6B" w:rsidRPr="00775DBB">
              <w:rPr>
                <w:rFonts w:eastAsia="Arial" w:cs="Arial"/>
                <w:bCs/>
                <w:i/>
                <w:iCs/>
                <w:color w:val="000000" w:themeColor="text1"/>
                <w:sz w:val="18"/>
                <w:szCs w:val="18"/>
                <w:highlight w:val="green"/>
                <w:lang w:bidi="en-US"/>
              </w:rPr>
              <w:t>elon le scénario</w:t>
            </w:r>
            <w:r w:rsidR="00EF2E52" w:rsidRPr="00775DBB">
              <w:rPr>
                <w:rFonts w:eastAsia="Arial" w:cs="Arial"/>
                <w:bCs/>
                <w:i/>
                <w:iCs/>
                <w:color w:val="000000" w:themeColor="text1"/>
                <w:sz w:val="18"/>
                <w:szCs w:val="18"/>
                <w:highlight w:val="green"/>
                <w:lang w:bidi="en-US"/>
              </w:rPr>
              <w:t xml:space="preserve">, se référer à la spécification. </w:t>
            </w:r>
            <w:hyperlink r:id="rId46" w:anchor="page=48" w:history="1">
              <w:r w:rsidR="00EF2E52" w:rsidRPr="00775DBB">
                <w:rPr>
                  <w:rStyle w:val="Lienhypertexte"/>
                  <w:rFonts w:eastAsia="Arial" w:cs="Arial"/>
                  <w:bCs/>
                  <w:i/>
                  <w:iCs/>
                  <w:sz w:val="18"/>
                  <w:szCs w:val="18"/>
                  <w:highlight w:val="green"/>
                  <w:lang w:bidi="en-US"/>
                </w:rPr>
                <w:t>SFE - v2.9 - pages 47 à 51</w:t>
              </w:r>
            </w:hyperlink>
            <w:r w:rsidR="00A82D6B" w:rsidRPr="00775DBB">
              <w:rPr>
                <w:rFonts w:eastAsia="Arial" w:cs="Arial"/>
                <w:bCs/>
                <w:i/>
                <w:iCs/>
                <w:color w:val="000000" w:themeColor="text1"/>
                <w:sz w:val="18"/>
                <w:szCs w:val="18"/>
                <w:highlight w:val="green"/>
                <w:lang w:bidi="en-US"/>
              </w:rPr>
              <w:t> :</w:t>
            </w:r>
          </w:p>
          <w:p w14:paraId="511ACAAA" w14:textId="198981AC" w:rsidR="00F17227" w:rsidRPr="009B2B72" w:rsidRDefault="00A82D6B" w:rsidP="00763AC2">
            <w:pPr>
              <w:rPr>
                <w:rFonts w:eastAsia="Arial" w:cs="Arial"/>
                <w:b w:val="0"/>
                <w:color w:val="000000" w:themeColor="text1"/>
                <w:sz w:val="18"/>
                <w:szCs w:val="18"/>
                <w:highlight w:val="green"/>
                <w:lang w:bidi="en-US"/>
              </w:rPr>
            </w:pPr>
            <w:r w:rsidRPr="00775DBB">
              <w:rPr>
                <w:rFonts w:eastAsia="Arial" w:cs="Arial"/>
                <w:b w:val="0"/>
                <w:color w:val="000000" w:themeColor="text1"/>
                <w:sz w:val="18"/>
                <w:szCs w:val="18"/>
                <w:highlight w:val="green"/>
                <w:lang w:bidi="en-US"/>
              </w:rPr>
              <w:t>M</w:t>
            </w:r>
            <w:r w:rsidR="00F17227" w:rsidRPr="00775DBB">
              <w:rPr>
                <w:rFonts w:eastAsia="Arial" w:cs="Arial"/>
                <w:b w:val="0"/>
                <w:color w:val="000000" w:themeColor="text1"/>
                <w:sz w:val="18"/>
                <w:szCs w:val="18"/>
                <w:highlight w:val="green"/>
                <w:lang w:bidi="en-US"/>
              </w:rPr>
              <w:t>otif associé au statut, ID unité ROR</w:t>
            </w:r>
            <w:r w:rsidR="00763AC2" w:rsidRPr="00775DBB">
              <w:rPr>
                <w:rFonts w:eastAsia="Arial" w:cs="Arial"/>
                <w:b w:val="0"/>
                <w:color w:val="000000" w:themeColor="text1"/>
                <w:sz w:val="18"/>
                <w:szCs w:val="18"/>
                <w:highlight w:val="green"/>
                <w:lang w:bidi="en-US"/>
              </w:rPr>
              <w:t xml:space="preserve">, </w:t>
            </w:r>
            <w:r w:rsidR="00AA5ED5" w:rsidRPr="00775DBB">
              <w:rPr>
                <w:rFonts w:eastAsia="Arial" w:cs="Arial"/>
                <w:b w:val="0"/>
                <w:color w:val="000000" w:themeColor="text1"/>
                <w:sz w:val="18"/>
                <w:szCs w:val="18"/>
                <w:highlight w:val="green"/>
                <w:lang w:bidi="en-US"/>
              </w:rPr>
              <w:t xml:space="preserve">Date de prise de contact </w:t>
            </w:r>
            <w:r w:rsidR="00763AC2" w:rsidRPr="00775DBB">
              <w:rPr>
                <w:rFonts w:eastAsia="Arial" w:cs="Arial"/>
                <w:b w:val="0"/>
                <w:color w:val="000000" w:themeColor="text1"/>
                <w:sz w:val="18"/>
                <w:szCs w:val="18"/>
                <w:highlight w:val="green"/>
                <w:lang w:bidi="en-US"/>
              </w:rPr>
              <w:t>Date d</w:t>
            </w:r>
            <w:r w:rsidR="000749F7" w:rsidRPr="00775DBB">
              <w:rPr>
                <w:rFonts w:eastAsia="Arial" w:cs="Arial"/>
                <w:b w:val="0"/>
                <w:color w:val="000000" w:themeColor="text1"/>
                <w:sz w:val="18"/>
                <w:szCs w:val="18"/>
                <w:highlight w:val="green"/>
                <w:lang w:bidi="en-US"/>
              </w:rPr>
              <w:t xml:space="preserve">e mise en liste d’attente, Date de retrait de la liste d’attente, Date d’entrée prévisionnelle, </w:t>
            </w:r>
            <w:r w:rsidR="00AA5ED5" w:rsidRPr="00775DBB">
              <w:rPr>
                <w:rFonts w:eastAsia="Arial" w:cs="Arial"/>
                <w:b w:val="0"/>
                <w:color w:val="000000" w:themeColor="text1"/>
                <w:sz w:val="18"/>
                <w:szCs w:val="18"/>
                <w:highlight w:val="green"/>
                <w:lang w:bidi="en-US"/>
              </w:rPr>
              <w:t>Date d’entrée réelle, Date de sortie réelle, Date de demande de réorientation</w:t>
            </w:r>
            <w:r w:rsidR="009B2B72">
              <w:rPr>
                <w:rFonts w:eastAsia="Arial" w:cs="Arial"/>
                <w:b w:val="0"/>
                <w:color w:val="000000" w:themeColor="text1"/>
                <w:sz w:val="18"/>
                <w:szCs w:val="18"/>
                <w:highlight w:val="green"/>
                <w:lang w:bidi="en-US"/>
              </w:rPr>
              <w:t>, etc.</w:t>
            </w:r>
          </w:p>
        </w:tc>
      </w:tr>
      <w:tr w:rsidR="00F17227" w:rsidRPr="00775DBB" w14:paraId="6F789BCA" w14:textId="77777777" w:rsidTr="00381298">
        <w:tc>
          <w:tcPr>
            <w:tcW w:w="1413" w:type="dxa"/>
            <w:vAlign w:val="center"/>
          </w:tcPr>
          <w:p w14:paraId="55FF240F" w14:textId="4B4F4DAA" w:rsidR="00F17227" w:rsidRPr="00775DBB" w:rsidRDefault="00F17227" w:rsidP="00F17227">
            <w:pPr>
              <w:pStyle w:val="TEXTE"/>
              <w:jc w:val="left"/>
              <w:rPr>
                <w:rFonts w:cs="Arial"/>
                <w:sz w:val="18"/>
                <w:szCs w:val="18"/>
                <w:highlight w:val="green"/>
              </w:rPr>
            </w:pPr>
            <w:r w:rsidRPr="00775DBB">
              <w:rPr>
                <w:rFonts w:eastAsia="Arial" w:cs="Arial"/>
                <w:b/>
                <w:bCs/>
                <w:color w:val="000000" w:themeColor="text1"/>
                <w:sz w:val="18"/>
                <w:szCs w:val="18"/>
                <w:highlight w:val="green"/>
              </w:rPr>
              <w:t>Flux 5.1</w:t>
            </w:r>
          </w:p>
        </w:tc>
        <w:tc>
          <w:tcPr>
            <w:tcW w:w="7877" w:type="dxa"/>
            <w:vAlign w:val="center"/>
          </w:tcPr>
          <w:p w14:paraId="3817432B" w14:textId="3C634721" w:rsidR="00F17227" w:rsidRPr="00775DBB" w:rsidRDefault="00F17227" w:rsidP="00F17227">
            <w:pPr>
              <w:pStyle w:val="TEXTE"/>
              <w:jc w:val="left"/>
              <w:rPr>
                <w:rFonts w:eastAsia="Arial" w:cs="Arial"/>
                <w:color w:val="000000" w:themeColor="text1"/>
                <w:sz w:val="18"/>
                <w:szCs w:val="18"/>
                <w:highlight w:val="green"/>
              </w:rPr>
            </w:pPr>
            <w:r w:rsidRPr="00775DBB">
              <w:rPr>
                <w:rFonts w:eastAsia="Arial" w:cs="Arial"/>
                <w:color w:val="000000" w:themeColor="text1"/>
                <w:sz w:val="18"/>
                <w:szCs w:val="18"/>
                <w:highlight w:val="green"/>
              </w:rPr>
              <w:t>Date dernière mise à jour</w:t>
            </w:r>
          </w:p>
        </w:tc>
      </w:tr>
    </w:tbl>
    <w:p w14:paraId="4C8B3096" w14:textId="77777777" w:rsidR="00F17227" w:rsidRPr="00775DBB" w:rsidRDefault="00F17227" w:rsidP="00E77776">
      <w:pPr>
        <w:pStyle w:val="TEXTE"/>
        <w:rPr>
          <w:highlight w:val="green"/>
        </w:rPr>
      </w:pPr>
    </w:p>
    <w:p w14:paraId="517EB885" w14:textId="3AF1BADB" w:rsidR="00E77776" w:rsidRPr="00FD37F0" w:rsidRDefault="00DA77ED" w:rsidP="00E77776">
      <w:pPr>
        <w:pStyle w:val="TEXTE"/>
        <w:rPr>
          <w:highlight w:val="green"/>
        </w:rPr>
      </w:pPr>
      <w:r w:rsidRPr="00FD37F0">
        <w:rPr>
          <w:highlight w:val="green"/>
        </w:rPr>
        <w:t>I</w:t>
      </w:r>
      <w:r w:rsidR="00E77776" w:rsidRPr="00FD37F0">
        <w:rPr>
          <w:highlight w:val="green"/>
        </w:rPr>
        <w:t xml:space="preserve">l n’y a aucune exigence </w:t>
      </w:r>
      <w:r w:rsidRPr="00FD37F0">
        <w:rPr>
          <w:highlight w:val="green"/>
        </w:rPr>
        <w:t xml:space="preserve">posée quant à la forme des traces. Celles </w:t>
      </w:r>
      <w:r w:rsidR="00E77776" w:rsidRPr="00FD37F0">
        <w:rPr>
          <w:highlight w:val="green"/>
        </w:rPr>
        <w:t xml:space="preserve">restituées pour preuves doivent être </w:t>
      </w:r>
      <w:r w:rsidRPr="00FD37F0">
        <w:rPr>
          <w:highlight w:val="green"/>
        </w:rPr>
        <w:t xml:space="preserve">cohérentes </w:t>
      </w:r>
      <w:r w:rsidR="00E77776" w:rsidRPr="00FD37F0">
        <w:rPr>
          <w:highlight w:val="green"/>
        </w:rPr>
        <w:t>avec les scénarios de conformité associés.</w:t>
      </w:r>
    </w:p>
    <w:p w14:paraId="0579ADDF" w14:textId="77777777" w:rsidR="00E77776" w:rsidRPr="00FD37F0" w:rsidRDefault="00E77776" w:rsidP="00E77776">
      <w:pPr>
        <w:pStyle w:val="TEXTE"/>
        <w:rPr>
          <w:highlight w:val="green"/>
        </w:rPr>
      </w:pPr>
    </w:p>
    <w:p w14:paraId="280FF88A" w14:textId="72EA2A01" w:rsidR="00E77776" w:rsidRPr="00FD37F0" w:rsidRDefault="00E77776" w:rsidP="00E77776">
      <w:pPr>
        <w:pStyle w:val="Rgle"/>
        <w:rPr>
          <w:highlight w:val="green"/>
        </w:rPr>
      </w:pPr>
      <w:r w:rsidRPr="00FD37F0">
        <w:rPr>
          <w:highlight w:val="green"/>
        </w:rPr>
        <w:t>Question 40 :</w:t>
      </w:r>
      <w:r w:rsidR="00B17E52" w:rsidRPr="00FD37F0">
        <w:rPr>
          <w:highlight w:val="green"/>
        </w:rPr>
        <w:t xml:space="preserve"> </w:t>
      </w:r>
      <w:r w:rsidRPr="00FD37F0">
        <w:rPr>
          <w:highlight w:val="green"/>
        </w:rPr>
        <w:t xml:space="preserve">Quels sont les environnements </w:t>
      </w:r>
      <w:r w:rsidR="006C0D83" w:rsidRPr="00FD37F0">
        <w:rPr>
          <w:highlight w:val="green"/>
        </w:rPr>
        <w:t>utiles au</w:t>
      </w:r>
      <w:r w:rsidRPr="00FD37F0">
        <w:rPr>
          <w:highlight w:val="green"/>
        </w:rPr>
        <w:t xml:space="preserve"> parcours de référencement ?</w:t>
      </w:r>
    </w:p>
    <w:p w14:paraId="4B48E30C" w14:textId="77777777" w:rsidR="00C05959" w:rsidRPr="00FD37F0" w:rsidRDefault="00C05959" w:rsidP="00C05959">
      <w:pPr>
        <w:pStyle w:val="TEXTE"/>
        <w:rPr>
          <w:highlight w:val="green"/>
        </w:rPr>
      </w:pPr>
      <w:r w:rsidRPr="00FD37F0">
        <w:rPr>
          <w:highlight w:val="green"/>
        </w:rPr>
        <w:t xml:space="preserve">Dans le cadre du référencement </w:t>
      </w:r>
      <w:proofErr w:type="spellStart"/>
      <w:r w:rsidRPr="00FD37F0">
        <w:rPr>
          <w:highlight w:val="green"/>
        </w:rPr>
        <w:t>ViaTrajectoire</w:t>
      </w:r>
      <w:proofErr w:type="spellEnd"/>
      <w:r w:rsidRPr="00FD37F0">
        <w:rPr>
          <w:highlight w:val="green"/>
        </w:rPr>
        <w:t xml:space="preserve"> PH, quatre environnements sont mis à disposition des éditeurs par l’ANS et le GCS Sara. Chacun intervient à une étape spécifique du parcours, depuis la validation technique jusqu’à la production des preuves de conformité.</w:t>
      </w:r>
    </w:p>
    <w:p w14:paraId="3331F17D" w14:textId="77777777" w:rsidR="00E77776" w:rsidRPr="00FD37F0" w:rsidRDefault="00E77776" w:rsidP="00E77776">
      <w:pPr>
        <w:pStyle w:val="TEXTE"/>
        <w:rPr>
          <w:highlight w:val="green"/>
        </w:rPr>
      </w:pPr>
    </w:p>
    <w:p w14:paraId="04DC6DEB" w14:textId="68EAD662" w:rsidR="00E77776" w:rsidRPr="00FD37F0" w:rsidRDefault="00AD41E1" w:rsidP="00AD41E1">
      <w:pPr>
        <w:pStyle w:val="TEXTE"/>
        <w:rPr>
          <w:b/>
          <w:bCs/>
          <w:highlight w:val="green"/>
        </w:rPr>
      </w:pPr>
      <w:r w:rsidRPr="00FD37F0">
        <w:rPr>
          <w:b/>
          <w:bCs/>
          <w:highlight w:val="green"/>
        </w:rPr>
        <w:t xml:space="preserve">1/ </w:t>
      </w:r>
      <w:r w:rsidR="00773737" w:rsidRPr="00FD37F0">
        <w:rPr>
          <w:b/>
          <w:bCs/>
          <w:highlight w:val="green"/>
        </w:rPr>
        <w:t xml:space="preserve">Bac à sable Gazelle </w:t>
      </w:r>
      <w:r w:rsidR="00A96B37" w:rsidRPr="00FD37F0">
        <w:rPr>
          <w:b/>
          <w:bCs/>
          <w:highlight w:val="green"/>
        </w:rPr>
        <w:t>- V</w:t>
      </w:r>
      <w:r w:rsidR="00C05959" w:rsidRPr="00FD37F0">
        <w:rPr>
          <w:b/>
          <w:bCs/>
          <w:highlight w:val="green"/>
        </w:rPr>
        <w:t xml:space="preserve">alidation des ressources </w:t>
      </w:r>
      <w:proofErr w:type="spellStart"/>
      <w:r w:rsidR="00C05959" w:rsidRPr="00FD37F0">
        <w:rPr>
          <w:b/>
          <w:bCs/>
          <w:highlight w:val="green"/>
        </w:rPr>
        <w:t>EVSClient</w:t>
      </w:r>
      <w:proofErr w:type="spellEnd"/>
    </w:p>
    <w:p w14:paraId="3D9A87D5" w14:textId="77777777" w:rsidR="00A564D0" w:rsidRPr="00FD37F0" w:rsidRDefault="00A564D0" w:rsidP="00A564D0">
      <w:pPr>
        <w:pStyle w:val="TEXTE"/>
        <w:rPr>
          <w:highlight w:val="green"/>
        </w:rPr>
      </w:pPr>
      <w:r w:rsidRPr="00FD37F0">
        <w:rPr>
          <w:highlight w:val="green"/>
        </w:rPr>
        <w:t>Cet environnement permet de vérifier la conformité des ressources FHIR (</w:t>
      </w:r>
      <w:proofErr w:type="spellStart"/>
      <w:r w:rsidRPr="00FD37F0">
        <w:rPr>
          <w:highlight w:val="green"/>
        </w:rPr>
        <w:t>ESMSConsent</w:t>
      </w:r>
      <w:proofErr w:type="spellEnd"/>
      <w:r w:rsidRPr="00FD37F0">
        <w:rPr>
          <w:highlight w:val="green"/>
        </w:rPr>
        <w:t xml:space="preserve">, </w:t>
      </w:r>
      <w:proofErr w:type="spellStart"/>
      <w:r w:rsidRPr="00FD37F0">
        <w:rPr>
          <w:highlight w:val="green"/>
        </w:rPr>
        <w:t>ESMSTask</w:t>
      </w:r>
      <w:proofErr w:type="spellEnd"/>
      <w:r w:rsidRPr="00FD37F0">
        <w:rPr>
          <w:highlight w:val="green"/>
        </w:rPr>
        <w:t xml:space="preserve">) aux spécifications d’interopérabilité. Utilisé en phase de développement, il conditionne l’accès aux environnements de test </w:t>
      </w:r>
      <w:proofErr w:type="spellStart"/>
      <w:r w:rsidRPr="00FD37F0">
        <w:rPr>
          <w:highlight w:val="green"/>
        </w:rPr>
        <w:t>ViaTrajectoire</w:t>
      </w:r>
      <w:proofErr w:type="spellEnd"/>
      <w:r w:rsidRPr="00FD37F0">
        <w:rPr>
          <w:highlight w:val="green"/>
        </w:rPr>
        <w:t>.</w:t>
      </w:r>
    </w:p>
    <w:p w14:paraId="77DCC1AB" w14:textId="77777777" w:rsidR="00842F8E" w:rsidRPr="00FD37F0" w:rsidRDefault="00842F8E" w:rsidP="00A564D0">
      <w:pPr>
        <w:pStyle w:val="TEXTE"/>
        <w:rPr>
          <w:highlight w:val="green"/>
        </w:rPr>
      </w:pPr>
    </w:p>
    <w:p w14:paraId="6C59D696" w14:textId="3567434B" w:rsidR="00A564D0" w:rsidRPr="00FD37F0" w:rsidRDefault="00A564D0" w:rsidP="0074214E">
      <w:pPr>
        <w:pStyle w:val="TEXTE"/>
        <w:rPr>
          <w:highlight w:val="green"/>
        </w:rPr>
      </w:pPr>
      <w:r w:rsidRPr="00FD37F0">
        <w:rPr>
          <w:highlight w:val="green"/>
        </w:rPr>
        <w:t xml:space="preserve">Guide : </w:t>
      </w:r>
      <w:hyperlink r:id="rId47" w:tgtFrame="_blank" w:history="1">
        <w:r w:rsidRPr="00FD37F0">
          <w:rPr>
            <w:rStyle w:val="Lienhypertexte"/>
            <w:highlight w:val="green"/>
          </w:rPr>
          <w:t>Valider ses ressources FHIR</w:t>
        </w:r>
      </w:hyperlink>
    </w:p>
    <w:p w14:paraId="2D79F82A" w14:textId="4660E891" w:rsidR="00C05959" w:rsidRPr="00E33829" w:rsidRDefault="00D463AB" w:rsidP="0074214E">
      <w:pPr>
        <w:pStyle w:val="TEXTE"/>
        <w:rPr>
          <w:highlight w:val="green"/>
        </w:rPr>
      </w:pPr>
      <w:r w:rsidRPr="00E33829">
        <w:rPr>
          <w:highlight w:val="green"/>
        </w:rPr>
        <w:t xml:space="preserve">URL : </w:t>
      </w:r>
      <w:hyperlink r:id="rId48" w:history="1">
        <w:r w:rsidRPr="00E33829">
          <w:rPr>
            <w:rStyle w:val="Lienhypertexte"/>
            <w:highlight w:val="green"/>
          </w:rPr>
          <w:t>https://interop.esante.gouv.fr/evs/home.seam</w:t>
        </w:r>
      </w:hyperlink>
    </w:p>
    <w:p w14:paraId="41B205D8" w14:textId="77777777" w:rsidR="00E77776" w:rsidRPr="00E33829" w:rsidRDefault="00E77776" w:rsidP="00E77776">
      <w:pPr>
        <w:pStyle w:val="TEXTE"/>
        <w:rPr>
          <w:rFonts w:eastAsia="Yu Gothic Light"/>
          <w:szCs w:val="20"/>
          <w:highlight w:val="green"/>
        </w:rPr>
      </w:pPr>
    </w:p>
    <w:p w14:paraId="4D2EA04A" w14:textId="4759A4FC" w:rsidR="00424555" w:rsidRPr="00FD37F0" w:rsidRDefault="00424555" w:rsidP="00424555">
      <w:pPr>
        <w:pStyle w:val="TEXTE"/>
        <w:rPr>
          <w:rFonts w:eastAsia="Yu Gothic Light"/>
          <w:szCs w:val="20"/>
          <w:highlight w:val="green"/>
        </w:rPr>
      </w:pPr>
      <w:r w:rsidRPr="00FD37F0">
        <w:rPr>
          <w:rFonts w:eastAsia="Yu Gothic Light"/>
          <w:b/>
          <w:bCs/>
          <w:szCs w:val="20"/>
          <w:highlight w:val="green"/>
        </w:rPr>
        <w:t xml:space="preserve">2/ Bac à sable </w:t>
      </w:r>
      <w:proofErr w:type="spellStart"/>
      <w:r w:rsidRPr="00FD37F0">
        <w:rPr>
          <w:rFonts w:eastAsia="Yu Gothic Light"/>
          <w:b/>
          <w:bCs/>
          <w:szCs w:val="20"/>
          <w:highlight w:val="green"/>
        </w:rPr>
        <w:t>ViaTrajectoire</w:t>
      </w:r>
      <w:proofErr w:type="spellEnd"/>
    </w:p>
    <w:p w14:paraId="4E54BC9A" w14:textId="4CC56E8B" w:rsidR="00424555" w:rsidRPr="00FD37F0" w:rsidRDefault="00424555" w:rsidP="00424555">
      <w:pPr>
        <w:pStyle w:val="TEXTE"/>
        <w:rPr>
          <w:rFonts w:eastAsia="Yu Gothic Light"/>
          <w:szCs w:val="20"/>
          <w:highlight w:val="green"/>
        </w:rPr>
      </w:pPr>
      <w:r w:rsidRPr="00FD37F0">
        <w:rPr>
          <w:rFonts w:eastAsia="Yu Gothic Light"/>
          <w:szCs w:val="20"/>
          <w:highlight w:val="green"/>
        </w:rPr>
        <w:t>Accessible après validation des ressources, cet environnement permet de :</w:t>
      </w:r>
    </w:p>
    <w:p w14:paraId="23D4379D" w14:textId="77777777" w:rsidR="00424555" w:rsidRPr="00FD37F0" w:rsidRDefault="00424555" w:rsidP="00424555">
      <w:pPr>
        <w:pStyle w:val="TEXTE"/>
        <w:numPr>
          <w:ilvl w:val="0"/>
          <w:numId w:val="40"/>
        </w:numPr>
        <w:rPr>
          <w:rFonts w:eastAsia="Yu Gothic Light"/>
          <w:szCs w:val="20"/>
          <w:highlight w:val="green"/>
        </w:rPr>
      </w:pPr>
      <w:r w:rsidRPr="00FD37F0">
        <w:rPr>
          <w:rFonts w:eastAsia="Yu Gothic Light"/>
          <w:szCs w:val="20"/>
          <w:highlight w:val="green"/>
        </w:rPr>
        <w:t>tester le mécanisme d’authentification ;</w:t>
      </w:r>
    </w:p>
    <w:p w14:paraId="1F664972" w14:textId="77777777" w:rsidR="00424555" w:rsidRPr="00FD37F0" w:rsidRDefault="00424555" w:rsidP="00424555">
      <w:pPr>
        <w:pStyle w:val="TEXTE"/>
        <w:numPr>
          <w:ilvl w:val="0"/>
          <w:numId w:val="40"/>
        </w:numPr>
        <w:rPr>
          <w:rFonts w:eastAsia="Yu Gothic Light"/>
          <w:szCs w:val="20"/>
          <w:highlight w:val="green"/>
        </w:rPr>
      </w:pPr>
      <w:r w:rsidRPr="00FD37F0">
        <w:rPr>
          <w:rFonts w:eastAsia="Yu Gothic Light"/>
          <w:szCs w:val="20"/>
          <w:highlight w:val="green"/>
        </w:rPr>
        <w:t>valider en autonomie les fonctionnalités développées.</w:t>
      </w:r>
    </w:p>
    <w:p w14:paraId="676A99B3" w14:textId="77777777" w:rsidR="00773737" w:rsidRPr="00FD37F0" w:rsidRDefault="00773737" w:rsidP="00424555">
      <w:pPr>
        <w:pStyle w:val="TEXTE"/>
        <w:rPr>
          <w:rFonts w:eastAsia="Yu Gothic Light"/>
          <w:szCs w:val="20"/>
          <w:highlight w:val="green"/>
        </w:rPr>
      </w:pPr>
    </w:p>
    <w:p w14:paraId="321C51DD" w14:textId="2145B138" w:rsidR="00424555" w:rsidRPr="00FD37F0" w:rsidRDefault="00424555" w:rsidP="00F26553">
      <w:pPr>
        <w:pStyle w:val="TEXTE"/>
        <w:rPr>
          <w:rFonts w:eastAsia="Yu Gothic Light"/>
          <w:szCs w:val="20"/>
          <w:highlight w:val="green"/>
        </w:rPr>
      </w:pPr>
      <w:r w:rsidRPr="00FD37F0">
        <w:rPr>
          <w:rFonts w:eastAsia="Yu Gothic Light"/>
          <w:szCs w:val="20"/>
          <w:highlight w:val="green"/>
        </w:rPr>
        <w:t xml:space="preserve">Guide : </w:t>
      </w:r>
      <w:hyperlink r:id="rId49" w:tgtFrame="_blank" w:history="1">
        <w:r w:rsidRPr="00FD37F0">
          <w:rPr>
            <w:rStyle w:val="Lienhypertexte"/>
            <w:rFonts w:eastAsia="Yu Gothic Light"/>
            <w:szCs w:val="20"/>
            <w:highlight w:val="green"/>
          </w:rPr>
          <w:t xml:space="preserve">Utiliser le bac à sable </w:t>
        </w:r>
        <w:proofErr w:type="spellStart"/>
        <w:r w:rsidRPr="00FD37F0">
          <w:rPr>
            <w:rStyle w:val="Lienhypertexte"/>
            <w:rFonts w:eastAsia="Yu Gothic Light"/>
            <w:szCs w:val="20"/>
            <w:highlight w:val="green"/>
          </w:rPr>
          <w:t>ViaTrajectoire</w:t>
        </w:r>
        <w:proofErr w:type="spellEnd"/>
      </w:hyperlink>
    </w:p>
    <w:p w14:paraId="3838276F" w14:textId="1D9AF493" w:rsidR="00387E4D" w:rsidRPr="00FD37F0" w:rsidRDefault="00387E4D" w:rsidP="00F26553">
      <w:pPr>
        <w:pStyle w:val="TEXTE"/>
        <w:rPr>
          <w:rFonts w:eastAsia="Yu Gothic Light"/>
          <w:szCs w:val="20"/>
          <w:highlight w:val="green"/>
        </w:rPr>
      </w:pPr>
      <w:r w:rsidRPr="00FD37F0">
        <w:rPr>
          <w:rFonts w:eastAsia="Yu Gothic Light"/>
          <w:szCs w:val="20"/>
          <w:highlight w:val="green"/>
        </w:rPr>
        <w:t xml:space="preserve">URL : </w:t>
      </w:r>
      <w:r w:rsidR="00767467" w:rsidRPr="00FD37F0">
        <w:rPr>
          <w:rFonts w:eastAsia="Yu Gothic Light"/>
          <w:i/>
          <w:iCs/>
          <w:szCs w:val="20"/>
          <w:highlight w:val="green"/>
        </w:rPr>
        <w:t>Communiquée en réponse à la demande d’accès</w:t>
      </w:r>
    </w:p>
    <w:p w14:paraId="12AEFD4A" w14:textId="77777777" w:rsidR="00E77776" w:rsidRPr="00FD37F0" w:rsidRDefault="00E77776" w:rsidP="00773737">
      <w:pPr>
        <w:pStyle w:val="TEXTE"/>
        <w:rPr>
          <w:highlight w:val="green"/>
        </w:rPr>
      </w:pPr>
    </w:p>
    <w:p w14:paraId="506F959F" w14:textId="5440931F" w:rsidR="00773737" w:rsidRPr="00FD37F0" w:rsidRDefault="00A96B37" w:rsidP="00773737">
      <w:pPr>
        <w:pStyle w:val="TEXTE"/>
        <w:rPr>
          <w:b/>
          <w:bCs/>
          <w:highlight w:val="green"/>
        </w:rPr>
      </w:pPr>
      <w:r w:rsidRPr="00FD37F0">
        <w:rPr>
          <w:b/>
          <w:bCs/>
          <w:highlight w:val="green"/>
        </w:rPr>
        <w:t>3/ Gazelle référencement</w:t>
      </w:r>
    </w:p>
    <w:p w14:paraId="69D27CBE" w14:textId="1F91FA9F" w:rsidR="00E77776" w:rsidRPr="00FD37F0" w:rsidRDefault="001D1B53" w:rsidP="00A77905">
      <w:pPr>
        <w:pStyle w:val="TEXTE"/>
        <w:rPr>
          <w:highlight w:val="green"/>
        </w:rPr>
      </w:pPr>
      <w:r w:rsidRPr="00FD37F0">
        <w:rPr>
          <w:highlight w:val="green"/>
        </w:rPr>
        <w:t xml:space="preserve">Cet environnement est dédié aux tests d’interopérabilité. Il permet de </w:t>
      </w:r>
      <w:r w:rsidR="001C6E27" w:rsidRPr="00FD37F0">
        <w:rPr>
          <w:highlight w:val="green"/>
        </w:rPr>
        <w:t xml:space="preserve">jouer </w:t>
      </w:r>
      <w:r w:rsidR="002E53CB" w:rsidRPr="00FD37F0">
        <w:rPr>
          <w:highlight w:val="green"/>
        </w:rPr>
        <w:t>d</w:t>
      </w:r>
      <w:r w:rsidR="001C6E27" w:rsidRPr="00FD37F0">
        <w:rPr>
          <w:highlight w:val="green"/>
        </w:rPr>
        <w:t xml:space="preserve">es </w:t>
      </w:r>
      <w:r w:rsidRPr="00FD37F0">
        <w:rPr>
          <w:highlight w:val="green"/>
        </w:rPr>
        <w:t xml:space="preserve">tests </w:t>
      </w:r>
      <w:r w:rsidR="007D12C1" w:rsidRPr="00FD37F0">
        <w:rPr>
          <w:highlight w:val="green"/>
        </w:rPr>
        <w:t xml:space="preserve">spécifiques </w:t>
      </w:r>
      <w:r w:rsidR="001C6E27" w:rsidRPr="00FD37F0">
        <w:rPr>
          <w:highlight w:val="green"/>
        </w:rPr>
        <w:t>d’interopérabilité</w:t>
      </w:r>
      <w:r w:rsidR="002E53CB" w:rsidRPr="00FD37F0">
        <w:rPr>
          <w:highlight w:val="green"/>
        </w:rPr>
        <w:t xml:space="preserve">, </w:t>
      </w:r>
      <w:r w:rsidR="007D12C1" w:rsidRPr="00FD37F0">
        <w:rPr>
          <w:highlight w:val="green"/>
        </w:rPr>
        <w:t xml:space="preserve">de générer </w:t>
      </w:r>
      <w:r w:rsidR="004462CE" w:rsidRPr="00FD37F0">
        <w:rPr>
          <w:highlight w:val="green"/>
        </w:rPr>
        <w:t>l</w:t>
      </w:r>
      <w:r w:rsidR="001C6E27" w:rsidRPr="00FD37F0">
        <w:rPr>
          <w:highlight w:val="green"/>
        </w:rPr>
        <w:t xml:space="preserve">es </w:t>
      </w:r>
      <w:r w:rsidR="002E53CB" w:rsidRPr="00FD37F0">
        <w:rPr>
          <w:highlight w:val="green"/>
        </w:rPr>
        <w:t xml:space="preserve">rapports associés </w:t>
      </w:r>
      <w:r w:rsidR="004462CE" w:rsidRPr="00FD37F0">
        <w:rPr>
          <w:highlight w:val="green"/>
        </w:rPr>
        <w:t>et d’obtenir les l</w:t>
      </w:r>
      <w:r w:rsidR="007D12C1" w:rsidRPr="00FD37F0">
        <w:rPr>
          <w:highlight w:val="green"/>
        </w:rPr>
        <w:t>iens permanents</w:t>
      </w:r>
      <w:r w:rsidR="004462CE" w:rsidRPr="00FD37F0">
        <w:rPr>
          <w:highlight w:val="green"/>
        </w:rPr>
        <w:t xml:space="preserve"> à déposer </w:t>
      </w:r>
      <w:r w:rsidR="00844774" w:rsidRPr="00FD37F0">
        <w:rPr>
          <w:highlight w:val="green"/>
        </w:rPr>
        <w:t>sur la plateforme Convergence.</w:t>
      </w:r>
    </w:p>
    <w:p w14:paraId="2FF4FEB9" w14:textId="77777777" w:rsidR="00F26553" w:rsidRPr="00E33829" w:rsidRDefault="00F26553" w:rsidP="00F26553">
      <w:pPr>
        <w:pStyle w:val="TEXTE"/>
        <w:rPr>
          <w:rFonts w:eastAsia="Yu Gothic Light"/>
          <w:szCs w:val="20"/>
          <w:highlight w:val="green"/>
        </w:rPr>
      </w:pPr>
    </w:p>
    <w:p w14:paraId="1BB18440" w14:textId="654F5822" w:rsidR="00842F8E" w:rsidRPr="00FD37F0" w:rsidRDefault="00842F8E" w:rsidP="00F26553">
      <w:pPr>
        <w:pStyle w:val="TEXTE"/>
        <w:rPr>
          <w:rFonts w:eastAsia="Yu Gothic Light"/>
          <w:szCs w:val="20"/>
          <w:highlight w:val="green"/>
          <w:lang w:val="en-US"/>
        </w:rPr>
      </w:pPr>
      <w:proofErr w:type="gramStart"/>
      <w:r w:rsidRPr="00FD37F0">
        <w:rPr>
          <w:rFonts w:eastAsia="Yu Gothic Light"/>
          <w:szCs w:val="20"/>
          <w:highlight w:val="green"/>
          <w:lang w:val="en-US"/>
        </w:rPr>
        <w:t>URL :</w:t>
      </w:r>
      <w:proofErr w:type="gramEnd"/>
      <w:r w:rsidRPr="00FD37F0">
        <w:rPr>
          <w:rFonts w:eastAsia="Yu Gothic Light"/>
          <w:szCs w:val="20"/>
          <w:highlight w:val="green"/>
          <w:lang w:val="en-US"/>
        </w:rPr>
        <w:t xml:space="preserve"> </w:t>
      </w:r>
      <w:hyperlink r:id="rId50" w:history="1">
        <w:r w:rsidRPr="00FD37F0">
          <w:rPr>
            <w:rStyle w:val="Lienhypertexte"/>
            <w:rFonts w:eastAsia="Yu Gothic Light"/>
            <w:szCs w:val="20"/>
            <w:highlight w:val="green"/>
            <w:lang w:val="en-US"/>
          </w:rPr>
          <w:t>https://interop.referencement.esante.gouv.fr/</w:t>
        </w:r>
      </w:hyperlink>
      <w:r w:rsidRPr="00FD37F0">
        <w:rPr>
          <w:rFonts w:eastAsia="Yu Gothic Light"/>
          <w:szCs w:val="20"/>
          <w:highlight w:val="green"/>
          <w:lang w:val="en-US"/>
        </w:rPr>
        <w:t xml:space="preserve"> </w:t>
      </w:r>
    </w:p>
    <w:p w14:paraId="4B0884DA" w14:textId="77777777" w:rsidR="00E77776" w:rsidRPr="00FD37F0" w:rsidRDefault="00E77776" w:rsidP="00E77776">
      <w:pPr>
        <w:pStyle w:val="TEXTE"/>
        <w:rPr>
          <w:highlight w:val="green"/>
          <w:lang w:val="en-US"/>
        </w:rPr>
      </w:pPr>
    </w:p>
    <w:p w14:paraId="207CCAA0" w14:textId="77777777" w:rsidR="00FC6BDD" w:rsidRPr="00FD37F0" w:rsidRDefault="00A77905" w:rsidP="00FC6BDD">
      <w:pPr>
        <w:pStyle w:val="TEXTE"/>
        <w:rPr>
          <w:b/>
          <w:bCs/>
          <w:highlight w:val="green"/>
        </w:rPr>
      </w:pPr>
      <w:r w:rsidRPr="00FD37F0">
        <w:rPr>
          <w:b/>
          <w:bCs/>
          <w:highlight w:val="green"/>
        </w:rPr>
        <w:t xml:space="preserve">4/ </w:t>
      </w:r>
      <w:r w:rsidR="00FC6BDD" w:rsidRPr="00FD37F0">
        <w:rPr>
          <w:b/>
          <w:bCs/>
          <w:highlight w:val="green"/>
        </w:rPr>
        <w:t>E</w:t>
      </w:r>
      <w:r w:rsidR="00E77776" w:rsidRPr="00FD37F0">
        <w:rPr>
          <w:b/>
          <w:bCs/>
          <w:highlight w:val="green"/>
        </w:rPr>
        <w:t xml:space="preserve">nvironnement de référencement </w:t>
      </w:r>
      <w:proofErr w:type="spellStart"/>
      <w:r w:rsidR="00E77776" w:rsidRPr="00FD37F0">
        <w:rPr>
          <w:b/>
          <w:bCs/>
          <w:highlight w:val="green"/>
        </w:rPr>
        <w:t>ViaTrajectoire</w:t>
      </w:r>
      <w:proofErr w:type="spellEnd"/>
    </w:p>
    <w:p w14:paraId="18B7D61F" w14:textId="302D08F9" w:rsidR="00FC6BDD" w:rsidRPr="00FD37F0" w:rsidRDefault="00FC6BDD" w:rsidP="00FC6BDD">
      <w:pPr>
        <w:pStyle w:val="TEXTE"/>
        <w:rPr>
          <w:b/>
          <w:bCs/>
          <w:highlight w:val="green"/>
        </w:rPr>
      </w:pPr>
      <w:r w:rsidRPr="00FD37F0">
        <w:rPr>
          <w:rFonts w:eastAsia="Yu Gothic Light"/>
          <w:szCs w:val="20"/>
          <w:highlight w:val="green"/>
        </w:rPr>
        <w:t>Cet environnement permet de jouer les scénarios de conformité</w:t>
      </w:r>
      <w:r w:rsidR="006D3531" w:rsidRPr="00FD37F0">
        <w:rPr>
          <w:rFonts w:eastAsia="Yu Gothic Light"/>
          <w:szCs w:val="20"/>
          <w:highlight w:val="green"/>
        </w:rPr>
        <w:t xml:space="preserve"> pour l’authentification ainsi que les scénarios de conformité</w:t>
      </w:r>
      <w:r w:rsidRPr="00FD37F0">
        <w:rPr>
          <w:rFonts w:eastAsia="Yu Gothic Light"/>
          <w:szCs w:val="20"/>
          <w:highlight w:val="green"/>
        </w:rPr>
        <w:t xml:space="preserve"> fonctionnels, à partir des jeux de données fournis. Il est utilisé pour produire les preuves attendues (captures d’écran, vidéos, traces</w:t>
      </w:r>
      <w:r w:rsidR="003778FB" w:rsidRPr="00FD37F0">
        <w:rPr>
          <w:rFonts w:eastAsia="Yu Gothic Light"/>
          <w:szCs w:val="20"/>
          <w:highlight w:val="green"/>
        </w:rPr>
        <w:t>, requête d’</w:t>
      </w:r>
      <w:proofErr w:type="spellStart"/>
      <w:r w:rsidR="003778FB" w:rsidRPr="00FD37F0">
        <w:rPr>
          <w:rFonts w:eastAsia="Yu Gothic Light"/>
          <w:szCs w:val="20"/>
          <w:highlight w:val="green"/>
        </w:rPr>
        <w:t>authentificaiton</w:t>
      </w:r>
      <w:proofErr w:type="spellEnd"/>
      <w:r w:rsidRPr="00FD37F0">
        <w:rPr>
          <w:rFonts w:eastAsia="Yu Gothic Light"/>
          <w:szCs w:val="20"/>
          <w:highlight w:val="green"/>
        </w:rPr>
        <w:t>).</w:t>
      </w:r>
    </w:p>
    <w:p w14:paraId="5F9E2F8A" w14:textId="77777777" w:rsidR="00FC6BDD" w:rsidRPr="00FD37F0" w:rsidRDefault="00FC6BDD" w:rsidP="00FC6BDD">
      <w:pPr>
        <w:pStyle w:val="TEXTE"/>
        <w:rPr>
          <w:rFonts w:eastAsia="Yu Gothic Light"/>
          <w:szCs w:val="20"/>
          <w:highlight w:val="green"/>
        </w:rPr>
      </w:pPr>
      <w:r w:rsidRPr="00FD37F0">
        <w:rPr>
          <w:rFonts w:eastAsia="Yu Gothic Light"/>
          <w:szCs w:val="20"/>
          <w:highlight w:val="green"/>
        </w:rPr>
        <w:t>Les preuves sont également à déposer sur la plateforme Convergence.</w:t>
      </w:r>
    </w:p>
    <w:p w14:paraId="45ED5C30" w14:textId="77777777" w:rsidR="00767467" w:rsidRPr="00FD37F0" w:rsidRDefault="00767467" w:rsidP="00767467">
      <w:pPr>
        <w:pStyle w:val="TEXTE"/>
        <w:rPr>
          <w:rFonts w:eastAsia="Yu Gothic Light"/>
          <w:szCs w:val="20"/>
          <w:highlight w:val="green"/>
        </w:rPr>
      </w:pPr>
    </w:p>
    <w:p w14:paraId="4B9FD94B" w14:textId="0F18CFEC" w:rsidR="00767467" w:rsidRPr="00FD37F0" w:rsidRDefault="00767467" w:rsidP="00F26553">
      <w:pPr>
        <w:pStyle w:val="TEXTE"/>
        <w:rPr>
          <w:rFonts w:eastAsia="Yu Gothic Light"/>
          <w:szCs w:val="20"/>
          <w:highlight w:val="green"/>
        </w:rPr>
      </w:pPr>
      <w:r w:rsidRPr="00FD37F0">
        <w:rPr>
          <w:rFonts w:eastAsia="Yu Gothic Light"/>
          <w:szCs w:val="20"/>
          <w:highlight w:val="green"/>
        </w:rPr>
        <w:t xml:space="preserve">URL : </w:t>
      </w:r>
      <w:r w:rsidRPr="00FD37F0">
        <w:rPr>
          <w:rFonts w:eastAsia="Yu Gothic Light"/>
          <w:i/>
          <w:iCs/>
          <w:szCs w:val="20"/>
          <w:highlight w:val="green"/>
        </w:rPr>
        <w:t>Communiquée en réponse à la demande d’accès</w:t>
      </w:r>
    </w:p>
    <w:p w14:paraId="59C3E7C8" w14:textId="77777777" w:rsidR="00767467" w:rsidRPr="00FC6BDD" w:rsidRDefault="00767467" w:rsidP="00FC6BDD">
      <w:pPr>
        <w:pStyle w:val="TEXTE"/>
        <w:rPr>
          <w:rFonts w:eastAsia="Yu Gothic Light"/>
          <w:szCs w:val="20"/>
        </w:rPr>
      </w:pPr>
    </w:p>
    <w:p w14:paraId="6322BF0D" w14:textId="634BD06F" w:rsidR="003778FB" w:rsidRDefault="003778FB">
      <w:pPr>
        <w:rPr>
          <w:rFonts w:eastAsiaTheme="majorEastAsia" w:cs="Times New Roman"/>
          <w:b w:val="0"/>
          <w:color w:val="auto"/>
          <w:sz w:val="20"/>
          <w:szCs w:val="22"/>
          <w:lang w:bidi="en-US"/>
        </w:rPr>
      </w:pPr>
      <w:r>
        <w:br w:type="page"/>
      </w:r>
    </w:p>
    <w:p w14:paraId="474C5670" w14:textId="29862026" w:rsidR="00B52190" w:rsidRPr="00926A6B" w:rsidRDefault="00B52190" w:rsidP="00B52190">
      <w:pPr>
        <w:pStyle w:val="Titre2"/>
        <w:ind w:left="578" w:hanging="578"/>
        <w:rPr>
          <w:lang w:bidi="en-US"/>
        </w:rPr>
      </w:pPr>
      <w:bookmarkStart w:id="30" w:name="_Toc2072260236"/>
      <w:r w:rsidRPr="669F020D">
        <w:rPr>
          <w:lang w:bidi="en-US"/>
        </w:rPr>
        <w:lastRenderedPageBreak/>
        <w:t>Déploiement</w:t>
      </w:r>
      <w:bookmarkEnd w:id="30"/>
    </w:p>
    <w:p w14:paraId="2F230541" w14:textId="70F61311" w:rsidR="00B52190" w:rsidRPr="00926A6B" w:rsidRDefault="00B52190" w:rsidP="00236E7C">
      <w:pPr>
        <w:pStyle w:val="Rgle"/>
      </w:pPr>
      <w:r w:rsidRPr="00926A6B">
        <w:t xml:space="preserve">Question </w:t>
      </w:r>
      <w:r w:rsidR="00B17E52">
        <w:t>41</w:t>
      </w:r>
      <w:r w:rsidRPr="00926A6B">
        <w:t xml:space="preserve"> : Quels sont les prérequis </w:t>
      </w:r>
      <w:r w:rsidR="00236E7C" w:rsidRPr="00926A6B">
        <w:t xml:space="preserve">pour déployer l’interopérabilité entre le DUI et </w:t>
      </w:r>
      <w:proofErr w:type="spellStart"/>
      <w:r w:rsidR="00F513C4" w:rsidRPr="00926A6B">
        <w:t>ViaTrajectoire</w:t>
      </w:r>
      <w:proofErr w:type="spellEnd"/>
      <w:r w:rsidR="00F513C4" w:rsidRPr="00926A6B">
        <w:t> ?</w:t>
      </w:r>
    </w:p>
    <w:p w14:paraId="7D2C512B" w14:textId="5BB9341D" w:rsidR="00F513C4" w:rsidRPr="00926A6B" w:rsidRDefault="00F513C4" w:rsidP="00F513C4">
      <w:pPr>
        <w:pStyle w:val="TEXTE"/>
      </w:pPr>
      <w:r w:rsidRPr="00926A6B">
        <w:t xml:space="preserve">Il y a plusieurs prérequis pour déploiement de l’interopérabilité entre le DUI d’un ESMS et </w:t>
      </w:r>
      <w:proofErr w:type="spellStart"/>
      <w:r w:rsidRPr="00926A6B">
        <w:t>ViaTrajectoire</w:t>
      </w:r>
      <w:proofErr w:type="spellEnd"/>
      <w:r w:rsidRPr="00926A6B">
        <w:t> :</w:t>
      </w:r>
    </w:p>
    <w:p w14:paraId="5698EADD" w14:textId="77777777" w:rsidR="00434C04" w:rsidRPr="00926A6B" w:rsidRDefault="00F513C4" w:rsidP="00434C04">
      <w:pPr>
        <w:pStyle w:val="TEXTE"/>
        <w:numPr>
          <w:ilvl w:val="0"/>
          <w:numId w:val="26"/>
        </w:numPr>
      </w:pPr>
      <w:r w:rsidRPr="00926A6B">
        <w:t xml:space="preserve">Sur le plan organisationnel : il est nécessaire que le ou les référents ESMS </w:t>
      </w:r>
      <w:proofErr w:type="spellStart"/>
      <w:r w:rsidRPr="00926A6B">
        <w:t>ViaTrajectoire</w:t>
      </w:r>
      <w:proofErr w:type="spellEnd"/>
      <w:r w:rsidRPr="00926A6B">
        <w:t xml:space="preserve"> soient identifiés. Il peut s’agir d’un agent de l’administration, un agent des services informatiques, ou un membre de la direction. Le ou les référents ont des droits d’administration sur </w:t>
      </w:r>
      <w:proofErr w:type="spellStart"/>
      <w:r w:rsidRPr="00926A6B">
        <w:t>ViaTrajectoire</w:t>
      </w:r>
      <w:proofErr w:type="spellEnd"/>
      <w:r w:rsidRPr="00926A6B">
        <w:t>.</w:t>
      </w:r>
    </w:p>
    <w:p w14:paraId="677F7175" w14:textId="77777777" w:rsidR="00434C04" w:rsidRPr="00926A6B" w:rsidRDefault="00F513C4" w:rsidP="00434C04">
      <w:pPr>
        <w:pStyle w:val="TEXTE"/>
        <w:numPr>
          <w:ilvl w:val="0"/>
          <w:numId w:val="26"/>
        </w:numPr>
      </w:pPr>
      <w:r w:rsidRPr="00926A6B">
        <w:t xml:space="preserve">Sur le plan métier : il est nécessaire que l’offre des ESMS déployés soit correctement décrite dans le Répertoire Opérationnel des Ressources (ROR). Le </w:t>
      </w:r>
      <w:proofErr w:type="spellStart"/>
      <w:r w:rsidRPr="00926A6B">
        <w:t>GRADeS</w:t>
      </w:r>
      <w:proofErr w:type="spellEnd"/>
      <w:r w:rsidRPr="00926A6B">
        <w:t xml:space="preserve"> de chaque région peut</w:t>
      </w:r>
      <w:r w:rsidR="00434C04" w:rsidRPr="00926A6B">
        <w:t xml:space="preserve"> </w:t>
      </w:r>
      <w:r w:rsidRPr="00926A6B">
        <w:t>être sollicité afin de vérifier les informations qui y sont renseignées. En particulier, pour le déploiement de l’interopérabilité DUI/</w:t>
      </w:r>
      <w:proofErr w:type="spellStart"/>
      <w:r w:rsidRPr="00926A6B">
        <w:t>ViaTrajectoire</w:t>
      </w:r>
      <w:proofErr w:type="spellEnd"/>
      <w:r w:rsidRPr="00926A6B">
        <w:t>, il est nécessaire de vérifier que les unités de prise en charge soient correctement décrites.</w:t>
      </w:r>
    </w:p>
    <w:p w14:paraId="1379B428" w14:textId="71C9D864" w:rsidR="00F513C4" w:rsidRPr="00926A6B" w:rsidRDefault="00F513C4" w:rsidP="00434C04">
      <w:pPr>
        <w:pStyle w:val="TEXTE"/>
        <w:numPr>
          <w:ilvl w:val="0"/>
          <w:numId w:val="26"/>
        </w:numPr>
      </w:pPr>
      <w:r w:rsidRPr="00926A6B">
        <w:t xml:space="preserve">Sur le plan </w:t>
      </w:r>
      <w:r w:rsidR="00434C04" w:rsidRPr="00926A6B">
        <w:t>technique</w:t>
      </w:r>
      <w:r w:rsidRPr="00926A6B">
        <w:t> : il est nécessaire que l’Entité Juridique soit dotée d’un certificat IGC Santé permettant de l’identifier et de l’authentifier (certificat ORG AUTH CLI). Pour confier la gestion des certificats à l’éditeur, celui-ci peut être désigné administrateur technique.</w:t>
      </w:r>
    </w:p>
    <w:p w14:paraId="31241631" w14:textId="77668E35" w:rsidR="00434C04" w:rsidRPr="00926A6B" w:rsidRDefault="00434C04" w:rsidP="546B9B83">
      <w:pPr>
        <w:pStyle w:val="Rgle"/>
        <w:jc w:val="left"/>
      </w:pPr>
      <w:r w:rsidRPr="00926A6B">
        <w:t xml:space="preserve">Question </w:t>
      </w:r>
      <w:r w:rsidR="00B17E52">
        <w:t>42</w:t>
      </w:r>
      <w:r w:rsidRPr="00926A6B">
        <w:t xml:space="preserve"> : Comment se déroule le raccordement entre le DUI et </w:t>
      </w:r>
      <w:proofErr w:type="spellStart"/>
      <w:r w:rsidRPr="00926A6B">
        <w:t>ViaTrajectoire</w:t>
      </w:r>
      <w:proofErr w:type="spellEnd"/>
      <w:r w:rsidRPr="00926A6B">
        <w:t xml:space="preserve"> pour une entité géographique en ESMS ?</w:t>
      </w:r>
    </w:p>
    <w:p w14:paraId="2308A472" w14:textId="5D73F656" w:rsidR="00434C04" w:rsidRPr="00926A6B" w:rsidRDefault="00434C04" w:rsidP="0012541B">
      <w:pPr>
        <w:pStyle w:val="TEXTE"/>
      </w:pPr>
      <w:r w:rsidRPr="00926A6B">
        <w:t>Lors de l’activation de l’interopérabilité pour un ESMS, il est aussi nécessaire que les agents en ESMS mènent les actions suivantes :</w:t>
      </w:r>
    </w:p>
    <w:p w14:paraId="3C43D340" w14:textId="0636705A" w:rsidR="00434C04" w:rsidRPr="00926A6B" w:rsidRDefault="00434C04" w:rsidP="00434C04">
      <w:pPr>
        <w:pStyle w:val="TEXTE"/>
        <w:numPr>
          <w:ilvl w:val="0"/>
          <w:numId w:val="26"/>
        </w:numPr>
      </w:pPr>
      <w:r w:rsidRPr="00926A6B">
        <w:t xml:space="preserve">Nettoyer le tableau de bord </w:t>
      </w:r>
      <w:proofErr w:type="spellStart"/>
      <w:r w:rsidRPr="00926A6B">
        <w:t>ViaTrajectoire</w:t>
      </w:r>
      <w:proofErr w:type="spellEnd"/>
      <w:r w:rsidRPr="00926A6B">
        <w:t xml:space="preserve"> afin d’avoir en liste de travail uniquement les notifications d’orientation en cours d’instruction ;</w:t>
      </w:r>
    </w:p>
    <w:p w14:paraId="47BC7E0B" w14:textId="28FA2121" w:rsidR="00434C04" w:rsidRPr="00926A6B" w:rsidRDefault="00434C04" w:rsidP="00434C04">
      <w:pPr>
        <w:pStyle w:val="TEXTE"/>
        <w:numPr>
          <w:ilvl w:val="0"/>
          <w:numId w:val="26"/>
        </w:numPr>
      </w:pPr>
      <w:r w:rsidRPr="00926A6B">
        <w:t xml:space="preserve">Reporter dans le DUI la liste des unités ROR de prise en charge utilisées par </w:t>
      </w:r>
      <w:proofErr w:type="spellStart"/>
      <w:r w:rsidRPr="00926A6B">
        <w:t>ViaTrajectoire</w:t>
      </w:r>
      <w:proofErr w:type="spellEnd"/>
      <w:r w:rsidRPr="00926A6B">
        <w:t> ;</w:t>
      </w:r>
    </w:p>
    <w:p w14:paraId="1BCF7912" w14:textId="798379E0" w:rsidR="00434C04" w:rsidRPr="00926A6B" w:rsidRDefault="00434C04" w:rsidP="00434C04">
      <w:pPr>
        <w:pStyle w:val="TEXTE"/>
        <w:numPr>
          <w:ilvl w:val="0"/>
          <w:numId w:val="26"/>
        </w:numPr>
      </w:pPr>
      <w:r w:rsidRPr="00926A6B">
        <w:t>Demander au GCS Sara l’activation de l’interopérabilité pour l’Entité Juridique (si cela n’a pas déjà été fait) ;</w:t>
      </w:r>
    </w:p>
    <w:p w14:paraId="0C0AC51E" w14:textId="230AE9A6" w:rsidR="00434C04" w:rsidRPr="00926A6B" w:rsidRDefault="00434C04" w:rsidP="00434C04">
      <w:pPr>
        <w:pStyle w:val="TEXTE"/>
        <w:numPr>
          <w:ilvl w:val="0"/>
          <w:numId w:val="26"/>
        </w:numPr>
      </w:pPr>
      <w:r w:rsidRPr="00926A6B">
        <w:t xml:space="preserve">Activer, sur </w:t>
      </w:r>
      <w:proofErr w:type="spellStart"/>
      <w:r w:rsidRPr="00926A6B">
        <w:t>ViaTrajectoire</w:t>
      </w:r>
      <w:proofErr w:type="spellEnd"/>
      <w:r w:rsidRPr="00926A6B">
        <w:t xml:space="preserve">, le mode initialisation de l’interopérabilité au niveau des entités géographiques raccordées afin de lancer les opérations de synchronisation des données entre DUI et </w:t>
      </w:r>
      <w:proofErr w:type="spellStart"/>
      <w:r w:rsidRPr="00926A6B">
        <w:t>ViaTrajectoire</w:t>
      </w:r>
      <w:proofErr w:type="spellEnd"/>
      <w:r w:rsidRPr="00926A6B">
        <w:t>.</w:t>
      </w:r>
    </w:p>
    <w:p w14:paraId="65EA02A2" w14:textId="77777777" w:rsidR="00434C04" w:rsidRPr="00926A6B" w:rsidRDefault="00434C04" w:rsidP="00434C04">
      <w:pPr>
        <w:pStyle w:val="TEXTE"/>
      </w:pPr>
    </w:p>
    <w:p w14:paraId="51C16C35" w14:textId="659A277E" w:rsidR="00434C04" w:rsidRDefault="00434C04" w:rsidP="00434C04">
      <w:pPr>
        <w:pStyle w:val="TEXTE"/>
      </w:pPr>
      <w:r w:rsidRPr="00926A6B">
        <w:t xml:space="preserve">Une fois la reprise des notifications en cours d’instruction terminée, l’ESMS peut passer en mode routine pour l’interopérabilité. Cela a pour effet de désactiver la gestion des notifications sur la plateforme </w:t>
      </w:r>
      <w:proofErr w:type="spellStart"/>
      <w:r w:rsidRPr="00926A6B">
        <w:t>ViaTrajectoire</w:t>
      </w:r>
      <w:proofErr w:type="spellEnd"/>
      <w:r w:rsidRPr="00926A6B">
        <w:t>.</w:t>
      </w:r>
    </w:p>
    <w:p w14:paraId="351A87E1" w14:textId="77777777" w:rsidR="0012541B" w:rsidRPr="00B52190" w:rsidRDefault="0012541B" w:rsidP="2F489497">
      <w:pPr>
        <w:pStyle w:val="TEXTE"/>
        <w:rPr>
          <w:highlight w:val="green"/>
        </w:rPr>
      </w:pPr>
    </w:p>
    <w:sectPr w:rsidR="0012541B" w:rsidRPr="00B52190" w:rsidSect="00D55002">
      <w:pgSz w:w="11900" w:h="16840" w:code="9"/>
      <w:pgMar w:top="1985" w:right="1418" w:bottom="1418" w:left="1418" w:header="709" w:footer="709" w:gutter="0"/>
      <w:cols w:space="708"/>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EBD7" w14:textId="77777777" w:rsidR="00B26B52" w:rsidRDefault="00B26B52" w:rsidP="00FC5552">
      <w:r>
        <w:separator/>
      </w:r>
    </w:p>
  </w:endnote>
  <w:endnote w:type="continuationSeparator" w:id="0">
    <w:p w14:paraId="0887314D" w14:textId="77777777" w:rsidR="00B26B52" w:rsidRDefault="00B26B52" w:rsidP="00FC5552">
      <w:r>
        <w:continuationSeparator/>
      </w:r>
    </w:p>
  </w:endnote>
  <w:endnote w:type="continuationNotice" w:id="1">
    <w:p w14:paraId="1E019BCB" w14:textId="77777777" w:rsidR="00B26B52" w:rsidRDefault="00B26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arianne Light">
    <w:altName w:val="Calibri"/>
    <w:panose1 w:val="00000000000000000000"/>
    <w:charset w:val="00"/>
    <w:family w:val="modern"/>
    <w:notTrueType/>
    <w:pitch w:val="variable"/>
    <w:sig w:usb0="0000000F"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27D4" w14:textId="77777777" w:rsidR="00B4068E" w:rsidRDefault="00B4068E" w:rsidP="00E82E1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244FEE59" w14:textId="77777777" w:rsidR="00B4068E" w:rsidRDefault="00B4068E" w:rsidP="00D936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6162"/>
      <w:docPartObj>
        <w:docPartGallery w:val="Page Numbers (Bottom of Page)"/>
        <w:docPartUnique/>
      </w:docPartObj>
    </w:sdtPr>
    <w:sdtEndPr>
      <w:rPr>
        <w:b w:val="0"/>
        <w:color w:val="auto"/>
        <w:sz w:val="20"/>
        <w:szCs w:val="20"/>
      </w:rPr>
    </w:sdtEndPr>
    <w:sdtContent>
      <w:p w14:paraId="5DD9CE4D" w14:textId="285F83A0" w:rsidR="00B4068E" w:rsidRPr="00BE5D8B" w:rsidRDefault="00B4068E">
        <w:pPr>
          <w:pStyle w:val="Pieddepage"/>
          <w:jc w:val="center"/>
          <w:rPr>
            <w:b w:val="0"/>
            <w:bCs/>
            <w:color w:val="auto"/>
            <w:sz w:val="20"/>
            <w:szCs w:val="14"/>
          </w:rPr>
        </w:pPr>
        <w:r w:rsidRPr="00BE5D8B">
          <w:rPr>
            <w:b w:val="0"/>
            <w:bCs/>
            <w:color w:val="auto"/>
            <w:sz w:val="20"/>
            <w:szCs w:val="14"/>
          </w:rPr>
          <w:fldChar w:fldCharType="begin"/>
        </w:r>
        <w:r w:rsidRPr="00BE5D8B">
          <w:rPr>
            <w:b w:val="0"/>
            <w:bCs/>
            <w:color w:val="auto"/>
            <w:sz w:val="20"/>
            <w:szCs w:val="14"/>
          </w:rPr>
          <w:instrText xml:space="preserve"> PAGE   \* MERGEFORMAT </w:instrText>
        </w:r>
        <w:r w:rsidRPr="00BE5D8B">
          <w:rPr>
            <w:b w:val="0"/>
            <w:bCs/>
            <w:color w:val="auto"/>
            <w:sz w:val="20"/>
            <w:szCs w:val="14"/>
          </w:rPr>
          <w:fldChar w:fldCharType="separate"/>
        </w:r>
        <w:r w:rsidRPr="00BE5D8B">
          <w:rPr>
            <w:b w:val="0"/>
            <w:bCs/>
            <w:noProof/>
            <w:color w:val="auto"/>
            <w:sz w:val="20"/>
            <w:szCs w:val="14"/>
          </w:rPr>
          <w:t>2</w:t>
        </w:r>
        <w:r w:rsidRPr="00BE5D8B">
          <w:rPr>
            <w:b w:val="0"/>
            <w:bCs/>
            <w:noProof/>
            <w:color w:val="auto"/>
            <w:sz w:val="20"/>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A441" w14:textId="77777777" w:rsidR="00B26B52" w:rsidRDefault="00B26B52" w:rsidP="00FC5552">
      <w:r>
        <w:separator/>
      </w:r>
    </w:p>
  </w:footnote>
  <w:footnote w:type="continuationSeparator" w:id="0">
    <w:p w14:paraId="5B2DFA20" w14:textId="77777777" w:rsidR="00B26B52" w:rsidRDefault="00B26B52" w:rsidP="00FC5552">
      <w:r>
        <w:continuationSeparator/>
      </w:r>
    </w:p>
  </w:footnote>
  <w:footnote w:type="continuationNotice" w:id="1">
    <w:p w14:paraId="2165773A" w14:textId="77777777" w:rsidR="00B26B52" w:rsidRDefault="00B26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0DF9" w14:textId="77777777" w:rsidR="00B4068E" w:rsidRDefault="00B4068E">
    <w:pPr>
      <w:pStyle w:val="En-tte"/>
    </w:pPr>
    <w:r>
      <w:rPr>
        <w:noProof/>
        <w:lang w:eastAsia="fr-FR"/>
      </w:rPr>
      <w:drawing>
        <wp:anchor distT="0" distB="0" distL="114300" distR="114300" simplePos="0" relativeHeight="251658240" behindDoc="0" locked="0" layoutInCell="1" allowOverlap="0" wp14:anchorId="05E4CEA8" wp14:editId="35D8AE57">
          <wp:simplePos x="0" y="0"/>
          <wp:positionH relativeFrom="page">
            <wp:posOffset>432582</wp:posOffset>
          </wp:positionH>
          <wp:positionV relativeFrom="page">
            <wp:posOffset>467751</wp:posOffset>
          </wp:positionV>
          <wp:extent cx="2037600" cy="612000"/>
          <wp:effectExtent l="0" t="0" r="0" b="0"/>
          <wp:wrapNone/>
          <wp:docPr id="2144957728" name="Picture 214495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NS-Logo-Signature-Longueur-RVB.ai"/>
                  <pic:cNvPicPr/>
                </pic:nvPicPr>
                <pic:blipFill>
                  <a:blip r:embed="rId1">
                    <a:extLst>
                      <a:ext uri="{28A0092B-C50C-407E-A947-70E740481C1C}">
                        <a14:useLocalDpi xmlns:a14="http://schemas.microsoft.com/office/drawing/2010/main" val="0"/>
                      </a:ext>
                    </a:extLst>
                  </a:blip>
                  <a:stretch>
                    <a:fillRect/>
                  </a:stretch>
                </pic:blipFill>
                <pic:spPr>
                  <a:xfrm>
                    <a:off x="0" y="0"/>
                    <a:ext cx="2037600" cy="612000"/>
                  </a:xfrm>
                  <a:prstGeom prst="rect">
                    <a:avLst/>
                  </a:prstGeom>
                </pic:spPr>
              </pic:pic>
            </a:graphicData>
          </a:graphic>
          <wp14:sizeRelH relativeFrom="margin">
            <wp14:pctWidth>0</wp14:pctWidth>
          </wp14:sizeRelH>
          <wp14:sizeRelV relativeFrom="margin">
            <wp14:pctHeight>0</wp14:pctHeight>
          </wp14:sizeRelV>
        </wp:anchor>
      </w:drawing>
    </w:r>
    <w:r>
      <w:rPr>
        <w:noProof/>
      </w:rPr>
      <w:softHyphen/>
    </w: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4840E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042D287"/>
    <w:multiLevelType w:val="hybridMultilevel"/>
    <w:tmpl w:val="9EB4ED18"/>
    <w:lvl w:ilvl="0" w:tplc="71009E80">
      <w:start w:val="1"/>
      <w:numFmt w:val="bullet"/>
      <w:lvlText w:val=""/>
      <w:lvlJc w:val="left"/>
      <w:pPr>
        <w:ind w:left="1080" w:hanging="360"/>
      </w:pPr>
      <w:rPr>
        <w:rFonts w:ascii="Symbol" w:hAnsi="Symbol" w:hint="default"/>
      </w:rPr>
    </w:lvl>
    <w:lvl w:ilvl="1" w:tplc="FEC42990">
      <w:start w:val="1"/>
      <w:numFmt w:val="bullet"/>
      <w:lvlText w:val="o"/>
      <w:lvlJc w:val="left"/>
      <w:pPr>
        <w:ind w:left="1800" w:hanging="360"/>
      </w:pPr>
      <w:rPr>
        <w:rFonts w:ascii="Courier New" w:hAnsi="Courier New" w:hint="default"/>
      </w:rPr>
    </w:lvl>
    <w:lvl w:ilvl="2" w:tplc="FCA26F0E">
      <w:start w:val="1"/>
      <w:numFmt w:val="bullet"/>
      <w:lvlText w:val=""/>
      <w:lvlJc w:val="left"/>
      <w:pPr>
        <w:ind w:left="2520" w:hanging="360"/>
      </w:pPr>
      <w:rPr>
        <w:rFonts w:ascii="Wingdings" w:hAnsi="Wingdings" w:hint="default"/>
      </w:rPr>
    </w:lvl>
    <w:lvl w:ilvl="3" w:tplc="E1BA215C">
      <w:start w:val="1"/>
      <w:numFmt w:val="bullet"/>
      <w:lvlText w:val=""/>
      <w:lvlJc w:val="left"/>
      <w:pPr>
        <w:ind w:left="3240" w:hanging="360"/>
      </w:pPr>
      <w:rPr>
        <w:rFonts w:ascii="Symbol" w:hAnsi="Symbol" w:hint="default"/>
      </w:rPr>
    </w:lvl>
    <w:lvl w:ilvl="4" w:tplc="154A1100">
      <w:start w:val="1"/>
      <w:numFmt w:val="bullet"/>
      <w:lvlText w:val="o"/>
      <w:lvlJc w:val="left"/>
      <w:pPr>
        <w:ind w:left="3960" w:hanging="360"/>
      </w:pPr>
      <w:rPr>
        <w:rFonts w:ascii="Courier New" w:hAnsi="Courier New" w:hint="default"/>
      </w:rPr>
    </w:lvl>
    <w:lvl w:ilvl="5" w:tplc="A9ACC0A8">
      <w:start w:val="1"/>
      <w:numFmt w:val="bullet"/>
      <w:lvlText w:val=""/>
      <w:lvlJc w:val="left"/>
      <w:pPr>
        <w:ind w:left="4680" w:hanging="360"/>
      </w:pPr>
      <w:rPr>
        <w:rFonts w:ascii="Wingdings" w:hAnsi="Wingdings" w:hint="default"/>
      </w:rPr>
    </w:lvl>
    <w:lvl w:ilvl="6" w:tplc="61289494">
      <w:start w:val="1"/>
      <w:numFmt w:val="bullet"/>
      <w:lvlText w:val=""/>
      <w:lvlJc w:val="left"/>
      <w:pPr>
        <w:ind w:left="5400" w:hanging="360"/>
      </w:pPr>
      <w:rPr>
        <w:rFonts w:ascii="Symbol" w:hAnsi="Symbol" w:hint="default"/>
      </w:rPr>
    </w:lvl>
    <w:lvl w:ilvl="7" w:tplc="8014F898">
      <w:start w:val="1"/>
      <w:numFmt w:val="bullet"/>
      <w:lvlText w:val="o"/>
      <w:lvlJc w:val="left"/>
      <w:pPr>
        <w:ind w:left="6120" w:hanging="360"/>
      </w:pPr>
      <w:rPr>
        <w:rFonts w:ascii="Courier New" w:hAnsi="Courier New" w:hint="default"/>
      </w:rPr>
    </w:lvl>
    <w:lvl w:ilvl="8" w:tplc="92EE352A">
      <w:start w:val="1"/>
      <w:numFmt w:val="bullet"/>
      <w:lvlText w:val=""/>
      <w:lvlJc w:val="left"/>
      <w:pPr>
        <w:ind w:left="6840" w:hanging="360"/>
      </w:pPr>
      <w:rPr>
        <w:rFonts w:ascii="Wingdings" w:hAnsi="Wingdings" w:hint="default"/>
      </w:rPr>
    </w:lvl>
  </w:abstractNum>
  <w:abstractNum w:abstractNumId="2" w15:restartNumberingAfterBreak="0">
    <w:nsid w:val="173C08BE"/>
    <w:multiLevelType w:val="hybridMultilevel"/>
    <w:tmpl w:val="FD228B9C"/>
    <w:lvl w:ilvl="0" w:tplc="B886868E">
      <w:start w:val="1"/>
      <w:numFmt w:val="decimal"/>
      <w:pStyle w:val="TEXTETablematires"/>
      <w:lvlText w:val="%1."/>
      <w:lvlJc w:val="left"/>
      <w:pPr>
        <w:ind w:left="720" w:hanging="360"/>
      </w:pPr>
    </w:lvl>
    <w:lvl w:ilvl="1" w:tplc="598A593C">
      <w:start w:val="1"/>
      <w:numFmt w:val="lowerLetter"/>
      <w:pStyle w:val="SOUS-TITRE"/>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FDD071"/>
    <w:multiLevelType w:val="hybridMultilevel"/>
    <w:tmpl w:val="CCB25D5A"/>
    <w:lvl w:ilvl="0" w:tplc="99B43C88">
      <w:start w:val="1"/>
      <w:numFmt w:val="bullet"/>
      <w:lvlText w:val=""/>
      <w:lvlJc w:val="left"/>
      <w:pPr>
        <w:ind w:left="720" w:hanging="360"/>
      </w:pPr>
      <w:rPr>
        <w:rFonts w:ascii="Symbol" w:hAnsi="Symbol" w:hint="default"/>
      </w:rPr>
    </w:lvl>
    <w:lvl w:ilvl="1" w:tplc="977881C0">
      <w:start w:val="1"/>
      <w:numFmt w:val="bullet"/>
      <w:lvlText w:val="o"/>
      <w:lvlJc w:val="left"/>
      <w:pPr>
        <w:ind w:left="1440" w:hanging="360"/>
      </w:pPr>
      <w:rPr>
        <w:rFonts w:ascii="Courier New" w:hAnsi="Courier New" w:hint="default"/>
      </w:rPr>
    </w:lvl>
    <w:lvl w:ilvl="2" w:tplc="2650505E">
      <w:start w:val="1"/>
      <w:numFmt w:val="bullet"/>
      <w:lvlText w:val=""/>
      <w:lvlJc w:val="left"/>
      <w:pPr>
        <w:ind w:left="2160" w:hanging="360"/>
      </w:pPr>
      <w:rPr>
        <w:rFonts w:ascii="Wingdings" w:hAnsi="Wingdings" w:hint="default"/>
      </w:rPr>
    </w:lvl>
    <w:lvl w:ilvl="3" w:tplc="A61634B0">
      <w:start w:val="1"/>
      <w:numFmt w:val="bullet"/>
      <w:lvlText w:val=""/>
      <w:lvlJc w:val="left"/>
      <w:pPr>
        <w:ind w:left="2880" w:hanging="360"/>
      </w:pPr>
      <w:rPr>
        <w:rFonts w:ascii="Symbol" w:hAnsi="Symbol" w:hint="default"/>
      </w:rPr>
    </w:lvl>
    <w:lvl w:ilvl="4" w:tplc="CDE67806">
      <w:start w:val="1"/>
      <w:numFmt w:val="bullet"/>
      <w:lvlText w:val="o"/>
      <w:lvlJc w:val="left"/>
      <w:pPr>
        <w:ind w:left="3600" w:hanging="360"/>
      </w:pPr>
      <w:rPr>
        <w:rFonts w:ascii="Courier New" w:hAnsi="Courier New" w:hint="default"/>
      </w:rPr>
    </w:lvl>
    <w:lvl w:ilvl="5" w:tplc="F376C194">
      <w:start w:val="1"/>
      <w:numFmt w:val="bullet"/>
      <w:lvlText w:val=""/>
      <w:lvlJc w:val="left"/>
      <w:pPr>
        <w:ind w:left="4320" w:hanging="360"/>
      </w:pPr>
      <w:rPr>
        <w:rFonts w:ascii="Wingdings" w:hAnsi="Wingdings" w:hint="default"/>
      </w:rPr>
    </w:lvl>
    <w:lvl w:ilvl="6" w:tplc="06FA040A">
      <w:start w:val="1"/>
      <w:numFmt w:val="bullet"/>
      <w:lvlText w:val=""/>
      <w:lvlJc w:val="left"/>
      <w:pPr>
        <w:ind w:left="5040" w:hanging="360"/>
      </w:pPr>
      <w:rPr>
        <w:rFonts w:ascii="Symbol" w:hAnsi="Symbol" w:hint="default"/>
      </w:rPr>
    </w:lvl>
    <w:lvl w:ilvl="7" w:tplc="5044AD18">
      <w:start w:val="1"/>
      <w:numFmt w:val="bullet"/>
      <w:lvlText w:val="o"/>
      <w:lvlJc w:val="left"/>
      <w:pPr>
        <w:ind w:left="5760" w:hanging="360"/>
      </w:pPr>
      <w:rPr>
        <w:rFonts w:ascii="Courier New" w:hAnsi="Courier New" w:hint="default"/>
      </w:rPr>
    </w:lvl>
    <w:lvl w:ilvl="8" w:tplc="E3DCF476">
      <w:start w:val="1"/>
      <w:numFmt w:val="bullet"/>
      <w:lvlText w:val=""/>
      <w:lvlJc w:val="left"/>
      <w:pPr>
        <w:ind w:left="6480" w:hanging="360"/>
      </w:pPr>
      <w:rPr>
        <w:rFonts w:ascii="Wingdings" w:hAnsi="Wingdings" w:hint="default"/>
      </w:rPr>
    </w:lvl>
  </w:abstractNum>
  <w:abstractNum w:abstractNumId="4" w15:restartNumberingAfterBreak="0">
    <w:nsid w:val="208F3324"/>
    <w:multiLevelType w:val="hybridMultilevel"/>
    <w:tmpl w:val="2DB84A8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03798A"/>
    <w:multiLevelType w:val="hybridMultilevel"/>
    <w:tmpl w:val="E8FEED52"/>
    <w:lvl w:ilvl="0" w:tplc="082CFFFC">
      <w:start w:val="1"/>
      <w:numFmt w:val="bullet"/>
      <w:lvlText w:val=""/>
      <w:lvlJc w:val="left"/>
      <w:pPr>
        <w:ind w:left="720" w:hanging="360"/>
      </w:pPr>
      <w:rPr>
        <w:rFonts w:ascii="Symbol" w:hAnsi="Symbol" w:hint="default"/>
      </w:rPr>
    </w:lvl>
    <w:lvl w:ilvl="1" w:tplc="2C5E7D30">
      <w:start w:val="1"/>
      <w:numFmt w:val="bullet"/>
      <w:lvlText w:val="o"/>
      <w:lvlJc w:val="left"/>
      <w:pPr>
        <w:ind w:left="1440" w:hanging="360"/>
      </w:pPr>
      <w:rPr>
        <w:rFonts w:ascii="Courier New" w:hAnsi="Courier New" w:hint="default"/>
      </w:rPr>
    </w:lvl>
    <w:lvl w:ilvl="2" w:tplc="27D2F0CA">
      <w:start w:val="1"/>
      <w:numFmt w:val="bullet"/>
      <w:lvlText w:val=""/>
      <w:lvlJc w:val="left"/>
      <w:pPr>
        <w:ind w:left="2160" w:hanging="360"/>
      </w:pPr>
      <w:rPr>
        <w:rFonts w:ascii="Wingdings" w:hAnsi="Wingdings" w:hint="default"/>
      </w:rPr>
    </w:lvl>
    <w:lvl w:ilvl="3" w:tplc="3C9C9BB6">
      <w:start w:val="1"/>
      <w:numFmt w:val="bullet"/>
      <w:lvlText w:val=""/>
      <w:lvlJc w:val="left"/>
      <w:pPr>
        <w:ind w:left="2880" w:hanging="360"/>
      </w:pPr>
      <w:rPr>
        <w:rFonts w:ascii="Symbol" w:hAnsi="Symbol" w:hint="default"/>
      </w:rPr>
    </w:lvl>
    <w:lvl w:ilvl="4" w:tplc="FAA04E5E">
      <w:start w:val="1"/>
      <w:numFmt w:val="bullet"/>
      <w:lvlText w:val="o"/>
      <w:lvlJc w:val="left"/>
      <w:pPr>
        <w:ind w:left="3600" w:hanging="360"/>
      </w:pPr>
      <w:rPr>
        <w:rFonts w:ascii="Courier New" w:hAnsi="Courier New" w:hint="default"/>
      </w:rPr>
    </w:lvl>
    <w:lvl w:ilvl="5" w:tplc="D6D40FCE">
      <w:start w:val="1"/>
      <w:numFmt w:val="bullet"/>
      <w:lvlText w:val=""/>
      <w:lvlJc w:val="left"/>
      <w:pPr>
        <w:ind w:left="4320" w:hanging="360"/>
      </w:pPr>
      <w:rPr>
        <w:rFonts w:ascii="Wingdings" w:hAnsi="Wingdings" w:hint="default"/>
      </w:rPr>
    </w:lvl>
    <w:lvl w:ilvl="6" w:tplc="AB8CC64E">
      <w:start w:val="1"/>
      <w:numFmt w:val="bullet"/>
      <w:lvlText w:val=""/>
      <w:lvlJc w:val="left"/>
      <w:pPr>
        <w:ind w:left="5040" w:hanging="360"/>
      </w:pPr>
      <w:rPr>
        <w:rFonts w:ascii="Symbol" w:hAnsi="Symbol" w:hint="default"/>
      </w:rPr>
    </w:lvl>
    <w:lvl w:ilvl="7" w:tplc="3D125EE4">
      <w:start w:val="1"/>
      <w:numFmt w:val="bullet"/>
      <w:lvlText w:val="o"/>
      <w:lvlJc w:val="left"/>
      <w:pPr>
        <w:ind w:left="5760" w:hanging="360"/>
      </w:pPr>
      <w:rPr>
        <w:rFonts w:ascii="Courier New" w:hAnsi="Courier New" w:hint="default"/>
      </w:rPr>
    </w:lvl>
    <w:lvl w:ilvl="8" w:tplc="C9A6829A">
      <w:start w:val="1"/>
      <w:numFmt w:val="bullet"/>
      <w:lvlText w:val=""/>
      <w:lvlJc w:val="left"/>
      <w:pPr>
        <w:ind w:left="6480" w:hanging="360"/>
      </w:pPr>
      <w:rPr>
        <w:rFonts w:ascii="Wingdings" w:hAnsi="Wingdings" w:hint="default"/>
      </w:rPr>
    </w:lvl>
  </w:abstractNum>
  <w:abstractNum w:abstractNumId="6" w15:restartNumberingAfterBreak="0">
    <w:nsid w:val="21253B84"/>
    <w:multiLevelType w:val="hybridMultilevel"/>
    <w:tmpl w:val="9D124B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7FF1F9"/>
    <w:multiLevelType w:val="hybridMultilevel"/>
    <w:tmpl w:val="DF2EA142"/>
    <w:lvl w:ilvl="0" w:tplc="02586946">
      <w:start w:val="1"/>
      <w:numFmt w:val="lowerRoman"/>
      <w:lvlText w:val="%1."/>
      <w:lvlJc w:val="left"/>
      <w:pPr>
        <w:ind w:left="720" w:hanging="360"/>
      </w:pPr>
    </w:lvl>
    <w:lvl w:ilvl="1" w:tplc="02C212D4">
      <w:start w:val="1"/>
      <w:numFmt w:val="lowerLetter"/>
      <w:lvlText w:val="%2."/>
      <w:lvlJc w:val="left"/>
      <w:pPr>
        <w:ind w:left="1440" w:hanging="360"/>
      </w:pPr>
    </w:lvl>
    <w:lvl w:ilvl="2" w:tplc="AE5A265C">
      <w:start w:val="1"/>
      <w:numFmt w:val="lowerRoman"/>
      <w:lvlText w:val="%3."/>
      <w:lvlJc w:val="right"/>
      <w:pPr>
        <w:ind w:left="2160" w:hanging="180"/>
      </w:pPr>
    </w:lvl>
    <w:lvl w:ilvl="3" w:tplc="F656F234">
      <w:start w:val="1"/>
      <w:numFmt w:val="decimal"/>
      <w:lvlText w:val="%4."/>
      <w:lvlJc w:val="left"/>
      <w:pPr>
        <w:ind w:left="2880" w:hanging="360"/>
      </w:pPr>
    </w:lvl>
    <w:lvl w:ilvl="4" w:tplc="679C6612">
      <w:start w:val="1"/>
      <w:numFmt w:val="lowerLetter"/>
      <w:lvlText w:val="%5."/>
      <w:lvlJc w:val="left"/>
      <w:pPr>
        <w:ind w:left="3600" w:hanging="360"/>
      </w:pPr>
    </w:lvl>
    <w:lvl w:ilvl="5" w:tplc="43C8D646">
      <w:start w:val="1"/>
      <w:numFmt w:val="lowerRoman"/>
      <w:lvlText w:val="%6."/>
      <w:lvlJc w:val="right"/>
      <w:pPr>
        <w:ind w:left="4320" w:hanging="180"/>
      </w:pPr>
    </w:lvl>
    <w:lvl w:ilvl="6" w:tplc="E0ACBCDA">
      <w:start w:val="1"/>
      <w:numFmt w:val="decimal"/>
      <w:lvlText w:val="%7."/>
      <w:lvlJc w:val="left"/>
      <w:pPr>
        <w:ind w:left="5040" w:hanging="360"/>
      </w:pPr>
    </w:lvl>
    <w:lvl w:ilvl="7" w:tplc="92040A20">
      <w:start w:val="1"/>
      <w:numFmt w:val="lowerLetter"/>
      <w:lvlText w:val="%8."/>
      <w:lvlJc w:val="left"/>
      <w:pPr>
        <w:ind w:left="5760" w:hanging="360"/>
      </w:pPr>
    </w:lvl>
    <w:lvl w:ilvl="8" w:tplc="C9347000">
      <w:start w:val="1"/>
      <w:numFmt w:val="lowerRoman"/>
      <w:lvlText w:val="%9."/>
      <w:lvlJc w:val="right"/>
      <w:pPr>
        <w:ind w:left="6480" w:hanging="180"/>
      </w:pPr>
    </w:lvl>
  </w:abstractNum>
  <w:abstractNum w:abstractNumId="8" w15:restartNumberingAfterBreak="0">
    <w:nsid w:val="22164CC2"/>
    <w:multiLevelType w:val="multilevel"/>
    <w:tmpl w:val="EB64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5371D"/>
    <w:multiLevelType w:val="multilevel"/>
    <w:tmpl w:val="ECBEC15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rPr>
        <w:b/>
        <w:bCs w:val="0"/>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29630343"/>
    <w:multiLevelType w:val="hybridMultilevel"/>
    <w:tmpl w:val="9C3ACAD4"/>
    <w:lvl w:ilvl="0" w:tplc="CCC2CCF6">
      <w:start w:val="1"/>
      <w:numFmt w:val="bullet"/>
      <w:lvlText w:val="-"/>
      <w:lvlJc w:val="left"/>
      <w:pPr>
        <w:ind w:left="720" w:hanging="360"/>
      </w:pPr>
      <w:rPr>
        <w:rFonts w:ascii="Aptos" w:hAnsi="Aptos" w:hint="default"/>
      </w:rPr>
    </w:lvl>
    <w:lvl w:ilvl="1" w:tplc="AF52499C">
      <w:start w:val="1"/>
      <w:numFmt w:val="bullet"/>
      <w:lvlText w:val="o"/>
      <w:lvlJc w:val="left"/>
      <w:pPr>
        <w:ind w:left="1440" w:hanging="360"/>
      </w:pPr>
      <w:rPr>
        <w:rFonts w:ascii="Courier New" w:hAnsi="Courier New" w:hint="default"/>
      </w:rPr>
    </w:lvl>
    <w:lvl w:ilvl="2" w:tplc="6FAA313C">
      <w:start w:val="1"/>
      <w:numFmt w:val="bullet"/>
      <w:lvlText w:val=""/>
      <w:lvlJc w:val="left"/>
      <w:pPr>
        <w:ind w:left="2160" w:hanging="360"/>
      </w:pPr>
      <w:rPr>
        <w:rFonts w:ascii="Wingdings" w:hAnsi="Wingdings" w:hint="default"/>
      </w:rPr>
    </w:lvl>
    <w:lvl w:ilvl="3" w:tplc="10C6C504">
      <w:start w:val="1"/>
      <w:numFmt w:val="bullet"/>
      <w:lvlText w:val=""/>
      <w:lvlJc w:val="left"/>
      <w:pPr>
        <w:ind w:left="2880" w:hanging="360"/>
      </w:pPr>
      <w:rPr>
        <w:rFonts w:ascii="Symbol" w:hAnsi="Symbol" w:hint="default"/>
      </w:rPr>
    </w:lvl>
    <w:lvl w:ilvl="4" w:tplc="B40A5858">
      <w:start w:val="1"/>
      <w:numFmt w:val="bullet"/>
      <w:lvlText w:val="o"/>
      <w:lvlJc w:val="left"/>
      <w:pPr>
        <w:ind w:left="3600" w:hanging="360"/>
      </w:pPr>
      <w:rPr>
        <w:rFonts w:ascii="Courier New" w:hAnsi="Courier New" w:hint="default"/>
      </w:rPr>
    </w:lvl>
    <w:lvl w:ilvl="5" w:tplc="B1F241B8">
      <w:start w:val="1"/>
      <w:numFmt w:val="bullet"/>
      <w:lvlText w:val=""/>
      <w:lvlJc w:val="left"/>
      <w:pPr>
        <w:ind w:left="4320" w:hanging="360"/>
      </w:pPr>
      <w:rPr>
        <w:rFonts w:ascii="Wingdings" w:hAnsi="Wingdings" w:hint="default"/>
      </w:rPr>
    </w:lvl>
    <w:lvl w:ilvl="6" w:tplc="C160F528">
      <w:start w:val="1"/>
      <w:numFmt w:val="bullet"/>
      <w:lvlText w:val=""/>
      <w:lvlJc w:val="left"/>
      <w:pPr>
        <w:ind w:left="5040" w:hanging="360"/>
      </w:pPr>
      <w:rPr>
        <w:rFonts w:ascii="Symbol" w:hAnsi="Symbol" w:hint="default"/>
      </w:rPr>
    </w:lvl>
    <w:lvl w:ilvl="7" w:tplc="9504313A">
      <w:start w:val="1"/>
      <w:numFmt w:val="bullet"/>
      <w:lvlText w:val="o"/>
      <w:lvlJc w:val="left"/>
      <w:pPr>
        <w:ind w:left="5760" w:hanging="360"/>
      </w:pPr>
      <w:rPr>
        <w:rFonts w:ascii="Courier New" w:hAnsi="Courier New" w:hint="default"/>
      </w:rPr>
    </w:lvl>
    <w:lvl w:ilvl="8" w:tplc="E2B61E84">
      <w:start w:val="1"/>
      <w:numFmt w:val="bullet"/>
      <w:lvlText w:val=""/>
      <w:lvlJc w:val="left"/>
      <w:pPr>
        <w:ind w:left="6480" w:hanging="360"/>
      </w:pPr>
      <w:rPr>
        <w:rFonts w:ascii="Wingdings" w:hAnsi="Wingdings" w:hint="default"/>
      </w:rPr>
    </w:lvl>
  </w:abstractNum>
  <w:abstractNum w:abstractNumId="11" w15:restartNumberingAfterBreak="0">
    <w:nsid w:val="2D616CC5"/>
    <w:multiLevelType w:val="hybridMultilevel"/>
    <w:tmpl w:val="7BD65556"/>
    <w:lvl w:ilvl="0" w:tplc="5B345E48">
      <w:start w:val="1"/>
      <w:numFmt w:val="bullet"/>
      <w:lvlText w:val=""/>
      <w:lvlJc w:val="left"/>
      <w:pPr>
        <w:ind w:left="720" w:hanging="360"/>
      </w:pPr>
      <w:rPr>
        <w:rFonts w:ascii="Symbol" w:hAnsi="Symbol" w:hint="default"/>
      </w:rPr>
    </w:lvl>
    <w:lvl w:ilvl="1" w:tplc="79A061B4">
      <w:start w:val="1"/>
      <w:numFmt w:val="bullet"/>
      <w:lvlText w:val="o"/>
      <w:lvlJc w:val="left"/>
      <w:pPr>
        <w:ind w:left="1440" w:hanging="360"/>
      </w:pPr>
      <w:rPr>
        <w:rFonts w:ascii="Courier New" w:hAnsi="Courier New" w:hint="default"/>
      </w:rPr>
    </w:lvl>
    <w:lvl w:ilvl="2" w:tplc="BB9CCB10">
      <w:start w:val="1"/>
      <w:numFmt w:val="bullet"/>
      <w:lvlText w:val=""/>
      <w:lvlJc w:val="left"/>
      <w:pPr>
        <w:ind w:left="2160" w:hanging="360"/>
      </w:pPr>
      <w:rPr>
        <w:rFonts w:ascii="Wingdings" w:hAnsi="Wingdings" w:hint="default"/>
      </w:rPr>
    </w:lvl>
    <w:lvl w:ilvl="3" w:tplc="CFDEF136">
      <w:start w:val="1"/>
      <w:numFmt w:val="bullet"/>
      <w:lvlText w:val=""/>
      <w:lvlJc w:val="left"/>
      <w:pPr>
        <w:ind w:left="2880" w:hanging="360"/>
      </w:pPr>
      <w:rPr>
        <w:rFonts w:ascii="Symbol" w:hAnsi="Symbol" w:hint="default"/>
      </w:rPr>
    </w:lvl>
    <w:lvl w:ilvl="4" w:tplc="4002052A">
      <w:start w:val="1"/>
      <w:numFmt w:val="bullet"/>
      <w:lvlText w:val="o"/>
      <w:lvlJc w:val="left"/>
      <w:pPr>
        <w:ind w:left="3600" w:hanging="360"/>
      </w:pPr>
      <w:rPr>
        <w:rFonts w:ascii="Courier New" w:hAnsi="Courier New" w:hint="default"/>
      </w:rPr>
    </w:lvl>
    <w:lvl w:ilvl="5" w:tplc="895AC0A2">
      <w:start w:val="1"/>
      <w:numFmt w:val="bullet"/>
      <w:lvlText w:val=""/>
      <w:lvlJc w:val="left"/>
      <w:pPr>
        <w:ind w:left="4320" w:hanging="360"/>
      </w:pPr>
      <w:rPr>
        <w:rFonts w:ascii="Wingdings" w:hAnsi="Wingdings" w:hint="default"/>
      </w:rPr>
    </w:lvl>
    <w:lvl w:ilvl="6" w:tplc="A2169394">
      <w:start w:val="1"/>
      <w:numFmt w:val="bullet"/>
      <w:lvlText w:val=""/>
      <w:lvlJc w:val="left"/>
      <w:pPr>
        <w:ind w:left="5040" w:hanging="360"/>
      </w:pPr>
      <w:rPr>
        <w:rFonts w:ascii="Symbol" w:hAnsi="Symbol" w:hint="default"/>
      </w:rPr>
    </w:lvl>
    <w:lvl w:ilvl="7" w:tplc="32D6B55E">
      <w:start w:val="1"/>
      <w:numFmt w:val="bullet"/>
      <w:lvlText w:val="o"/>
      <w:lvlJc w:val="left"/>
      <w:pPr>
        <w:ind w:left="5760" w:hanging="360"/>
      </w:pPr>
      <w:rPr>
        <w:rFonts w:ascii="Courier New" w:hAnsi="Courier New" w:hint="default"/>
      </w:rPr>
    </w:lvl>
    <w:lvl w:ilvl="8" w:tplc="70D64242">
      <w:start w:val="1"/>
      <w:numFmt w:val="bullet"/>
      <w:lvlText w:val=""/>
      <w:lvlJc w:val="left"/>
      <w:pPr>
        <w:ind w:left="6480" w:hanging="360"/>
      </w:pPr>
      <w:rPr>
        <w:rFonts w:ascii="Wingdings" w:hAnsi="Wingdings" w:hint="default"/>
      </w:rPr>
    </w:lvl>
  </w:abstractNum>
  <w:abstractNum w:abstractNumId="12" w15:restartNumberingAfterBreak="0">
    <w:nsid w:val="340156BD"/>
    <w:multiLevelType w:val="hybridMultilevel"/>
    <w:tmpl w:val="044672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684A96"/>
    <w:multiLevelType w:val="hybridMultilevel"/>
    <w:tmpl w:val="456A4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A24287"/>
    <w:multiLevelType w:val="hybridMultilevel"/>
    <w:tmpl w:val="6B229398"/>
    <w:lvl w:ilvl="0" w:tplc="C33A2698">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ED4E9B"/>
    <w:multiLevelType w:val="hybridMultilevel"/>
    <w:tmpl w:val="9D124B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BF45F4"/>
    <w:multiLevelType w:val="hybridMultilevel"/>
    <w:tmpl w:val="B29A6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421A1D"/>
    <w:multiLevelType w:val="hybridMultilevel"/>
    <w:tmpl w:val="595211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B47166"/>
    <w:multiLevelType w:val="multilevel"/>
    <w:tmpl w:val="36EA27CA"/>
    <w:lvl w:ilvl="0">
      <w:start w:val="1"/>
      <w:numFmt w:val="decimal"/>
      <w:pStyle w:val="TITRE"/>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b/>
        <w:b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3483879"/>
    <w:multiLevelType w:val="hybridMultilevel"/>
    <w:tmpl w:val="099AC186"/>
    <w:lvl w:ilvl="0" w:tplc="9B6AAA26">
      <w:numFmt w:val="bullet"/>
      <w:lvlText w:val=""/>
      <w:lvlJc w:val="left"/>
      <w:pPr>
        <w:ind w:left="720" w:hanging="360"/>
      </w:pPr>
      <w:rPr>
        <w:rFonts w:ascii="Symbol" w:eastAsia="Aptos"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37924A4"/>
    <w:multiLevelType w:val="hybridMultilevel"/>
    <w:tmpl w:val="3AC634E4"/>
    <w:lvl w:ilvl="0" w:tplc="557627FE">
      <w:start w:val="1"/>
      <w:numFmt w:val="bullet"/>
      <w:lvlText w:val=""/>
      <w:lvlJc w:val="left"/>
      <w:pPr>
        <w:ind w:left="720" w:hanging="360"/>
      </w:pPr>
      <w:rPr>
        <w:rFonts w:ascii="Symbol" w:hAnsi="Symbol" w:hint="default"/>
      </w:rPr>
    </w:lvl>
    <w:lvl w:ilvl="1" w:tplc="C3F66C40">
      <w:start w:val="1"/>
      <w:numFmt w:val="bullet"/>
      <w:lvlText w:val="o"/>
      <w:lvlJc w:val="left"/>
      <w:pPr>
        <w:ind w:left="1440" w:hanging="360"/>
      </w:pPr>
      <w:rPr>
        <w:rFonts w:ascii="Courier New" w:hAnsi="Courier New" w:hint="default"/>
      </w:rPr>
    </w:lvl>
    <w:lvl w:ilvl="2" w:tplc="4866DDA6">
      <w:start w:val="1"/>
      <w:numFmt w:val="bullet"/>
      <w:lvlText w:val=""/>
      <w:lvlJc w:val="left"/>
      <w:pPr>
        <w:ind w:left="2160" w:hanging="360"/>
      </w:pPr>
      <w:rPr>
        <w:rFonts w:ascii="Wingdings" w:hAnsi="Wingdings" w:hint="default"/>
      </w:rPr>
    </w:lvl>
    <w:lvl w:ilvl="3" w:tplc="AA900786">
      <w:start w:val="1"/>
      <w:numFmt w:val="bullet"/>
      <w:lvlText w:val=""/>
      <w:lvlJc w:val="left"/>
      <w:pPr>
        <w:ind w:left="2880" w:hanging="360"/>
      </w:pPr>
      <w:rPr>
        <w:rFonts w:ascii="Symbol" w:hAnsi="Symbol" w:hint="default"/>
      </w:rPr>
    </w:lvl>
    <w:lvl w:ilvl="4" w:tplc="1A5EFE5C">
      <w:start w:val="1"/>
      <w:numFmt w:val="bullet"/>
      <w:lvlText w:val="o"/>
      <w:lvlJc w:val="left"/>
      <w:pPr>
        <w:ind w:left="3600" w:hanging="360"/>
      </w:pPr>
      <w:rPr>
        <w:rFonts w:ascii="Courier New" w:hAnsi="Courier New" w:hint="default"/>
      </w:rPr>
    </w:lvl>
    <w:lvl w:ilvl="5" w:tplc="A7ECBC02">
      <w:start w:val="1"/>
      <w:numFmt w:val="bullet"/>
      <w:lvlText w:val=""/>
      <w:lvlJc w:val="left"/>
      <w:pPr>
        <w:ind w:left="4320" w:hanging="360"/>
      </w:pPr>
      <w:rPr>
        <w:rFonts w:ascii="Wingdings" w:hAnsi="Wingdings" w:hint="default"/>
      </w:rPr>
    </w:lvl>
    <w:lvl w:ilvl="6" w:tplc="2F902D2E">
      <w:start w:val="1"/>
      <w:numFmt w:val="bullet"/>
      <w:lvlText w:val=""/>
      <w:lvlJc w:val="left"/>
      <w:pPr>
        <w:ind w:left="5040" w:hanging="360"/>
      </w:pPr>
      <w:rPr>
        <w:rFonts w:ascii="Symbol" w:hAnsi="Symbol" w:hint="default"/>
      </w:rPr>
    </w:lvl>
    <w:lvl w:ilvl="7" w:tplc="A72A8FBC">
      <w:start w:val="1"/>
      <w:numFmt w:val="bullet"/>
      <w:lvlText w:val="o"/>
      <w:lvlJc w:val="left"/>
      <w:pPr>
        <w:ind w:left="5760" w:hanging="360"/>
      </w:pPr>
      <w:rPr>
        <w:rFonts w:ascii="Courier New" w:hAnsi="Courier New" w:hint="default"/>
      </w:rPr>
    </w:lvl>
    <w:lvl w:ilvl="8" w:tplc="B7FCAD00">
      <w:start w:val="1"/>
      <w:numFmt w:val="bullet"/>
      <w:lvlText w:val=""/>
      <w:lvlJc w:val="left"/>
      <w:pPr>
        <w:ind w:left="6480" w:hanging="360"/>
      </w:pPr>
      <w:rPr>
        <w:rFonts w:ascii="Wingdings" w:hAnsi="Wingdings" w:hint="default"/>
      </w:rPr>
    </w:lvl>
  </w:abstractNum>
  <w:abstractNum w:abstractNumId="21" w15:restartNumberingAfterBreak="0">
    <w:nsid w:val="54117CEF"/>
    <w:multiLevelType w:val="hybridMultilevel"/>
    <w:tmpl w:val="375877D0"/>
    <w:lvl w:ilvl="0" w:tplc="E52A4102">
      <w:start w:val="1"/>
      <w:numFmt w:val="bullet"/>
      <w:lvlText w:val=""/>
      <w:lvlJc w:val="left"/>
      <w:pPr>
        <w:ind w:left="720" w:hanging="360"/>
      </w:pPr>
      <w:rPr>
        <w:rFonts w:ascii="Symbol" w:hAnsi="Symbol" w:hint="default"/>
      </w:rPr>
    </w:lvl>
    <w:lvl w:ilvl="1" w:tplc="6FCA10E8">
      <w:start w:val="1"/>
      <w:numFmt w:val="bullet"/>
      <w:lvlText w:val="o"/>
      <w:lvlJc w:val="left"/>
      <w:pPr>
        <w:ind w:left="1440" w:hanging="360"/>
      </w:pPr>
      <w:rPr>
        <w:rFonts w:ascii="Courier New" w:hAnsi="Courier New" w:hint="default"/>
      </w:rPr>
    </w:lvl>
    <w:lvl w:ilvl="2" w:tplc="1B70F450">
      <w:start w:val="1"/>
      <w:numFmt w:val="bullet"/>
      <w:lvlText w:val=""/>
      <w:lvlJc w:val="left"/>
      <w:pPr>
        <w:ind w:left="2160" w:hanging="360"/>
      </w:pPr>
      <w:rPr>
        <w:rFonts w:ascii="Wingdings" w:hAnsi="Wingdings" w:hint="default"/>
      </w:rPr>
    </w:lvl>
    <w:lvl w:ilvl="3" w:tplc="60DAE83A">
      <w:start w:val="1"/>
      <w:numFmt w:val="bullet"/>
      <w:lvlText w:val=""/>
      <w:lvlJc w:val="left"/>
      <w:pPr>
        <w:ind w:left="2880" w:hanging="360"/>
      </w:pPr>
      <w:rPr>
        <w:rFonts w:ascii="Symbol" w:hAnsi="Symbol" w:hint="default"/>
      </w:rPr>
    </w:lvl>
    <w:lvl w:ilvl="4" w:tplc="B8F06F14">
      <w:start w:val="1"/>
      <w:numFmt w:val="bullet"/>
      <w:lvlText w:val="o"/>
      <w:lvlJc w:val="left"/>
      <w:pPr>
        <w:ind w:left="3600" w:hanging="360"/>
      </w:pPr>
      <w:rPr>
        <w:rFonts w:ascii="Courier New" w:hAnsi="Courier New" w:hint="default"/>
      </w:rPr>
    </w:lvl>
    <w:lvl w:ilvl="5" w:tplc="E1249E3C">
      <w:start w:val="1"/>
      <w:numFmt w:val="bullet"/>
      <w:lvlText w:val=""/>
      <w:lvlJc w:val="left"/>
      <w:pPr>
        <w:ind w:left="4320" w:hanging="360"/>
      </w:pPr>
      <w:rPr>
        <w:rFonts w:ascii="Wingdings" w:hAnsi="Wingdings" w:hint="default"/>
      </w:rPr>
    </w:lvl>
    <w:lvl w:ilvl="6" w:tplc="F432BE6E">
      <w:start w:val="1"/>
      <w:numFmt w:val="bullet"/>
      <w:lvlText w:val=""/>
      <w:lvlJc w:val="left"/>
      <w:pPr>
        <w:ind w:left="5040" w:hanging="360"/>
      </w:pPr>
      <w:rPr>
        <w:rFonts w:ascii="Symbol" w:hAnsi="Symbol" w:hint="default"/>
      </w:rPr>
    </w:lvl>
    <w:lvl w:ilvl="7" w:tplc="2BF4B586">
      <w:start w:val="1"/>
      <w:numFmt w:val="bullet"/>
      <w:lvlText w:val="o"/>
      <w:lvlJc w:val="left"/>
      <w:pPr>
        <w:ind w:left="5760" w:hanging="360"/>
      </w:pPr>
      <w:rPr>
        <w:rFonts w:ascii="Courier New" w:hAnsi="Courier New" w:hint="default"/>
      </w:rPr>
    </w:lvl>
    <w:lvl w:ilvl="8" w:tplc="77741C3C">
      <w:start w:val="1"/>
      <w:numFmt w:val="bullet"/>
      <w:lvlText w:val=""/>
      <w:lvlJc w:val="left"/>
      <w:pPr>
        <w:ind w:left="6480" w:hanging="360"/>
      </w:pPr>
      <w:rPr>
        <w:rFonts w:ascii="Wingdings" w:hAnsi="Wingdings" w:hint="default"/>
      </w:rPr>
    </w:lvl>
  </w:abstractNum>
  <w:abstractNum w:abstractNumId="22" w15:restartNumberingAfterBreak="0">
    <w:nsid w:val="563B52FC"/>
    <w:multiLevelType w:val="hybridMultilevel"/>
    <w:tmpl w:val="5CC8B7F6"/>
    <w:lvl w:ilvl="0" w:tplc="A1A48DFA">
      <w:numFmt w:val="bullet"/>
      <w:lvlText w:val="-"/>
      <w:lvlJc w:val="left"/>
      <w:pPr>
        <w:ind w:left="1068" w:hanging="360"/>
      </w:pPr>
      <w:rPr>
        <w:rFonts w:ascii="Arial" w:eastAsiaTheme="majorEastAsia"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56692F60"/>
    <w:multiLevelType w:val="hybridMultilevel"/>
    <w:tmpl w:val="4A0C1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9F5539"/>
    <w:multiLevelType w:val="hybridMultilevel"/>
    <w:tmpl w:val="E592B68C"/>
    <w:lvl w:ilvl="0" w:tplc="1042F648">
      <w:start w:val="48"/>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807244"/>
    <w:multiLevelType w:val="multilevel"/>
    <w:tmpl w:val="EC5C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6608C"/>
    <w:multiLevelType w:val="hybridMultilevel"/>
    <w:tmpl w:val="9918C66A"/>
    <w:lvl w:ilvl="0" w:tplc="F01E459A">
      <w:start w:val="48"/>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C05AF5"/>
    <w:multiLevelType w:val="hybridMultilevel"/>
    <w:tmpl w:val="495CA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A7C729"/>
    <w:multiLevelType w:val="hybridMultilevel"/>
    <w:tmpl w:val="01624F1E"/>
    <w:lvl w:ilvl="0" w:tplc="C9DA40D2">
      <w:start w:val="1"/>
      <w:numFmt w:val="decimal"/>
      <w:lvlText w:val="%1."/>
      <w:lvlJc w:val="left"/>
      <w:pPr>
        <w:ind w:left="720" w:hanging="360"/>
      </w:pPr>
    </w:lvl>
    <w:lvl w:ilvl="1" w:tplc="3D684E40">
      <w:start w:val="1"/>
      <w:numFmt w:val="lowerLetter"/>
      <w:lvlText w:val="%2."/>
      <w:lvlJc w:val="left"/>
      <w:pPr>
        <w:ind w:left="1440" w:hanging="360"/>
      </w:pPr>
    </w:lvl>
    <w:lvl w:ilvl="2" w:tplc="5DB8C2FE">
      <w:start w:val="1"/>
      <w:numFmt w:val="lowerRoman"/>
      <w:lvlText w:val="%3."/>
      <w:lvlJc w:val="right"/>
      <w:pPr>
        <w:ind w:left="2160" w:hanging="180"/>
      </w:pPr>
    </w:lvl>
    <w:lvl w:ilvl="3" w:tplc="1E3C3CA2">
      <w:start w:val="1"/>
      <w:numFmt w:val="decimal"/>
      <w:lvlText w:val="%4."/>
      <w:lvlJc w:val="left"/>
      <w:pPr>
        <w:ind w:left="2880" w:hanging="360"/>
      </w:pPr>
    </w:lvl>
    <w:lvl w:ilvl="4" w:tplc="9D3CAB7E">
      <w:start w:val="1"/>
      <w:numFmt w:val="lowerLetter"/>
      <w:lvlText w:val="%5."/>
      <w:lvlJc w:val="left"/>
      <w:pPr>
        <w:ind w:left="3600" w:hanging="360"/>
      </w:pPr>
    </w:lvl>
    <w:lvl w:ilvl="5" w:tplc="93E4F478">
      <w:start w:val="1"/>
      <w:numFmt w:val="lowerRoman"/>
      <w:lvlText w:val="%6."/>
      <w:lvlJc w:val="right"/>
      <w:pPr>
        <w:ind w:left="4320" w:hanging="180"/>
      </w:pPr>
    </w:lvl>
    <w:lvl w:ilvl="6" w:tplc="5EAE9FCA">
      <w:start w:val="1"/>
      <w:numFmt w:val="decimal"/>
      <w:lvlText w:val="%7."/>
      <w:lvlJc w:val="left"/>
      <w:pPr>
        <w:ind w:left="5040" w:hanging="360"/>
      </w:pPr>
    </w:lvl>
    <w:lvl w:ilvl="7" w:tplc="B514747C">
      <w:start w:val="1"/>
      <w:numFmt w:val="lowerLetter"/>
      <w:lvlText w:val="%8."/>
      <w:lvlJc w:val="left"/>
      <w:pPr>
        <w:ind w:left="5760" w:hanging="360"/>
      </w:pPr>
    </w:lvl>
    <w:lvl w:ilvl="8" w:tplc="5240DBB4">
      <w:start w:val="1"/>
      <w:numFmt w:val="lowerRoman"/>
      <w:lvlText w:val="%9."/>
      <w:lvlJc w:val="right"/>
      <w:pPr>
        <w:ind w:left="6480" w:hanging="180"/>
      </w:pPr>
    </w:lvl>
  </w:abstractNum>
  <w:abstractNum w:abstractNumId="29" w15:restartNumberingAfterBreak="0">
    <w:nsid w:val="6BD58E20"/>
    <w:multiLevelType w:val="hybridMultilevel"/>
    <w:tmpl w:val="002CFEBE"/>
    <w:lvl w:ilvl="0" w:tplc="4FD070A4">
      <w:start w:val="1"/>
      <w:numFmt w:val="bullet"/>
      <w:lvlText w:val=""/>
      <w:lvlJc w:val="left"/>
      <w:pPr>
        <w:ind w:left="720" w:hanging="360"/>
      </w:pPr>
      <w:rPr>
        <w:rFonts w:ascii="Symbol" w:hAnsi="Symbol" w:hint="default"/>
      </w:rPr>
    </w:lvl>
    <w:lvl w:ilvl="1" w:tplc="9F8C7018">
      <w:start w:val="1"/>
      <w:numFmt w:val="bullet"/>
      <w:lvlText w:val="o"/>
      <w:lvlJc w:val="left"/>
      <w:pPr>
        <w:ind w:left="1440" w:hanging="360"/>
      </w:pPr>
      <w:rPr>
        <w:rFonts w:ascii="Courier New" w:hAnsi="Courier New" w:hint="default"/>
      </w:rPr>
    </w:lvl>
    <w:lvl w:ilvl="2" w:tplc="A8B6D722">
      <w:start w:val="1"/>
      <w:numFmt w:val="bullet"/>
      <w:lvlText w:val=""/>
      <w:lvlJc w:val="left"/>
      <w:pPr>
        <w:ind w:left="2160" w:hanging="360"/>
      </w:pPr>
      <w:rPr>
        <w:rFonts w:ascii="Wingdings" w:hAnsi="Wingdings" w:hint="default"/>
      </w:rPr>
    </w:lvl>
    <w:lvl w:ilvl="3" w:tplc="CFEC05B4">
      <w:start w:val="1"/>
      <w:numFmt w:val="bullet"/>
      <w:lvlText w:val=""/>
      <w:lvlJc w:val="left"/>
      <w:pPr>
        <w:ind w:left="2880" w:hanging="360"/>
      </w:pPr>
      <w:rPr>
        <w:rFonts w:ascii="Symbol" w:hAnsi="Symbol" w:hint="default"/>
      </w:rPr>
    </w:lvl>
    <w:lvl w:ilvl="4" w:tplc="0D827C68">
      <w:start w:val="1"/>
      <w:numFmt w:val="bullet"/>
      <w:lvlText w:val="o"/>
      <w:lvlJc w:val="left"/>
      <w:pPr>
        <w:ind w:left="3600" w:hanging="360"/>
      </w:pPr>
      <w:rPr>
        <w:rFonts w:ascii="Courier New" w:hAnsi="Courier New" w:hint="default"/>
      </w:rPr>
    </w:lvl>
    <w:lvl w:ilvl="5" w:tplc="3D5ED292">
      <w:start w:val="1"/>
      <w:numFmt w:val="bullet"/>
      <w:lvlText w:val=""/>
      <w:lvlJc w:val="left"/>
      <w:pPr>
        <w:ind w:left="4320" w:hanging="360"/>
      </w:pPr>
      <w:rPr>
        <w:rFonts w:ascii="Wingdings" w:hAnsi="Wingdings" w:hint="default"/>
      </w:rPr>
    </w:lvl>
    <w:lvl w:ilvl="6" w:tplc="D248A4AC">
      <w:start w:val="1"/>
      <w:numFmt w:val="bullet"/>
      <w:lvlText w:val=""/>
      <w:lvlJc w:val="left"/>
      <w:pPr>
        <w:ind w:left="5040" w:hanging="360"/>
      </w:pPr>
      <w:rPr>
        <w:rFonts w:ascii="Symbol" w:hAnsi="Symbol" w:hint="default"/>
      </w:rPr>
    </w:lvl>
    <w:lvl w:ilvl="7" w:tplc="DA9872C4">
      <w:start w:val="1"/>
      <w:numFmt w:val="bullet"/>
      <w:lvlText w:val="o"/>
      <w:lvlJc w:val="left"/>
      <w:pPr>
        <w:ind w:left="5760" w:hanging="360"/>
      </w:pPr>
      <w:rPr>
        <w:rFonts w:ascii="Courier New" w:hAnsi="Courier New" w:hint="default"/>
      </w:rPr>
    </w:lvl>
    <w:lvl w:ilvl="8" w:tplc="383A60F4">
      <w:start w:val="1"/>
      <w:numFmt w:val="bullet"/>
      <w:lvlText w:val=""/>
      <w:lvlJc w:val="left"/>
      <w:pPr>
        <w:ind w:left="6480" w:hanging="360"/>
      </w:pPr>
      <w:rPr>
        <w:rFonts w:ascii="Wingdings" w:hAnsi="Wingdings" w:hint="default"/>
      </w:rPr>
    </w:lvl>
  </w:abstractNum>
  <w:abstractNum w:abstractNumId="30" w15:restartNumberingAfterBreak="0">
    <w:nsid w:val="773B6D30"/>
    <w:multiLevelType w:val="hybridMultilevel"/>
    <w:tmpl w:val="3A7AB2C8"/>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1" w15:restartNumberingAfterBreak="0">
    <w:nsid w:val="791852B0"/>
    <w:multiLevelType w:val="multilevel"/>
    <w:tmpl w:val="D842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EFCE73"/>
    <w:multiLevelType w:val="hybridMultilevel"/>
    <w:tmpl w:val="429CEB0E"/>
    <w:lvl w:ilvl="0" w:tplc="30407E9E">
      <w:start w:val="1"/>
      <w:numFmt w:val="lowerRoman"/>
      <w:lvlText w:val="%1)"/>
      <w:lvlJc w:val="right"/>
      <w:pPr>
        <w:ind w:left="720" w:hanging="360"/>
      </w:pPr>
    </w:lvl>
    <w:lvl w:ilvl="1" w:tplc="F350EC46">
      <w:start w:val="1"/>
      <w:numFmt w:val="lowerLetter"/>
      <w:lvlText w:val="%2."/>
      <w:lvlJc w:val="left"/>
      <w:pPr>
        <w:ind w:left="1440" w:hanging="360"/>
      </w:pPr>
    </w:lvl>
    <w:lvl w:ilvl="2" w:tplc="B9B8622E">
      <w:start w:val="1"/>
      <w:numFmt w:val="lowerRoman"/>
      <w:lvlText w:val="%3."/>
      <w:lvlJc w:val="right"/>
      <w:pPr>
        <w:ind w:left="2160" w:hanging="180"/>
      </w:pPr>
    </w:lvl>
    <w:lvl w:ilvl="3" w:tplc="05E20D08">
      <w:start w:val="1"/>
      <w:numFmt w:val="decimal"/>
      <w:lvlText w:val="%4."/>
      <w:lvlJc w:val="left"/>
      <w:pPr>
        <w:ind w:left="2880" w:hanging="360"/>
      </w:pPr>
    </w:lvl>
    <w:lvl w:ilvl="4" w:tplc="6A00FAC6">
      <w:start w:val="1"/>
      <w:numFmt w:val="lowerLetter"/>
      <w:lvlText w:val="%5."/>
      <w:lvlJc w:val="left"/>
      <w:pPr>
        <w:ind w:left="3600" w:hanging="360"/>
      </w:pPr>
    </w:lvl>
    <w:lvl w:ilvl="5" w:tplc="3CA87504">
      <w:start w:val="1"/>
      <w:numFmt w:val="lowerRoman"/>
      <w:lvlText w:val="%6."/>
      <w:lvlJc w:val="right"/>
      <w:pPr>
        <w:ind w:left="4320" w:hanging="180"/>
      </w:pPr>
    </w:lvl>
    <w:lvl w:ilvl="6" w:tplc="B2283604">
      <w:start w:val="1"/>
      <w:numFmt w:val="decimal"/>
      <w:lvlText w:val="%7."/>
      <w:lvlJc w:val="left"/>
      <w:pPr>
        <w:ind w:left="5040" w:hanging="360"/>
      </w:pPr>
    </w:lvl>
    <w:lvl w:ilvl="7" w:tplc="C6BEDE3E">
      <w:start w:val="1"/>
      <w:numFmt w:val="lowerLetter"/>
      <w:lvlText w:val="%8."/>
      <w:lvlJc w:val="left"/>
      <w:pPr>
        <w:ind w:left="5760" w:hanging="360"/>
      </w:pPr>
    </w:lvl>
    <w:lvl w:ilvl="8" w:tplc="8B26D4A4">
      <w:start w:val="1"/>
      <w:numFmt w:val="lowerRoman"/>
      <w:lvlText w:val="%9."/>
      <w:lvlJc w:val="right"/>
      <w:pPr>
        <w:ind w:left="6480" w:hanging="180"/>
      </w:pPr>
    </w:lvl>
  </w:abstractNum>
  <w:num w:numId="1" w16cid:durableId="618028722">
    <w:abstractNumId w:val="3"/>
  </w:num>
  <w:num w:numId="2" w16cid:durableId="1242332598">
    <w:abstractNumId w:val="1"/>
  </w:num>
  <w:num w:numId="3" w16cid:durableId="1958414479">
    <w:abstractNumId w:val="32"/>
  </w:num>
  <w:num w:numId="4" w16cid:durableId="2054109945">
    <w:abstractNumId w:val="11"/>
  </w:num>
  <w:num w:numId="5" w16cid:durableId="737941735">
    <w:abstractNumId w:val="7"/>
  </w:num>
  <w:num w:numId="6" w16cid:durableId="1000734729">
    <w:abstractNumId w:val="28"/>
  </w:num>
  <w:num w:numId="7" w16cid:durableId="1614748605">
    <w:abstractNumId w:val="10"/>
  </w:num>
  <w:num w:numId="8" w16cid:durableId="194120812">
    <w:abstractNumId w:val="20"/>
  </w:num>
  <w:num w:numId="9" w16cid:durableId="203059317">
    <w:abstractNumId w:val="21"/>
  </w:num>
  <w:num w:numId="10" w16cid:durableId="1629160646">
    <w:abstractNumId w:val="5"/>
  </w:num>
  <w:num w:numId="11" w16cid:durableId="1640110647">
    <w:abstractNumId w:val="29"/>
  </w:num>
  <w:num w:numId="12" w16cid:durableId="943421631">
    <w:abstractNumId w:val="2"/>
  </w:num>
  <w:num w:numId="13" w16cid:durableId="1290745347">
    <w:abstractNumId w:val="17"/>
  </w:num>
  <w:num w:numId="14" w16cid:durableId="1018777740">
    <w:abstractNumId w:val="16"/>
  </w:num>
  <w:num w:numId="15" w16cid:durableId="2090955707">
    <w:abstractNumId w:val="18"/>
  </w:num>
  <w:num w:numId="16" w16cid:durableId="1303342176">
    <w:abstractNumId w:val="9"/>
  </w:num>
  <w:num w:numId="17" w16cid:durableId="858662457">
    <w:abstractNumId w:val="13"/>
  </w:num>
  <w:num w:numId="18" w16cid:durableId="1177381209">
    <w:abstractNumId w:val="27"/>
  </w:num>
  <w:num w:numId="19" w16cid:durableId="1022318008">
    <w:abstractNumId w:val="23"/>
  </w:num>
  <w:num w:numId="20" w16cid:durableId="1333072531">
    <w:abstractNumId w:val="30"/>
  </w:num>
  <w:num w:numId="21" w16cid:durableId="125700949">
    <w:abstractNumId w:val="4"/>
  </w:num>
  <w:num w:numId="22" w16cid:durableId="315112156">
    <w:abstractNumId w:val="30"/>
  </w:num>
  <w:num w:numId="23" w16cid:durableId="1986540892">
    <w:abstractNumId w:val="30"/>
  </w:num>
  <w:num w:numId="24" w16cid:durableId="1723674950">
    <w:abstractNumId w:val="22"/>
  </w:num>
  <w:num w:numId="25" w16cid:durableId="1755398084">
    <w:abstractNumId w:val="31"/>
  </w:num>
  <w:num w:numId="26" w16cid:durableId="1351374951">
    <w:abstractNumId w:val="14"/>
  </w:num>
  <w:num w:numId="27" w16cid:durableId="660617067">
    <w:abstractNumId w:val="9"/>
  </w:num>
  <w:num w:numId="28" w16cid:durableId="307177296">
    <w:abstractNumId w:val="9"/>
  </w:num>
  <w:num w:numId="29" w16cid:durableId="1214848937">
    <w:abstractNumId w:val="9"/>
  </w:num>
  <w:num w:numId="30" w16cid:durableId="1910186023">
    <w:abstractNumId w:val="9"/>
  </w:num>
  <w:num w:numId="31" w16cid:durableId="1462073598">
    <w:abstractNumId w:val="9"/>
  </w:num>
  <w:num w:numId="32" w16cid:durableId="1388648744">
    <w:abstractNumId w:val="15"/>
  </w:num>
  <w:num w:numId="33" w16cid:durableId="1681005111">
    <w:abstractNumId w:val="6"/>
  </w:num>
  <w:num w:numId="34" w16cid:durableId="1796942501">
    <w:abstractNumId w:val="9"/>
  </w:num>
  <w:num w:numId="35" w16cid:durableId="1280838793">
    <w:abstractNumId w:val="19"/>
  </w:num>
  <w:num w:numId="36" w16cid:durableId="1613701922">
    <w:abstractNumId w:val="24"/>
  </w:num>
  <w:num w:numId="37" w16cid:durableId="573859679">
    <w:abstractNumId w:val="26"/>
  </w:num>
  <w:num w:numId="38" w16cid:durableId="1909609257">
    <w:abstractNumId w:val="0"/>
  </w:num>
  <w:num w:numId="39" w16cid:durableId="1507482306">
    <w:abstractNumId w:val="12"/>
  </w:num>
  <w:num w:numId="40" w16cid:durableId="1297250445">
    <w:abstractNumId w:val="25"/>
  </w:num>
  <w:num w:numId="41" w16cid:durableId="69253240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26"/>
    <w:rsid w:val="00000143"/>
    <w:rsid w:val="00000290"/>
    <w:rsid w:val="000007DC"/>
    <w:rsid w:val="000009DA"/>
    <w:rsid w:val="000013D9"/>
    <w:rsid w:val="0000176C"/>
    <w:rsid w:val="0000284F"/>
    <w:rsid w:val="00002C05"/>
    <w:rsid w:val="000032FE"/>
    <w:rsid w:val="00003E8B"/>
    <w:rsid w:val="00004286"/>
    <w:rsid w:val="000044CB"/>
    <w:rsid w:val="000046BB"/>
    <w:rsid w:val="00004F78"/>
    <w:rsid w:val="0000532A"/>
    <w:rsid w:val="0000584D"/>
    <w:rsid w:val="0000605C"/>
    <w:rsid w:val="0000639C"/>
    <w:rsid w:val="000069DB"/>
    <w:rsid w:val="00006E6D"/>
    <w:rsid w:val="000071CC"/>
    <w:rsid w:val="00007C80"/>
    <w:rsid w:val="00007E6C"/>
    <w:rsid w:val="000102D2"/>
    <w:rsid w:val="00010D3D"/>
    <w:rsid w:val="00010E66"/>
    <w:rsid w:val="00011562"/>
    <w:rsid w:val="00011F3E"/>
    <w:rsid w:val="0001274A"/>
    <w:rsid w:val="00013BB6"/>
    <w:rsid w:val="00013EA4"/>
    <w:rsid w:val="00013EF3"/>
    <w:rsid w:val="00014358"/>
    <w:rsid w:val="00014C09"/>
    <w:rsid w:val="00014D56"/>
    <w:rsid w:val="00014EE8"/>
    <w:rsid w:val="000156B0"/>
    <w:rsid w:val="00015721"/>
    <w:rsid w:val="0001649A"/>
    <w:rsid w:val="00016A9F"/>
    <w:rsid w:val="00016F04"/>
    <w:rsid w:val="000172AF"/>
    <w:rsid w:val="00017402"/>
    <w:rsid w:val="00017628"/>
    <w:rsid w:val="000177C3"/>
    <w:rsid w:val="000179EF"/>
    <w:rsid w:val="00017FA1"/>
    <w:rsid w:val="00017FF1"/>
    <w:rsid w:val="0002000A"/>
    <w:rsid w:val="00020250"/>
    <w:rsid w:val="000208CF"/>
    <w:rsid w:val="00020A47"/>
    <w:rsid w:val="00020C4B"/>
    <w:rsid w:val="00020E2A"/>
    <w:rsid w:val="000219EC"/>
    <w:rsid w:val="00021BAC"/>
    <w:rsid w:val="00021F1C"/>
    <w:rsid w:val="00021F1F"/>
    <w:rsid w:val="0002228D"/>
    <w:rsid w:val="000239A0"/>
    <w:rsid w:val="00024801"/>
    <w:rsid w:val="00024C9A"/>
    <w:rsid w:val="00024E2B"/>
    <w:rsid w:val="00025440"/>
    <w:rsid w:val="000254C3"/>
    <w:rsid w:val="0002553D"/>
    <w:rsid w:val="0002596D"/>
    <w:rsid w:val="00025A58"/>
    <w:rsid w:val="00025C52"/>
    <w:rsid w:val="00026671"/>
    <w:rsid w:val="00026ADB"/>
    <w:rsid w:val="00026BB9"/>
    <w:rsid w:val="00026DD4"/>
    <w:rsid w:val="0002710E"/>
    <w:rsid w:val="000275F2"/>
    <w:rsid w:val="0003023B"/>
    <w:rsid w:val="00030499"/>
    <w:rsid w:val="00030641"/>
    <w:rsid w:val="00030DEB"/>
    <w:rsid w:val="000310D1"/>
    <w:rsid w:val="0003129C"/>
    <w:rsid w:val="0003200D"/>
    <w:rsid w:val="0003211D"/>
    <w:rsid w:val="000321F3"/>
    <w:rsid w:val="00032C4B"/>
    <w:rsid w:val="00034854"/>
    <w:rsid w:val="00034A27"/>
    <w:rsid w:val="00034C26"/>
    <w:rsid w:val="00035534"/>
    <w:rsid w:val="000355A9"/>
    <w:rsid w:val="000360E9"/>
    <w:rsid w:val="00036C57"/>
    <w:rsid w:val="000378A8"/>
    <w:rsid w:val="00037FC5"/>
    <w:rsid w:val="000412B3"/>
    <w:rsid w:val="00043970"/>
    <w:rsid w:val="000439E2"/>
    <w:rsid w:val="00044171"/>
    <w:rsid w:val="00044510"/>
    <w:rsid w:val="0004482C"/>
    <w:rsid w:val="00045FFA"/>
    <w:rsid w:val="0004603C"/>
    <w:rsid w:val="00046830"/>
    <w:rsid w:val="00047284"/>
    <w:rsid w:val="00047711"/>
    <w:rsid w:val="000478E7"/>
    <w:rsid w:val="0004792E"/>
    <w:rsid w:val="00050B05"/>
    <w:rsid w:val="00050BF5"/>
    <w:rsid w:val="00050E9E"/>
    <w:rsid w:val="000515B0"/>
    <w:rsid w:val="000515E6"/>
    <w:rsid w:val="00051EA7"/>
    <w:rsid w:val="000522A5"/>
    <w:rsid w:val="000526DC"/>
    <w:rsid w:val="000528BE"/>
    <w:rsid w:val="00052E70"/>
    <w:rsid w:val="00052F00"/>
    <w:rsid w:val="000534BF"/>
    <w:rsid w:val="00053EB2"/>
    <w:rsid w:val="00053F29"/>
    <w:rsid w:val="00054334"/>
    <w:rsid w:val="00054901"/>
    <w:rsid w:val="0005536E"/>
    <w:rsid w:val="0005553D"/>
    <w:rsid w:val="000556E2"/>
    <w:rsid w:val="00055C2F"/>
    <w:rsid w:val="00055D3B"/>
    <w:rsid w:val="000569D2"/>
    <w:rsid w:val="00056FA3"/>
    <w:rsid w:val="000572AA"/>
    <w:rsid w:val="00060549"/>
    <w:rsid w:val="0006096A"/>
    <w:rsid w:val="00060A28"/>
    <w:rsid w:val="00061A5D"/>
    <w:rsid w:val="0006212D"/>
    <w:rsid w:val="000622DE"/>
    <w:rsid w:val="0006244A"/>
    <w:rsid w:val="00062697"/>
    <w:rsid w:val="00063DF3"/>
    <w:rsid w:val="00064281"/>
    <w:rsid w:val="000657C8"/>
    <w:rsid w:val="0006593B"/>
    <w:rsid w:val="00065DCC"/>
    <w:rsid w:val="00066178"/>
    <w:rsid w:val="000667AC"/>
    <w:rsid w:val="000669BE"/>
    <w:rsid w:val="00067C89"/>
    <w:rsid w:val="00067E87"/>
    <w:rsid w:val="00070BD5"/>
    <w:rsid w:val="000713C5"/>
    <w:rsid w:val="0007152C"/>
    <w:rsid w:val="00071A06"/>
    <w:rsid w:val="00071E7A"/>
    <w:rsid w:val="0007250C"/>
    <w:rsid w:val="00072B03"/>
    <w:rsid w:val="00072E33"/>
    <w:rsid w:val="00073367"/>
    <w:rsid w:val="0007345C"/>
    <w:rsid w:val="000735E5"/>
    <w:rsid w:val="00073BD1"/>
    <w:rsid w:val="00073C27"/>
    <w:rsid w:val="000749DA"/>
    <w:rsid w:val="000749F7"/>
    <w:rsid w:val="0007599A"/>
    <w:rsid w:val="00075EE7"/>
    <w:rsid w:val="00075F87"/>
    <w:rsid w:val="0007666B"/>
    <w:rsid w:val="00077D21"/>
    <w:rsid w:val="00080659"/>
    <w:rsid w:val="00081059"/>
    <w:rsid w:val="0008287F"/>
    <w:rsid w:val="00082E78"/>
    <w:rsid w:val="00083E38"/>
    <w:rsid w:val="00084738"/>
    <w:rsid w:val="00084DD6"/>
    <w:rsid w:val="00084E0A"/>
    <w:rsid w:val="00085337"/>
    <w:rsid w:val="000856A8"/>
    <w:rsid w:val="0008572D"/>
    <w:rsid w:val="00085BDA"/>
    <w:rsid w:val="000865F8"/>
    <w:rsid w:val="00086A2E"/>
    <w:rsid w:val="00086BBE"/>
    <w:rsid w:val="00086C5E"/>
    <w:rsid w:val="0009027A"/>
    <w:rsid w:val="00090625"/>
    <w:rsid w:val="00090983"/>
    <w:rsid w:val="00091314"/>
    <w:rsid w:val="00091B45"/>
    <w:rsid w:val="00091C46"/>
    <w:rsid w:val="00091D46"/>
    <w:rsid w:val="00092ACA"/>
    <w:rsid w:val="000933AF"/>
    <w:rsid w:val="000948B1"/>
    <w:rsid w:val="000953D2"/>
    <w:rsid w:val="000957C0"/>
    <w:rsid w:val="00095815"/>
    <w:rsid w:val="00095891"/>
    <w:rsid w:val="00096204"/>
    <w:rsid w:val="00096321"/>
    <w:rsid w:val="0009637A"/>
    <w:rsid w:val="000963B2"/>
    <w:rsid w:val="000963D0"/>
    <w:rsid w:val="000966AE"/>
    <w:rsid w:val="000968A9"/>
    <w:rsid w:val="000972AA"/>
    <w:rsid w:val="000977DB"/>
    <w:rsid w:val="000978A6"/>
    <w:rsid w:val="00097D59"/>
    <w:rsid w:val="00097EC7"/>
    <w:rsid w:val="00097EEE"/>
    <w:rsid w:val="000A0E71"/>
    <w:rsid w:val="000A10F5"/>
    <w:rsid w:val="000A112E"/>
    <w:rsid w:val="000A11DC"/>
    <w:rsid w:val="000A11FC"/>
    <w:rsid w:val="000A13D6"/>
    <w:rsid w:val="000A19D7"/>
    <w:rsid w:val="000A22CC"/>
    <w:rsid w:val="000A2E31"/>
    <w:rsid w:val="000A32C2"/>
    <w:rsid w:val="000A3553"/>
    <w:rsid w:val="000A3568"/>
    <w:rsid w:val="000A360C"/>
    <w:rsid w:val="000A3833"/>
    <w:rsid w:val="000A39D5"/>
    <w:rsid w:val="000A3E96"/>
    <w:rsid w:val="000A4162"/>
    <w:rsid w:val="000A4753"/>
    <w:rsid w:val="000A4C09"/>
    <w:rsid w:val="000A4DAC"/>
    <w:rsid w:val="000A527F"/>
    <w:rsid w:val="000A5556"/>
    <w:rsid w:val="000A5B51"/>
    <w:rsid w:val="000A5B6D"/>
    <w:rsid w:val="000A5D19"/>
    <w:rsid w:val="000A6574"/>
    <w:rsid w:val="000A6BD6"/>
    <w:rsid w:val="000A6D1D"/>
    <w:rsid w:val="000A6E4E"/>
    <w:rsid w:val="000A7173"/>
    <w:rsid w:val="000A7589"/>
    <w:rsid w:val="000A7B26"/>
    <w:rsid w:val="000A7D8A"/>
    <w:rsid w:val="000B0355"/>
    <w:rsid w:val="000B0780"/>
    <w:rsid w:val="000B0A5A"/>
    <w:rsid w:val="000B1590"/>
    <w:rsid w:val="000B17E6"/>
    <w:rsid w:val="000B1A72"/>
    <w:rsid w:val="000B1D62"/>
    <w:rsid w:val="000B2140"/>
    <w:rsid w:val="000B235A"/>
    <w:rsid w:val="000B2452"/>
    <w:rsid w:val="000B2CDB"/>
    <w:rsid w:val="000B3031"/>
    <w:rsid w:val="000B32C6"/>
    <w:rsid w:val="000B34D5"/>
    <w:rsid w:val="000B3D90"/>
    <w:rsid w:val="000B53F7"/>
    <w:rsid w:val="000B5B09"/>
    <w:rsid w:val="000B5BE2"/>
    <w:rsid w:val="000B6327"/>
    <w:rsid w:val="000B6A5F"/>
    <w:rsid w:val="000B7090"/>
    <w:rsid w:val="000B76A2"/>
    <w:rsid w:val="000B79A2"/>
    <w:rsid w:val="000C0580"/>
    <w:rsid w:val="000C06AC"/>
    <w:rsid w:val="000C1193"/>
    <w:rsid w:val="000C1616"/>
    <w:rsid w:val="000C17AA"/>
    <w:rsid w:val="000C1A5E"/>
    <w:rsid w:val="000C1BD8"/>
    <w:rsid w:val="000C2927"/>
    <w:rsid w:val="000C3049"/>
    <w:rsid w:val="000C321C"/>
    <w:rsid w:val="000C330B"/>
    <w:rsid w:val="000C3B2B"/>
    <w:rsid w:val="000C43F1"/>
    <w:rsid w:val="000C4B63"/>
    <w:rsid w:val="000C4D9E"/>
    <w:rsid w:val="000C4EE2"/>
    <w:rsid w:val="000C4EF6"/>
    <w:rsid w:val="000C5116"/>
    <w:rsid w:val="000C51C8"/>
    <w:rsid w:val="000C61CD"/>
    <w:rsid w:val="000C6222"/>
    <w:rsid w:val="000C6967"/>
    <w:rsid w:val="000C7449"/>
    <w:rsid w:val="000C75D4"/>
    <w:rsid w:val="000C7605"/>
    <w:rsid w:val="000D0224"/>
    <w:rsid w:val="000D09FF"/>
    <w:rsid w:val="000D0ED2"/>
    <w:rsid w:val="000D1F1F"/>
    <w:rsid w:val="000D2093"/>
    <w:rsid w:val="000D3070"/>
    <w:rsid w:val="000D4051"/>
    <w:rsid w:val="000D411B"/>
    <w:rsid w:val="000D418A"/>
    <w:rsid w:val="000D45B1"/>
    <w:rsid w:val="000D517C"/>
    <w:rsid w:val="000D53DF"/>
    <w:rsid w:val="000D5BF3"/>
    <w:rsid w:val="000D5BF9"/>
    <w:rsid w:val="000D5C8B"/>
    <w:rsid w:val="000D5DBD"/>
    <w:rsid w:val="000D6337"/>
    <w:rsid w:val="000D6490"/>
    <w:rsid w:val="000D65E7"/>
    <w:rsid w:val="000D6687"/>
    <w:rsid w:val="000D675E"/>
    <w:rsid w:val="000D6B3A"/>
    <w:rsid w:val="000D6C81"/>
    <w:rsid w:val="000D73A3"/>
    <w:rsid w:val="000D773C"/>
    <w:rsid w:val="000D780A"/>
    <w:rsid w:val="000D7C15"/>
    <w:rsid w:val="000E0067"/>
    <w:rsid w:val="000E0339"/>
    <w:rsid w:val="000E19FF"/>
    <w:rsid w:val="000E1B29"/>
    <w:rsid w:val="000E2163"/>
    <w:rsid w:val="000E3CCC"/>
    <w:rsid w:val="000E40C3"/>
    <w:rsid w:val="000E42AB"/>
    <w:rsid w:val="000E59D2"/>
    <w:rsid w:val="000E60CC"/>
    <w:rsid w:val="000E6B6D"/>
    <w:rsid w:val="000E752D"/>
    <w:rsid w:val="000E7C74"/>
    <w:rsid w:val="000F0E80"/>
    <w:rsid w:val="000F1659"/>
    <w:rsid w:val="000F19EE"/>
    <w:rsid w:val="000F2100"/>
    <w:rsid w:val="000F21C4"/>
    <w:rsid w:val="000F2A63"/>
    <w:rsid w:val="000F3379"/>
    <w:rsid w:val="000F33BB"/>
    <w:rsid w:val="000F3960"/>
    <w:rsid w:val="000F45AD"/>
    <w:rsid w:val="000F566E"/>
    <w:rsid w:val="000F5AD2"/>
    <w:rsid w:val="000F6808"/>
    <w:rsid w:val="000F6849"/>
    <w:rsid w:val="000F6EF8"/>
    <w:rsid w:val="000F74DE"/>
    <w:rsid w:val="000F7721"/>
    <w:rsid w:val="000F78AF"/>
    <w:rsid w:val="000F7FC7"/>
    <w:rsid w:val="00100641"/>
    <w:rsid w:val="00100AFE"/>
    <w:rsid w:val="0010198A"/>
    <w:rsid w:val="00101F7B"/>
    <w:rsid w:val="00101FE9"/>
    <w:rsid w:val="001024A6"/>
    <w:rsid w:val="00102F9E"/>
    <w:rsid w:val="001036EA"/>
    <w:rsid w:val="001051EB"/>
    <w:rsid w:val="00105499"/>
    <w:rsid w:val="001069BB"/>
    <w:rsid w:val="00106C66"/>
    <w:rsid w:val="00106F91"/>
    <w:rsid w:val="001072EA"/>
    <w:rsid w:val="0010769A"/>
    <w:rsid w:val="00107AEB"/>
    <w:rsid w:val="0011073E"/>
    <w:rsid w:val="00110AAF"/>
    <w:rsid w:val="00111375"/>
    <w:rsid w:val="00111580"/>
    <w:rsid w:val="00111727"/>
    <w:rsid w:val="001124A0"/>
    <w:rsid w:val="00113EE2"/>
    <w:rsid w:val="00113F87"/>
    <w:rsid w:val="00113FD4"/>
    <w:rsid w:val="001141A4"/>
    <w:rsid w:val="0011429C"/>
    <w:rsid w:val="0011471C"/>
    <w:rsid w:val="00114B01"/>
    <w:rsid w:val="001156A1"/>
    <w:rsid w:val="001157C7"/>
    <w:rsid w:val="00115C58"/>
    <w:rsid w:val="0011605E"/>
    <w:rsid w:val="00116677"/>
    <w:rsid w:val="0011672E"/>
    <w:rsid w:val="00116992"/>
    <w:rsid w:val="00116A6C"/>
    <w:rsid w:val="00116AF6"/>
    <w:rsid w:val="00116BD0"/>
    <w:rsid w:val="00116F4F"/>
    <w:rsid w:val="00120114"/>
    <w:rsid w:val="00121191"/>
    <w:rsid w:val="001217C1"/>
    <w:rsid w:val="001220F3"/>
    <w:rsid w:val="001225A7"/>
    <w:rsid w:val="00122CA7"/>
    <w:rsid w:val="00122D6D"/>
    <w:rsid w:val="00123890"/>
    <w:rsid w:val="001239E7"/>
    <w:rsid w:val="001241CC"/>
    <w:rsid w:val="00124203"/>
    <w:rsid w:val="00124696"/>
    <w:rsid w:val="00125158"/>
    <w:rsid w:val="001252DE"/>
    <w:rsid w:val="0012541B"/>
    <w:rsid w:val="0012562C"/>
    <w:rsid w:val="001259D0"/>
    <w:rsid w:val="00126356"/>
    <w:rsid w:val="001267FA"/>
    <w:rsid w:val="00126D56"/>
    <w:rsid w:val="00126E63"/>
    <w:rsid w:val="00127029"/>
    <w:rsid w:val="001279BB"/>
    <w:rsid w:val="00127A19"/>
    <w:rsid w:val="00127B35"/>
    <w:rsid w:val="00127F2A"/>
    <w:rsid w:val="0013060A"/>
    <w:rsid w:val="00131326"/>
    <w:rsid w:val="0013133A"/>
    <w:rsid w:val="001317EA"/>
    <w:rsid w:val="00131D2A"/>
    <w:rsid w:val="0013226D"/>
    <w:rsid w:val="00133191"/>
    <w:rsid w:val="00133201"/>
    <w:rsid w:val="00133C95"/>
    <w:rsid w:val="00133DA5"/>
    <w:rsid w:val="00134067"/>
    <w:rsid w:val="00134078"/>
    <w:rsid w:val="0013483F"/>
    <w:rsid w:val="00134957"/>
    <w:rsid w:val="001350F0"/>
    <w:rsid w:val="0013627E"/>
    <w:rsid w:val="00136578"/>
    <w:rsid w:val="00136827"/>
    <w:rsid w:val="00136AAE"/>
    <w:rsid w:val="001372E7"/>
    <w:rsid w:val="00137541"/>
    <w:rsid w:val="001375BE"/>
    <w:rsid w:val="001404F5"/>
    <w:rsid w:val="00140564"/>
    <w:rsid w:val="00140873"/>
    <w:rsid w:val="0014092A"/>
    <w:rsid w:val="001411DC"/>
    <w:rsid w:val="00141456"/>
    <w:rsid w:val="001415BC"/>
    <w:rsid w:val="00141C32"/>
    <w:rsid w:val="001423A5"/>
    <w:rsid w:val="001427BA"/>
    <w:rsid w:val="00142986"/>
    <w:rsid w:val="00142F59"/>
    <w:rsid w:val="0014332E"/>
    <w:rsid w:val="001433FD"/>
    <w:rsid w:val="00143771"/>
    <w:rsid w:val="00143AFE"/>
    <w:rsid w:val="00143E28"/>
    <w:rsid w:val="00144025"/>
    <w:rsid w:val="00144819"/>
    <w:rsid w:val="001449CC"/>
    <w:rsid w:val="00144BD5"/>
    <w:rsid w:val="0014555B"/>
    <w:rsid w:val="00145704"/>
    <w:rsid w:val="00146046"/>
    <w:rsid w:val="00146CA1"/>
    <w:rsid w:val="00146E0E"/>
    <w:rsid w:val="00147093"/>
    <w:rsid w:val="001474E2"/>
    <w:rsid w:val="001479C9"/>
    <w:rsid w:val="00147B9F"/>
    <w:rsid w:val="00150CA9"/>
    <w:rsid w:val="0015109D"/>
    <w:rsid w:val="0015150D"/>
    <w:rsid w:val="0015174E"/>
    <w:rsid w:val="001520BC"/>
    <w:rsid w:val="001525FB"/>
    <w:rsid w:val="00152622"/>
    <w:rsid w:val="0015282C"/>
    <w:rsid w:val="001534B1"/>
    <w:rsid w:val="00153B4C"/>
    <w:rsid w:val="001542BA"/>
    <w:rsid w:val="00154467"/>
    <w:rsid w:val="00154584"/>
    <w:rsid w:val="00154869"/>
    <w:rsid w:val="0015510F"/>
    <w:rsid w:val="0015522E"/>
    <w:rsid w:val="001557C4"/>
    <w:rsid w:val="001558E8"/>
    <w:rsid w:val="00156A11"/>
    <w:rsid w:val="001577D0"/>
    <w:rsid w:val="00157915"/>
    <w:rsid w:val="00157D34"/>
    <w:rsid w:val="00160351"/>
    <w:rsid w:val="00160387"/>
    <w:rsid w:val="00160507"/>
    <w:rsid w:val="0016084A"/>
    <w:rsid w:val="00160DA1"/>
    <w:rsid w:val="00161DA9"/>
    <w:rsid w:val="0016253D"/>
    <w:rsid w:val="00162AB7"/>
    <w:rsid w:val="00162E66"/>
    <w:rsid w:val="001632E8"/>
    <w:rsid w:val="00163728"/>
    <w:rsid w:val="001645C7"/>
    <w:rsid w:val="00165E99"/>
    <w:rsid w:val="00165FB1"/>
    <w:rsid w:val="00166283"/>
    <w:rsid w:val="00166A79"/>
    <w:rsid w:val="00170619"/>
    <w:rsid w:val="001706FE"/>
    <w:rsid w:val="00170BBB"/>
    <w:rsid w:val="00171BC2"/>
    <w:rsid w:val="00171C1C"/>
    <w:rsid w:val="001722F4"/>
    <w:rsid w:val="0017287B"/>
    <w:rsid w:val="00173625"/>
    <w:rsid w:val="001737D0"/>
    <w:rsid w:val="0017391A"/>
    <w:rsid w:val="00174070"/>
    <w:rsid w:val="001743A6"/>
    <w:rsid w:val="00174B32"/>
    <w:rsid w:val="0017542A"/>
    <w:rsid w:val="00175DA4"/>
    <w:rsid w:val="0017690E"/>
    <w:rsid w:val="00176C3D"/>
    <w:rsid w:val="00176D0F"/>
    <w:rsid w:val="001770C5"/>
    <w:rsid w:val="00177A1A"/>
    <w:rsid w:val="00180EE8"/>
    <w:rsid w:val="001814C8"/>
    <w:rsid w:val="0018223B"/>
    <w:rsid w:val="00182B9C"/>
    <w:rsid w:val="00182CAA"/>
    <w:rsid w:val="00182DC0"/>
    <w:rsid w:val="00183076"/>
    <w:rsid w:val="00183383"/>
    <w:rsid w:val="001839EA"/>
    <w:rsid w:val="00183CDE"/>
    <w:rsid w:val="00183D3F"/>
    <w:rsid w:val="00183E0B"/>
    <w:rsid w:val="00183F52"/>
    <w:rsid w:val="00184B7B"/>
    <w:rsid w:val="00184F2E"/>
    <w:rsid w:val="00185E2E"/>
    <w:rsid w:val="00186848"/>
    <w:rsid w:val="00187036"/>
    <w:rsid w:val="00187053"/>
    <w:rsid w:val="0019021C"/>
    <w:rsid w:val="00190D4F"/>
    <w:rsid w:val="0019146B"/>
    <w:rsid w:val="00191663"/>
    <w:rsid w:val="0019176E"/>
    <w:rsid w:val="00191FB0"/>
    <w:rsid w:val="001925F4"/>
    <w:rsid w:val="001926DC"/>
    <w:rsid w:val="00192E80"/>
    <w:rsid w:val="00192FA7"/>
    <w:rsid w:val="00193633"/>
    <w:rsid w:val="001936A2"/>
    <w:rsid w:val="00193E74"/>
    <w:rsid w:val="001944F1"/>
    <w:rsid w:val="001946F6"/>
    <w:rsid w:val="00194BAC"/>
    <w:rsid w:val="001958AC"/>
    <w:rsid w:val="001959FD"/>
    <w:rsid w:val="00195C9E"/>
    <w:rsid w:val="001963B7"/>
    <w:rsid w:val="00196C8D"/>
    <w:rsid w:val="00196D34"/>
    <w:rsid w:val="00197870"/>
    <w:rsid w:val="001A033B"/>
    <w:rsid w:val="001A0589"/>
    <w:rsid w:val="001A0978"/>
    <w:rsid w:val="001A0EF9"/>
    <w:rsid w:val="001A116E"/>
    <w:rsid w:val="001A156C"/>
    <w:rsid w:val="001A20AD"/>
    <w:rsid w:val="001A2168"/>
    <w:rsid w:val="001A2745"/>
    <w:rsid w:val="001A32E1"/>
    <w:rsid w:val="001A359E"/>
    <w:rsid w:val="001A3FAD"/>
    <w:rsid w:val="001A48B7"/>
    <w:rsid w:val="001A4AB6"/>
    <w:rsid w:val="001A4D09"/>
    <w:rsid w:val="001A57A7"/>
    <w:rsid w:val="001A61A7"/>
    <w:rsid w:val="001A67AC"/>
    <w:rsid w:val="001A6D28"/>
    <w:rsid w:val="001A6D80"/>
    <w:rsid w:val="001A6FC8"/>
    <w:rsid w:val="001A76B5"/>
    <w:rsid w:val="001A7B1E"/>
    <w:rsid w:val="001B00DC"/>
    <w:rsid w:val="001B0237"/>
    <w:rsid w:val="001B0BED"/>
    <w:rsid w:val="001B0D7F"/>
    <w:rsid w:val="001B0E9F"/>
    <w:rsid w:val="001B1449"/>
    <w:rsid w:val="001B1916"/>
    <w:rsid w:val="001B1BE3"/>
    <w:rsid w:val="001B2205"/>
    <w:rsid w:val="001B2E44"/>
    <w:rsid w:val="001B38B7"/>
    <w:rsid w:val="001B3F96"/>
    <w:rsid w:val="001B42B8"/>
    <w:rsid w:val="001B4C46"/>
    <w:rsid w:val="001B4FAF"/>
    <w:rsid w:val="001B5A94"/>
    <w:rsid w:val="001B5EE0"/>
    <w:rsid w:val="001B6C7C"/>
    <w:rsid w:val="001B6DD3"/>
    <w:rsid w:val="001B713C"/>
    <w:rsid w:val="001B719B"/>
    <w:rsid w:val="001B769F"/>
    <w:rsid w:val="001B7CD5"/>
    <w:rsid w:val="001C0100"/>
    <w:rsid w:val="001C055F"/>
    <w:rsid w:val="001C0E98"/>
    <w:rsid w:val="001C10A4"/>
    <w:rsid w:val="001C2632"/>
    <w:rsid w:val="001C26CC"/>
    <w:rsid w:val="001C2957"/>
    <w:rsid w:val="001C2AAC"/>
    <w:rsid w:val="001C308E"/>
    <w:rsid w:val="001C3315"/>
    <w:rsid w:val="001C3351"/>
    <w:rsid w:val="001C33C7"/>
    <w:rsid w:val="001C3690"/>
    <w:rsid w:val="001C3BE8"/>
    <w:rsid w:val="001C3C4C"/>
    <w:rsid w:val="001C3DE7"/>
    <w:rsid w:val="001C41B8"/>
    <w:rsid w:val="001C4202"/>
    <w:rsid w:val="001C438F"/>
    <w:rsid w:val="001C4409"/>
    <w:rsid w:val="001C4571"/>
    <w:rsid w:val="001C4BEE"/>
    <w:rsid w:val="001C4D6D"/>
    <w:rsid w:val="001C5081"/>
    <w:rsid w:val="001C57D1"/>
    <w:rsid w:val="001C5BDB"/>
    <w:rsid w:val="001C5CD0"/>
    <w:rsid w:val="001C5ED9"/>
    <w:rsid w:val="001C6098"/>
    <w:rsid w:val="001C61AE"/>
    <w:rsid w:val="001C6261"/>
    <w:rsid w:val="001C6BBD"/>
    <w:rsid w:val="001C6E27"/>
    <w:rsid w:val="001C7378"/>
    <w:rsid w:val="001C773E"/>
    <w:rsid w:val="001D05AF"/>
    <w:rsid w:val="001D15E6"/>
    <w:rsid w:val="001D1740"/>
    <w:rsid w:val="001D1B53"/>
    <w:rsid w:val="001D1C24"/>
    <w:rsid w:val="001D1FE8"/>
    <w:rsid w:val="001D21A5"/>
    <w:rsid w:val="001D2226"/>
    <w:rsid w:val="001D24C3"/>
    <w:rsid w:val="001D461A"/>
    <w:rsid w:val="001D4CE2"/>
    <w:rsid w:val="001D6728"/>
    <w:rsid w:val="001D6851"/>
    <w:rsid w:val="001D6D87"/>
    <w:rsid w:val="001D7009"/>
    <w:rsid w:val="001D7318"/>
    <w:rsid w:val="001D77E4"/>
    <w:rsid w:val="001E05F4"/>
    <w:rsid w:val="001E09BE"/>
    <w:rsid w:val="001E0AC1"/>
    <w:rsid w:val="001E16A2"/>
    <w:rsid w:val="001E28CC"/>
    <w:rsid w:val="001E30D0"/>
    <w:rsid w:val="001E30EE"/>
    <w:rsid w:val="001E37B4"/>
    <w:rsid w:val="001E3FEB"/>
    <w:rsid w:val="001E4472"/>
    <w:rsid w:val="001E448C"/>
    <w:rsid w:val="001E54BD"/>
    <w:rsid w:val="001E6378"/>
    <w:rsid w:val="001E6A31"/>
    <w:rsid w:val="001E7C1E"/>
    <w:rsid w:val="001E7D68"/>
    <w:rsid w:val="001E7DA3"/>
    <w:rsid w:val="001F0180"/>
    <w:rsid w:val="001F08D7"/>
    <w:rsid w:val="001F102B"/>
    <w:rsid w:val="001F110C"/>
    <w:rsid w:val="001F1DB0"/>
    <w:rsid w:val="001F1E8A"/>
    <w:rsid w:val="001F2525"/>
    <w:rsid w:val="001F2B8F"/>
    <w:rsid w:val="001F33C2"/>
    <w:rsid w:val="001F390C"/>
    <w:rsid w:val="001F43EF"/>
    <w:rsid w:val="001F5172"/>
    <w:rsid w:val="001F55DB"/>
    <w:rsid w:val="001F5D07"/>
    <w:rsid w:val="001F62F0"/>
    <w:rsid w:val="001F6960"/>
    <w:rsid w:val="001F6ADF"/>
    <w:rsid w:val="001F6CF1"/>
    <w:rsid w:val="001F6E6D"/>
    <w:rsid w:val="001F7085"/>
    <w:rsid w:val="001F736D"/>
    <w:rsid w:val="001F755A"/>
    <w:rsid w:val="001F7746"/>
    <w:rsid w:val="002000C9"/>
    <w:rsid w:val="00200175"/>
    <w:rsid w:val="002004B5"/>
    <w:rsid w:val="00200755"/>
    <w:rsid w:val="00201369"/>
    <w:rsid w:val="002016EE"/>
    <w:rsid w:val="00201BD7"/>
    <w:rsid w:val="00201C89"/>
    <w:rsid w:val="002024B9"/>
    <w:rsid w:val="002029D0"/>
    <w:rsid w:val="00202C8A"/>
    <w:rsid w:val="00202F77"/>
    <w:rsid w:val="0020487C"/>
    <w:rsid w:val="00204C62"/>
    <w:rsid w:val="002051D8"/>
    <w:rsid w:val="0020526D"/>
    <w:rsid w:val="00205558"/>
    <w:rsid w:val="00205B95"/>
    <w:rsid w:val="00205E4B"/>
    <w:rsid w:val="0020634C"/>
    <w:rsid w:val="00207552"/>
    <w:rsid w:val="002075CA"/>
    <w:rsid w:val="002076B5"/>
    <w:rsid w:val="00207982"/>
    <w:rsid w:val="00207BCE"/>
    <w:rsid w:val="0021018D"/>
    <w:rsid w:val="002103EB"/>
    <w:rsid w:val="00210E51"/>
    <w:rsid w:val="0021121E"/>
    <w:rsid w:val="00213154"/>
    <w:rsid w:val="00213800"/>
    <w:rsid w:val="00213817"/>
    <w:rsid w:val="00214213"/>
    <w:rsid w:val="00214456"/>
    <w:rsid w:val="002148A0"/>
    <w:rsid w:val="00214B90"/>
    <w:rsid w:val="00215238"/>
    <w:rsid w:val="00215927"/>
    <w:rsid w:val="00216984"/>
    <w:rsid w:val="00216C06"/>
    <w:rsid w:val="002171AE"/>
    <w:rsid w:val="002177A4"/>
    <w:rsid w:val="00217DFA"/>
    <w:rsid w:val="0022038B"/>
    <w:rsid w:val="00220701"/>
    <w:rsid w:val="00221703"/>
    <w:rsid w:val="00221B5F"/>
    <w:rsid w:val="00221BEE"/>
    <w:rsid w:val="00221C13"/>
    <w:rsid w:val="00221E81"/>
    <w:rsid w:val="002225C1"/>
    <w:rsid w:val="00222708"/>
    <w:rsid w:val="00222A7B"/>
    <w:rsid w:val="00223C1B"/>
    <w:rsid w:val="0022457D"/>
    <w:rsid w:val="00224D5C"/>
    <w:rsid w:val="00225128"/>
    <w:rsid w:val="00225694"/>
    <w:rsid w:val="0022571C"/>
    <w:rsid w:val="00225B9F"/>
    <w:rsid w:val="0022604D"/>
    <w:rsid w:val="002264C6"/>
    <w:rsid w:val="00226850"/>
    <w:rsid w:val="00226BA1"/>
    <w:rsid w:val="0022745F"/>
    <w:rsid w:val="00227657"/>
    <w:rsid w:val="0023088D"/>
    <w:rsid w:val="00230980"/>
    <w:rsid w:val="0023152D"/>
    <w:rsid w:val="00231567"/>
    <w:rsid w:val="00231AB9"/>
    <w:rsid w:val="002322D3"/>
    <w:rsid w:val="00232449"/>
    <w:rsid w:val="00234334"/>
    <w:rsid w:val="00234594"/>
    <w:rsid w:val="00235475"/>
    <w:rsid w:val="0023563A"/>
    <w:rsid w:val="0023576C"/>
    <w:rsid w:val="00235DCB"/>
    <w:rsid w:val="00235F47"/>
    <w:rsid w:val="002365E5"/>
    <w:rsid w:val="00236612"/>
    <w:rsid w:val="00236E7C"/>
    <w:rsid w:val="0023746F"/>
    <w:rsid w:val="00237911"/>
    <w:rsid w:val="00237A09"/>
    <w:rsid w:val="002401F9"/>
    <w:rsid w:val="00240965"/>
    <w:rsid w:val="00240AB5"/>
    <w:rsid w:val="00240FE0"/>
    <w:rsid w:val="00241669"/>
    <w:rsid w:val="00241A76"/>
    <w:rsid w:val="00241C6A"/>
    <w:rsid w:val="00241FF3"/>
    <w:rsid w:val="00242728"/>
    <w:rsid w:val="00242C5D"/>
    <w:rsid w:val="00242DE3"/>
    <w:rsid w:val="002433D4"/>
    <w:rsid w:val="002436EF"/>
    <w:rsid w:val="0024390D"/>
    <w:rsid w:val="002441A6"/>
    <w:rsid w:val="002446CE"/>
    <w:rsid w:val="00244A8E"/>
    <w:rsid w:val="00244E61"/>
    <w:rsid w:val="00244FA2"/>
    <w:rsid w:val="002457A9"/>
    <w:rsid w:val="00245D48"/>
    <w:rsid w:val="00246348"/>
    <w:rsid w:val="002464F4"/>
    <w:rsid w:val="00246C8A"/>
    <w:rsid w:val="00246D31"/>
    <w:rsid w:val="00246EFB"/>
    <w:rsid w:val="00247475"/>
    <w:rsid w:val="00247D1F"/>
    <w:rsid w:val="00250467"/>
    <w:rsid w:val="00250600"/>
    <w:rsid w:val="00250D4B"/>
    <w:rsid w:val="002519A8"/>
    <w:rsid w:val="00251CC9"/>
    <w:rsid w:val="00251E69"/>
    <w:rsid w:val="002524F0"/>
    <w:rsid w:val="00253F29"/>
    <w:rsid w:val="00254C91"/>
    <w:rsid w:val="0025593E"/>
    <w:rsid w:val="00255AA3"/>
    <w:rsid w:val="00256CBF"/>
    <w:rsid w:val="002576F2"/>
    <w:rsid w:val="00257747"/>
    <w:rsid w:val="00257EFB"/>
    <w:rsid w:val="00257F46"/>
    <w:rsid w:val="002602F0"/>
    <w:rsid w:val="0026092D"/>
    <w:rsid w:val="0026118A"/>
    <w:rsid w:val="002613AA"/>
    <w:rsid w:val="00261881"/>
    <w:rsid w:val="0026189A"/>
    <w:rsid w:val="00261908"/>
    <w:rsid w:val="00262917"/>
    <w:rsid w:val="00262BDA"/>
    <w:rsid w:val="00263684"/>
    <w:rsid w:val="00263D9D"/>
    <w:rsid w:val="00264111"/>
    <w:rsid w:val="00265C08"/>
    <w:rsid w:val="0026603F"/>
    <w:rsid w:val="002663DB"/>
    <w:rsid w:val="002666E7"/>
    <w:rsid w:val="00266761"/>
    <w:rsid w:val="00266931"/>
    <w:rsid w:val="00266ED1"/>
    <w:rsid w:val="00267096"/>
    <w:rsid w:val="00267530"/>
    <w:rsid w:val="00267AF2"/>
    <w:rsid w:val="00267CB2"/>
    <w:rsid w:val="0027127D"/>
    <w:rsid w:val="00271817"/>
    <w:rsid w:val="00271A7B"/>
    <w:rsid w:val="00273265"/>
    <w:rsid w:val="00273B52"/>
    <w:rsid w:val="00273F65"/>
    <w:rsid w:val="00274301"/>
    <w:rsid w:val="0027584F"/>
    <w:rsid w:val="00275A7D"/>
    <w:rsid w:val="00275B32"/>
    <w:rsid w:val="00275D90"/>
    <w:rsid w:val="0027619A"/>
    <w:rsid w:val="00276288"/>
    <w:rsid w:val="00276D5D"/>
    <w:rsid w:val="00277856"/>
    <w:rsid w:val="00277A1D"/>
    <w:rsid w:val="00277FDC"/>
    <w:rsid w:val="00280F07"/>
    <w:rsid w:val="00280F0E"/>
    <w:rsid w:val="0028132A"/>
    <w:rsid w:val="00283407"/>
    <w:rsid w:val="002837E9"/>
    <w:rsid w:val="002842C8"/>
    <w:rsid w:val="00284355"/>
    <w:rsid w:val="00284423"/>
    <w:rsid w:val="00284455"/>
    <w:rsid w:val="00284529"/>
    <w:rsid w:val="0028463E"/>
    <w:rsid w:val="00284CE6"/>
    <w:rsid w:val="0028544C"/>
    <w:rsid w:val="002854A3"/>
    <w:rsid w:val="00285A07"/>
    <w:rsid w:val="0028632A"/>
    <w:rsid w:val="00287066"/>
    <w:rsid w:val="00287779"/>
    <w:rsid w:val="0029005F"/>
    <w:rsid w:val="00290519"/>
    <w:rsid w:val="00290C42"/>
    <w:rsid w:val="00290C76"/>
    <w:rsid w:val="00291451"/>
    <w:rsid w:val="002923C2"/>
    <w:rsid w:val="002923FD"/>
    <w:rsid w:val="00292643"/>
    <w:rsid w:val="002927C3"/>
    <w:rsid w:val="00292E81"/>
    <w:rsid w:val="002938B0"/>
    <w:rsid w:val="00293B97"/>
    <w:rsid w:val="002942D9"/>
    <w:rsid w:val="00294583"/>
    <w:rsid w:val="002949FB"/>
    <w:rsid w:val="00295371"/>
    <w:rsid w:val="002953B9"/>
    <w:rsid w:val="00295522"/>
    <w:rsid w:val="00295567"/>
    <w:rsid w:val="00295C92"/>
    <w:rsid w:val="002A01C2"/>
    <w:rsid w:val="002A0525"/>
    <w:rsid w:val="002A0EA5"/>
    <w:rsid w:val="002A0EF8"/>
    <w:rsid w:val="002A1381"/>
    <w:rsid w:val="002A183A"/>
    <w:rsid w:val="002A1C63"/>
    <w:rsid w:val="002A1E75"/>
    <w:rsid w:val="002A23C4"/>
    <w:rsid w:val="002A247E"/>
    <w:rsid w:val="002A26D7"/>
    <w:rsid w:val="002A2ACF"/>
    <w:rsid w:val="002A38E4"/>
    <w:rsid w:val="002A3EC8"/>
    <w:rsid w:val="002A47E5"/>
    <w:rsid w:val="002A5711"/>
    <w:rsid w:val="002A5727"/>
    <w:rsid w:val="002A5985"/>
    <w:rsid w:val="002A5B85"/>
    <w:rsid w:val="002A687F"/>
    <w:rsid w:val="002A6E5A"/>
    <w:rsid w:val="002A71B0"/>
    <w:rsid w:val="002A79D7"/>
    <w:rsid w:val="002A7B2E"/>
    <w:rsid w:val="002A7E59"/>
    <w:rsid w:val="002B067F"/>
    <w:rsid w:val="002B0E6E"/>
    <w:rsid w:val="002B11EE"/>
    <w:rsid w:val="002B1617"/>
    <w:rsid w:val="002B1E7D"/>
    <w:rsid w:val="002B307D"/>
    <w:rsid w:val="002B3486"/>
    <w:rsid w:val="002B3921"/>
    <w:rsid w:val="002B4023"/>
    <w:rsid w:val="002B4297"/>
    <w:rsid w:val="002B437E"/>
    <w:rsid w:val="002B52DE"/>
    <w:rsid w:val="002B53F5"/>
    <w:rsid w:val="002B5408"/>
    <w:rsid w:val="002B5A68"/>
    <w:rsid w:val="002B6636"/>
    <w:rsid w:val="002C0126"/>
    <w:rsid w:val="002C021D"/>
    <w:rsid w:val="002C0354"/>
    <w:rsid w:val="002C0416"/>
    <w:rsid w:val="002C0565"/>
    <w:rsid w:val="002C0743"/>
    <w:rsid w:val="002C09EF"/>
    <w:rsid w:val="002C0CA4"/>
    <w:rsid w:val="002C1646"/>
    <w:rsid w:val="002C1E29"/>
    <w:rsid w:val="002C1F41"/>
    <w:rsid w:val="002C2774"/>
    <w:rsid w:val="002C31CE"/>
    <w:rsid w:val="002C3C8F"/>
    <w:rsid w:val="002C3F1F"/>
    <w:rsid w:val="002C416A"/>
    <w:rsid w:val="002C42B1"/>
    <w:rsid w:val="002C5755"/>
    <w:rsid w:val="002C5AF8"/>
    <w:rsid w:val="002D0A79"/>
    <w:rsid w:val="002D0B9E"/>
    <w:rsid w:val="002D0C1D"/>
    <w:rsid w:val="002D0F7A"/>
    <w:rsid w:val="002D1416"/>
    <w:rsid w:val="002D14F2"/>
    <w:rsid w:val="002D1A04"/>
    <w:rsid w:val="002D1BA2"/>
    <w:rsid w:val="002D25BD"/>
    <w:rsid w:val="002D27A8"/>
    <w:rsid w:val="002D27ED"/>
    <w:rsid w:val="002D2B39"/>
    <w:rsid w:val="002D2F47"/>
    <w:rsid w:val="002D30B4"/>
    <w:rsid w:val="002D3C72"/>
    <w:rsid w:val="002D3EC0"/>
    <w:rsid w:val="002D50AF"/>
    <w:rsid w:val="002D5497"/>
    <w:rsid w:val="002D6287"/>
    <w:rsid w:val="002D62E9"/>
    <w:rsid w:val="002D6501"/>
    <w:rsid w:val="002D6AD0"/>
    <w:rsid w:val="002D6B0A"/>
    <w:rsid w:val="002D6BF6"/>
    <w:rsid w:val="002D764A"/>
    <w:rsid w:val="002D76E9"/>
    <w:rsid w:val="002D7E8D"/>
    <w:rsid w:val="002E043C"/>
    <w:rsid w:val="002E0486"/>
    <w:rsid w:val="002E119B"/>
    <w:rsid w:val="002E2449"/>
    <w:rsid w:val="002E24DF"/>
    <w:rsid w:val="002E2B61"/>
    <w:rsid w:val="002E43FA"/>
    <w:rsid w:val="002E4C40"/>
    <w:rsid w:val="002E53CB"/>
    <w:rsid w:val="002E5974"/>
    <w:rsid w:val="002E5FF7"/>
    <w:rsid w:val="002E61FF"/>
    <w:rsid w:val="002E6355"/>
    <w:rsid w:val="002E666D"/>
    <w:rsid w:val="002E6A0A"/>
    <w:rsid w:val="002E7077"/>
    <w:rsid w:val="002E74E4"/>
    <w:rsid w:val="002E7F0D"/>
    <w:rsid w:val="002F0180"/>
    <w:rsid w:val="002F04D9"/>
    <w:rsid w:val="002F059D"/>
    <w:rsid w:val="002F0E40"/>
    <w:rsid w:val="002F1081"/>
    <w:rsid w:val="002F2079"/>
    <w:rsid w:val="002F20BE"/>
    <w:rsid w:val="002F2862"/>
    <w:rsid w:val="002F2E54"/>
    <w:rsid w:val="002F34A6"/>
    <w:rsid w:val="002F352B"/>
    <w:rsid w:val="002F3667"/>
    <w:rsid w:val="002F3900"/>
    <w:rsid w:val="002F3E8E"/>
    <w:rsid w:val="002F4B60"/>
    <w:rsid w:val="002F5880"/>
    <w:rsid w:val="002F59DA"/>
    <w:rsid w:val="002F59E9"/>
    <w:rsid w:val="002F5A63"/>
    <w:rsid w:val="002F62C3"/>
    <w:rsid w:val="002F7276"/>
    <w:rsid w:val="002F7913"/>
    <w:rsid w:val="0030090B"/>
    <w:rsid w:val="00300B02"/>
    <w:rsid w:val="00300F36"/>
    <w:rsid w:val="003014CE"/>
    <w:rsid w:val="003016B8"/>
    <w:rsid w:val="00301ACC"/>
    <w:rsid w:val="00301E34"/>
    <w:rsid w:val="00302263"/>
    <w:rsid w:val="003028F0"/>
    <w:rsid w:val="00303D4C"/>
    <w:rsid w:val="00304587"/>
    <w:rsid w:val="003047E8"/>
    <w:rsid w:val="003049CA"/>
    <w:rsid w:val="00305038"/>
    <w:rsid w:val="00305707"/>
    <w:rsid w:val="00305AB6"/>
    <w:rsid w:val="003062DD"/>
    <w:rsid w:val="00306ECB"/>
    <w:rsid w:val="0030729A"/>
    <w:rsid w:val="003074A1"/>
    <w:rsid w:val="00307C1C"/>
    <w:rsid w:val="0031045B"/>
    <w:rsid w:val="00310E55"/>
    <w:rsid w:val="0031106D"/>
    <w:rsid w:val="00311989"/>
    <w:rsid w:val="00311B28"/>
    <w:rsid w:val="00311EEB"/>
    <w:rsid w:val="003122C0"/>
    <w:rsid w:val="003122E6"/>
    <w:rsid w:val="00312777"/>
    <w:rsid w:val="00312EAE"/>
    <w:rsid w:val="00313080"/>
    <w:rsid w:val="0031313B"/>
    <w:rsid w:val="003131FD"/>
    <w:rsid w:val="0031326E"/>
    <w:rsid w:val="003137DC"/>
    <w:rsid w:val="00313BA4"/>
    <w:rsid w:val="003151C7"/>
    <w:rsid w:val="003156D6"/>
    <w:rsid w:val="003162E2"/>
    <w:rsid w:val="00317616"/>
    <w:rsid w:val="003176E1"/>
    <w:rsid w:val="00317D37"/>
    <w:rsid w:val="00320155"/>
    <w:rsid w:val="003208C3"/>
    <w:rsid w:val="00321C61"/>
    <w:rsid w:val="003220EC"/>
    <w:rsid w:val="0032243A"/>
    <w:rsid w:val="003224F6"/>
    <w:rsid w:val="00322523"/>
    <w:rsid w:val="00322ABF"/>
    <w:rsid w:val="00323995"/>
    <w:rsid w:val="003244FD"/>
    <w:rsid w:val="00324A00"/>
    <w:rsid w:val="00324B32"/>
    <w:rsid w:val="00324E77"/>
    <w:rsid w:val="0032617E"/>
    <w:rsid w:val="00326557"/>
    <w:rsid w:val="00326DEF"/>
    <w:rsid w:val="00327323"/>
    <w:rsid w:val="0032734F"/>
    <w:rsid w:val="0032741A"/>
    <w:rsid w:val="00327B4C"/>
    <w:rsid w:val="003300E3"/>
    <w:rsid w:val="003300E7"/>
    <w:rsid w:val="003301A1"/>
    <w:rsid w:val="003301A3"/>
    <w:rsid w:val="0033126F"/>
    <w:rsid w:val="003313BB"/>
    <w:rsid w:val="003314B8"/>
    <w:rsid w:val="003317E2"/>
    <w:rsid w:val="00331971"/>
    <w:rsid w:val="00331A19"/>
    <w:rsid w:val="00331B64"/>
    <w:rsid w:val="00331B80"/>
    <w:rsid w:val="00332253"/>
    <w:rsid w:val="003339F6"/>
    <w:rsid w:val="00333ED4"/>
    <w:rsid w:val="003346FD"/>
    <w:rsid w:val="00334982"/>
    <w:rsid w:val="00334F0C"/>
    <w:rsid w:val="00335702"/>
    <w:rsid w:val="00336595"/>
    <w:rsid w:val="00336F78"/>
    <w:rsid w:val="00337A5D"/>
    <w:rsid w:val="00337DE0"/>
    <w:rsid w:val="00340901"/>
    <w:rsid w:val="00340C26"/>
    <w:rsid w:val="0034283C"/>
    <w:rsid w:val="00342951"/>
    <w:rsid w:val="00342BCD"/>
    <w:rsid w:val="00342BFA"/>
    <w:rsid w:val="00342DD1"/>
    <w:rsid w:val="0034325C"/>
    <w:rsid w:val="00343479"/>
    <w:rsid w:val="0034498D"/>
    <w:rsid w:val="00344B83"/>
    <w:rsid w:val="00344BC0"/>
    <w:rsid w:val="00344FF5"/>
    <w:rsid w:val="003452EE"/>
    <w:rsid w:val="003454B4"/>
    <w:rsid w:val="00345D5F"/>
    <w:rsid w:val="00346961"/>
    <w:rsid w:val="003469A5"/>
    <w:rsid w:val="00347589"/>
    <w:rsid w:val="00347CFF"/>
    <w:rsid w:val="00347F03"/>
    <w:rsid w:val="00350A1B"/>
    <w:rsid w:val="00350B4D"/>
    <w:rsid w:val="003512B7"/>
    <w:rsid w:val="00352079"/>
    <w:rsid w:val="003523F2"/>
    <w:rsid w:val="00352608"/>
    <w:rsid w:val="00353704"/>
    <w:rsid w:val="00354A57"/>
    <w:rsid w:val="0035613E"/>
    <w:rsid w:val="0035647B"/>
    <w:rsid w:val="003567E8"/>
    <w:rsid w:val="00356E02"/>
    <w:rsid w:val="003572BE"/>
    <w:rsid w:val="00357382"/>
    <w:rsid w:val="003600E4"/>
    <w:rsid w:val="0036125C"/>
    <w:rsid w:val="00361C68"/>
    <w:rsid w:val="00361F76"/>
    <w:rsid w:val="00361F78"/>
    <w:rsid w:val="0036257A"/>
    <w:rsid w:val="00362B62"/>
    <w:rsid w:val="00362C37"/>
    <w:rsid w:val="00363054"/>
    <w:rsid w:val="003643F2"/>
    <w:rsid w:val="00364695"/>
    <w:rsid w:val="00364AE9"/>
    <w:rsid w:val="00364CD8"/>
    <w:rsid w:val="003650EA"/>
    <w:rsid w:val="003652A1"/>
    <w:rsid w:val="00365679"/>
    <w:rsid w:val="0036569F"/>
    <w:rsid w:val="0036583E"/>
    <w:rsid w:val="003658EE"/>
    <w:rsid w:val="00365BBD"/>
    <w:rsid w:val="00365C5B"/>
    <w:rsid w:val="0036605B"/>
    <w:rsid w:val="0036652F"/>
    <w:rsid w:val="003666DB"/>
    <w:rsid w:val="00366B93"/>
    <w:rsid w:val="00366DA4"/>
    <w:rsid w:val="003672C7"/>
    <w:rsid w:val="003676F0"/>
    <w:rsid w:val="00367731"/>
    <w:rsid w:val="003700B7"/>
    <w:rsid w:val="003701B2"/>
    <w:rsid w:val="00370255"/>
    <w:rsid w:val="003702C8"/>
    <w:rsid w:val="003703DE"/>
    <w:rsid w:val="00370444"/>
    <w:rsid w:val="00371306"/>
    <w:rsid w:val="0037160D"/>
    <w:rsid w:val="00371800"/>
    <w:rsid w:val="00372394"/>
    <w:rsid w:val="00372CFC"/>
    <w:rsid w:val="003730E4"/>
    <w:rsid w:val="00373578"/>
    <w:rsid w:val="00374A3A"/>
    <w:rsid w:val="003755CB"/>
    <w:rsid w:val="0037578B"/>
    <w:rsid w:val="003770F3"/>
    <w:rsid w:val="003772A0"/>
    <w:rsid w:val="0037743A"/>
    <w:rsid w:val="003778FB"/>
    <w:rsid w:val="00377DB5"/>
    <w:rsid w:val="00377DE7"/>
    <w:rsid w:val="00380320"/>
    <w:rsid w:val="00380B07"/>
    <w:rsid w:val="00380EE6"/>
    <w:rsid w:val="00381298"/>
    <w:rsid w:val="00381398"/>
    <w:rsid w:val="003817B8"/>
    <w:rsid w:val="00382F90"/>
    <w:rsid w:val="003831AF"/>
    <w:rsid w:val="00383C8D"/>
    <w:rsid w:val="00383D6A"/>
    <w:rsid w:val="00383E06"/>
    <w:rsid w:val="00383E82"/>
    <w:rsid w:val="00384006"/>
    <w:rsid w:val="00384229"/>
    <w:rsid w:val="0038428C"/>
    <w:rsid w:val="00384A82"/>
    <w:rsid w:val="00384B53"/>
    <w:rsid w:val="00384FAA"/>
    <w:rsid w:val="00385EE0"/>
    <w:rsid w:val="003861BE"/>
    <w:rsid w:val="003865C0"/>
    <w:rsid w:val="00387519"/>
    <w:rsid w:val="00387E38"/>
    <w:rsid w:val="00387E4D"/>
    <w:rsid w:val="0039037F"/>
    <w:rsid w:val="00391075"/>
    <w:rsid w:val="003923CD"/>
    <w:rsid w:val="003926F9"/>
    <w:rsid w:val="00392D7D"/>
    <w:rsid w:val="00392F76"/>
    <w:rsid w:val="00393087"/>
    <w:rsid w:val="0039309F"/>
    <w:rsid w:val="003931E2"/>
    <w:rsid w:val="003933BA"/>
    <w:rsid w:val="0039360D"/>
    <w:rsid w:val="00393683"/>
    <w:rsid w:val="00394851"/>
    <w:rsid w:val="00394909"/>
    <w:rsid w:val="00394E01"/>
    <w:rsid w:val="00395356"/>
    <w:rsid w:val="003960B8"/>
    <w:rsid w:val="00396DDB"/>
    <w:rsid w:val="00396E86"/>
    <w:rsid w:val="003976DE"/>
    <w:rsid w:val="003A0419"/>
    <w:rsid w:val="003A16F2"/>
    <w:rsid w:val="003A18D7"/>
    <w:rsid w:val="003A1927"/>
    <w:rsid w:val="003A19D3"/>
    <w:rsid w:val="003A1B17"/>
    <w:rsid w:val="003A1E26"/>
    <w:rsid w:val="003A2511"/>
    <w:rsid w:val="003A43C2"/>
    <w:rsid w:val="003A46BD"/>
    <w:rsid w:val="003A4FC7"/>
    <w:rsid w:val="003A5661"/>
    <w:rsid w:val="003A6064"/>
    <w:rsid w:val="003A66E3"/>
    <w:rsid w:val="003A736B"/>
    <w:rsid w:val="003A74B6"/>
    <w:rsid w:val="003A7CCE"/>
    <w:rsid w:val="003A7DD3"/>
    <w:rsid w:val="003B0144"/>
    <w:rsid w:val="003B01FF"/>
    <w:rsid w:val="003B02DF"/>
    <w:rsid w:val="003B0419"/>
    <w:rsid w:val="003B06A9"/>
    <w:rsid w:val="003B0748"/>
    <w:rsid w:val="003B0D46"/>
    <w:rsid w:val="003B101A"/>
    <w:rsid w:val="003B110E"/>
    <w:rsid w:val="003B19DD"/>
    <w:rsid w:val="003B1A30"/>
    <w:rsid w:val="003B1CA4"/>
    <w:rsid w:val="003B23E8"/>
    <w:rsid w:val="003B3048"/>
    <w:rsid w:val="003B314F"/>
    <w:rsid w:val="003B3E2C"/>
    <w:rsid w:val="003B3F2A"/>
    <w:rsid w:val="003B4186"/>
    <w:rsid w:val="003B42B1"/>
    <w:rsid w:val="003B457E"/>
    <w:rsid w:val="003B4739"/>
    <w:rsid w:val="003B4C53"/>
    <w:rsid w:val="003B53BA"/>
    <w:rsid w:val="003B548E"/>
    <w:rsid w:val="003B582C"/>
    <w:rsid w:val="003B5F30"/>
    <w:rsid w:val="003B5F7E"/>
    <w:rsid w:val="003B6360"/>
    <w:rsid w:val="003B74A2"/>
    <w:rsid w:val="003B74A8"/>
    <w:rsid w:val="003B7993"/>
    <w:rsid w:val="003C0750"/>
    <w:rsid w:val="003C0C03"/>
    <w:rsid w:val="003C17C3"/>
    <w:rsid w:val="003C197F"/>
    <w:rsid w:val="003C1FA6"/>
    <w:rsid w:val="003C20B0"/>
    <w:rsid w:val="003C227D"/>
    <w:rsid w:val="003C2759"/>
    <w:rsid w:val="003C2C88"/>
    <w:rsid w:val="003C2E1F"/>
    <w:rsid w:val="003C2EE0"/>
    <w:rsid w:val="003C30A8"/>
    <w:rsid w:val="003C3338"/>
    <w:rsid w:val="003C4E43"/>
    <w:rsid w:val="003C5B21"/>
    <w:rsid w:val="003C633D"/>
    <w:rsid w:val="003C69FF"/>
    <w:rsid w:val="003C703D"/>
    <w:rsid w:val="003C741B"/>
    <w:rsid w:val="003C75B6"/>
    <w:rsid w:val="003C77A5"/>
    <w:rsid w:val="003C7962"/>
    <w:rsid w:val="003D128F"/>
    <w:rsid w:val="003D13A8"/>
    <w:rsid w:val="003D1A04"/>
    <w:rsid w:val="003D1D5F"/>
    <w:rsid w:val="003D20AA"/>
    <w:rsid w:val="003D2337"/>
    <w:rsid w:val="003D2439"/>
    <w:rsid w:val="003D2BBB"/>
    <w:rsid w:val="003D2D8C"/>
    <w:rsid w:val="003D2E70"/>
    <w:rsid w:val="003D3B5B"/>
    <w:rsid w:val="003D3B5D"/>
    <w:rsid w:val="003D41E9"/>
    <w:rsid w:val="003D4C94"/>
    <w:rsid w:val="003D5196"/>
    <w:rsid w:val="003D59BF"/>
    <w:rsid w:val="003D5ACB"/>
    <w:rsid w:val="003D703B"/>
    <w:rsid w:val="003D77CE"/>
    <w:rsid w:val="003E063D"/>
    <w:rsid w:val="003E11D4"/>
    <w:rsid w:val="003E178C"/>
    <w:rsid w:val="003E25BD"/>
    <w:rsid w:val="003E26C7"/>
    <w:rsid w:val="003E26D4"/>
    <w:rsid w:val="003E27AC"/>
    <w:rsid w:val="003E28AA"/>
    <w:rsid w:val="003E32C4"/>
    <w:rsid w:val="003E3730"/>
    <w:rsid w:val="003E3C17"/>
    <w:rsid w:val="003E3D29"/>
    <w:rsid w:val="003E3EDC"/>
    <w:rsid w:val="003E4104"/>
    <w:rsid w:val="003E4822"/>
    <w:rsid w:val="003E4CC4"/>
    <w:rsid w:val="003E549E"/>
    <w:rsid w:val="003E560D"/>
    <w:rsid w:val="003E59B1"/>
    <w:rsid w:val="003E6A31"/>
    <w:rsid w:val="003E6B19"/>
    <w:rsid w:val="003E771E"/>
    <w:rsid w:val="003F00D3"/>
    <w:rsid w:val="003F0183"/>
    <w:rsid w:val="003F02C7"/>
    <w:rsid w:val="003F03FE"/>
    <w:rsid w:val="003F168F"/>
    <w:rsid w:val="003F1E65"/>
    <w:rsid w:val="003F30B0"/>
    <w:rsid w:val="003F34C5"/>
    <w:rsid w:val="003F3539"/>
    <w:rsid w:val="003F3F33"/>
    <w:rsid w:val="003F42D0"/>
    <w:rsid w:val="003F4D0C"/>
    <w:rsid w:val="003F4F24"/>
    <w:rsid w:val="003F4FFB"/>
    <w:rsid w:val="003F51B1"/>
    <w:rsid w:val="003F56D6"/>
    <w:rsid w:val="003F5C5A"/>
    <w:rsid w:val="003F69E4"/>
    <w:rsid w:val="003F6EED"/>
    <w:rsid w:val="00400B8A"/>
    <w:rsid w:val="00400C39"/>
    <w:rsid w:val="00401535"/>
    <w:rsid w:val="00401A57"/>
    <w:rsid w:val="00401C61"/>
    <w:rsid w:val="00402055"/>
    <w:rsid w:val="00402627"/>
    <w:rsid w:val="00402AD8"/>
    <w:rsid w:val="00403271"/>
    <w:rsid w:val="004032FB"/>
    <w:rsid w:val="00403B2C"/>
    <w:rsid w:val="00403C98"/>
    <w:rsid w:val="00404145"/>
    <w:rsid w:val="004046A4"/>
    <w:rsid w:val="004049CE"/>
    <w:rsid w:val="00404E92"/>
    <w:rsid w:val="004051C4"/>
    <w:rsid w:val="004057B2"/>
    <w:rsid w:val="0040616F"/>
    <w:rsid w:val="004069B8"/>
    <w:rsid w:val="004074D7"/>
    <w:rsid w:val="00407AD7"/>
    <w:rsid w:val="00410180"/>
    <w:rsid w:val="004104FB"/>
    <w:rsid w:val="0041051E"/>
    <w:rsid w:val="0041080E"/>
    <w:rsid w:val="00410DD1"/>
    <w:rsid w:val="00410F3E"/>
    <w:rsid w:val="004111B6"/>
    <w:rsid w:val="00411276"/>
    <w:rsid w:val="0041153B"/>
    <w:rsid w:val="0041201F"/>
    <w:rsid w:val="00412620"/>
    <w:rsid w:val="00412E32"/>
    <w:rsid w:val="004138F2"/>
    <w:rsid w:val="00414E72"/>
    <w:rsid w:val="004157D5"/>
    <w:rsid w:val="00416A6C"/>
    <w:rsid w:val="00416B4B"/>
    <w:rsid w:val="00416F27"/>
    <w:rsid w:val="0041713C"/>
    <w:rsid w:val="00417176"/>
    <w:rsid w:val="00417793"/>
    <w:rsid w:val="004205C4"/>
    <w:rsid w:val="00420E1A"/>
    <w:rsid w:val="00421789"/>
    <w:rsid w:val="004217CD"/>
    <w:rsid w:val="00421807"/>
    <w:rsid w:val="00421C7C"/>
    <w:rsid w:val="00422190"/>
    <w:rsid w:val="00422F8F"/>
    <w:rsid w:val="00423801"/>
    <w:rsid w:val="00423934"/>
    <w:rsid w:val="004239C9"/>
    <w:rsid w:val="00423D7B"/>
    <w:rsid w:val="00423E2F"/>
    <w:rsid w:val="00424555"/>
    <w:rsid w:val="004247EB"/>
    <w:rsid w:val="00424B2C"/>
    <w:rsid w:val="00424F3B"/>
    <w:rsid w:val="004256AB"/>
    <w:rsid w:val="00425793"/>
    <w:rsid w:val="00425D3E"/>
    <w:rsid w:val="00425E98"/>
    <w:rsid w:val="0042631E"/>
    <w:rsid w:val="0042731A"/>
    <w:rsid w:val="004274EB"/>
    <w:rsid w:val="00431C5F"/>
    <w:rsid w:val="00431C9C"/>
    <w:rsid w:val="004322D7"/>
    <w:rsid w:val="00432680"/>
    <w:rsid w:val="00432A6C"/>
    <w:rsid w:val="00432AEE"/>
    <w:rsid w:val="00433180"/>
    <w:rsid w:val="00433430"/>
    <w:rsid w:val="0043382B"/>
    <w:rsid w:val="0043395B"/>
    <w:rsid w:val="004339BD"/>
    <w:rsid w:val="00434C04"/>
    <w:rsid w:val="00434E52"/>
    <w:rsid w:val="0043553B"/>
    <w:rsid w:val="00435A75"/>
    <w:rsid w:val="004373B8"/>
    <w:rsid w:val="004373D4"/>
    <w:rsid w:val="00437529"/>
    <w:rsid w:val="00437F5D"/>
    <w:rsid w:val="00440249"/>
    <w:rsid w:val="00440519"/>
    <w:rsid w:val="00440632"/>
    <w:rsid w:val="004407A1"/>
    <w:rsid w:val="00440CA1"/>
    <w:rsid w:val="00440DE6"/>
    <w:rsid w:val="00441835"/>
    <w:rsid w:val="004418E5"/>
    <w:rsid w:val="00441BBA"/>
    <w:rsid w:val="00442421"/>
    <w:rsid w:val="00442AAF"/>
    <w:rsid w:val="00442F3F"/>
    <w:rsid w:val="00443030"/>
    <w:rsid w:val="004436A5"/>
    <w:rsid w:val="00444D5F"/>
    <w:rsid w:val="00445804"/>
    <w:rsid w:val="00446145"/>
    <w:rsid w:val="004462CE"/>
    <w:rsid w:val="004463F3"/>
    <w:rsid w:val="004468B4"/>
    <w:rsid w:val="004469C1"/>
    <w:rsid w:val="00446F95"/>
    <w:rsid w:val="0044711B"/>
    <w:rsid w:val="00447237"/>
    <w:rsid w:val="004477E1"/>
    <w:rsid w:val="004478F7"/>
    <w:rsid w:val="00447993"/>
    <w:rsid w:val="004479B3"/>
    <w:rsid w:val="00447BB6"/>
    <w:rsid w:val="00447E67"/>
    <w:rsid w:val="0045049F"/>
    <w:rsid w:val="004504C7"/>
    <w:rsid w:val="0045096D"/>
    <w:rsid w:val="004509C1"/>
    <w:rsid w:val="00450B20"/>
    <w:rsid w:val="00450BA4"/>
    <w:rsid w:val="00450BB3"/>
    <w:rsid w:val="00450DA9"/>
    <w:rsid w:val="00450EC6"/>
    <w:rsid w:val="004515A2"/>
    <w:rsid w:val="00451B51"/>
    <w:rsid w:val="00451BDB"/>
    <w:rsid w:val="00453398"/>
    <w:rsid w:val="00453AC3"/>
    <w:rsid w:val="004547C7"/>
    <w:rsid w:val="00454DC4"/>
    <w:rsid w:val="00454EC7"/>
    <w:rsid w:val="00454F1D"/>
    <w:rsid w:val="004554AB"/>
    <w:rsid w:val="00455689"/>
    <w:rsid w:val="00455876"/>
    <w:rsid w:val="00455F60"/>
    <w:rsid w:val="00456136"/>
    <w:rsid w:val="00456400"/>
    <w:rsid w:val="0045655A"/>
    <w:rsid w:val="0045663D"/>
    <w:rsid w:val="004566E6"/>
    <w:rsid w:val="004569F2"/>
    <w:rsid w:val="004573FB"/>
    <w:rsid w:val="00457B87"/>
    <w:rsid w:val="00457E87"/>
    <w:rsid w:val="00460790"/>
    <w:rsid w:val="00460B13"/>
    <w:rsid w:val="00461A4D"/>
    <w:rsid w:val="00462BE6"/>
    <w:rsid w:val="00462D3F"/>
    <w:rsid w:val="0046355E"/>
    <w:rsid w:val="0046391D"/>
    <w:rsid w:val="00463A88"/>
    <w:rsid w:val="0046418C"/>
    <w:rsid w:val="0046485C"/>
    <w:rsid w:val="00464E4C"/>
    <w:rsid w:val="0046542A"/>
    <w:rsid w:val="00465FEE"/>
    <w:rsid w:val="004663EA"/>
    <w:rsid w:val="0046694D"/>
    <w:rsid w:val="00466AD5"/>
    <w:rsid w:val="00466FF2"/>
    <w:rsid w:val="004670EF"/>
    <w:rsid w:val="004674DB"/>
    <w:rsid w:val="004675A9"/>
    <w:rsid w:val="00467895"/>
    <w:rsid w:val="00467A97"/>
    <w:rsid w:val="00467D25"/>
    <w:rsid w:val="004705F2"/>
    <w:rsid w:val="0047094D"/>
    <w:rsid w:val="00470DD2"/>
    <w:rsid w:val="004717AF"/>
    <w:rsid w:val="00471889"/>
    <w:rsid w:val="00471FCB"/>
    <w:rsid w:val="004720C3"/>
    <w:rsid w:val="0047270B"/>
    <w:rsid w:val="004733A6"/>
    <w:rsid w:val="00473582"/>
    <w:rsid w:val="00473AD9"/>
    <w:rsid w:val="004748A8"/>
    <w:rsid w:val="00474B45"/>
    <w:rsid w:val="00474E58"/>
    <w:rsid w:val="004754E1"/>
    <w:rsid w:val="00475734"/>
    <w:rsid w:val="00475FE1"/>
    <w:rsid w:val="00477AC9"/>
    <w:rsid w:val="004807B2"/>
    <w:rsid w:val="00480898"/>
    <w:rsid w:val="00480AB8"/>
    <w:rsid w:val="00480DE5"/>
    <w:rsid w:val="00480F98"/>
    <w:rsid w:val="00480FD0"/>
    <w:rsid w:val="0048256A"/>
    <w:rsid w:val="0048279D"/>
    <w:rsid w:val="0048314F"/>
    <w:rsid w:val="00484A0F"/>
    <w:rsid w:val="00484A4C"/>
    <w:rsid w:val="00484ECF"/>
    <w:rsid w:val="004856C7"/>
    <w:rsid w:val="00485B64"/>
    <w:rsid w:val="00486039"/>
    <w:rsid w:val="0048763E"/>
    <w:rsid w:val="00487836"/>
    <w:rsid w:val="00490063"/>
    <w:rsid w:val="00490270"/>
    <w:rsid w:val="00490682"/>
    <w:rsid w:val="00490F67"/>
    <w:rsid w:val="004913E1"/>
    <w:rsid w:val="00491E60"/>
    <w:rsid w:val="00492A0C"/>
    <w:rsid w:val="00492C0A"/>
    <w:rsid w:val="00493036"/>
    <w:rsid w:val="00493119"/>
    <w:rsid w:val="00493CEF"/>
    <w:rsid w:val="0049410D"/>
    <w:rsid w:val="004948C2"/>
    <w:rsid w:val="00495461"/>
    <w:rsid w:val="004957C6"/>
    <w:rsid w:val="00495B70"/>
    <w:rsid w:val="00496261"/>
    <w:rsid w:val="004962B5"/>
    <w:rsid w:val="004964FD"/>
    <w:rsid w:val="00496B8A"/>
    <w:rsid w:val="00497573"/>
    <w:rsid w:val="00497FE1"/>
    <w:rsid w:val="004A0002"/>
    <w:rsid w:val="004A01C7"/>
    <w:rsid w:val="004A01FE"/>
    <w:rsid w:val="004A0425"/>
    <w:rsid w:val="004A0F2C"/>
    <w:rsid w:val="004A17B8"/>
    <w:rsid w:val="004A1959"/>
    <w:rsid w:val="004A2F40"/>
    <w:rsid w:val="004A32C8"/>
    <w:rsid w:val="004A3337"/>
    <w:rsid w:val="004A3A98"/>
    <w:rsid w:val="004A3EA8"/>
    <w:rsid w:val="004A416A"/>
    <w:rsid w:val="004A449A"/>
    <w:rsid w:val="004A56B4"/>
    <w:rsid w:val="004A5A47"/>
    <w:rsid w:val="004A5F91"/>
    <w:rsid w:val="004A63BA"/>
    <w:rsid w:val="004A6D17"/>
    <w:rsid w:val="004A79AA"/>
    <w:rsid w:val="004B0DE5"/>
    <w:rsid w:val="004B1541"/>
    <w:rsid w:val="004B1A9D"/>
    <w:rsid w:val="004B1B80"/>
    <w:rsid w:val="004B1D9A"/>
    <w:rsid w:val="004B24CB"/>
    <w:rsid w:val="004B26A5"/>
    <w:rsid w:val="004B2ED0"/>
    <w:rsid w:val="004B2EEF"/>
    <w:rsid w:val="004B3653"/>
    <w:rsid w:val="004B396A"/>
    <w:rsid w:val="004B3D64"/>
    <w:rsid w:val="004B43C7"/>
    <w:rsid w:val="004B4F7B"/>
    <w:rsid w:val="004B51DC"/>
    <w:rsid w:val="004B5372"/>
    <w:rsid w:val="004B53ED"/>
    <w:rsid w:val="004B5463"/>
    <w:rsid w:val="004B5B28"/>
    <w:rsid w:val="004B666E"/>
    <w:rsid w:val="004B6712"/>
    <w:rsid w:val="004B6BEF"/>
    <w:rsid w:val="004B6EF4"/>
    <w:rsid w:val="004B796D"/>
    <w:rsid w:val="004B7E5A"/>
    <w:rsid w:val="004C0A58"/>
    <w:rsid w:val="004C0AB2"/>
    <w:rsid w:val="004C1A2C"/>
    <w:rsid w:val="004C1BFE"/>
    <w:rsid w:val="004C1C2D"/>
    <w:rsid w:val="004C1DBD"/>
    <w:rsid w:val="004C207B"/>
    <w:rsid w:val="004C2ECB"/>
    <w:rsid w:val="004C3CEA"/>
    <w:rsid w:val="004C3EBC"/>
    <w:rsid w:val="004C411D"/>
    <w:rsid w:val="004C439A"/>
    <w:rsid w:val="004C4B57"/>
    <w:rsid w:val="004C506D"/>
    <w:rsid w:val="004C5BA2"/>
    <w:rsid w:val="004C6612"/>
    <w:rsid w:val="004C6B6F"/>
    <w:rsid w:val="004C6DC3"/>
    <w:rsid w:val="004C7027"/>
    <w:rsid w:val="004C720D"/>
    <w:rsid w:val="004C7691"/>
    <w:rsid w:val="004D03B6"/>
    <w:rsid w:val="004D1295"/>
    <w:rsid w:val="004D244A"/>
    <w:rsid w:val="004D2B0D"/>
    <w:rsid w:val="004D4361"/>
    <w:rsid w:val="004D4544"/>
    <w:rsid w:val="004D46E7"/>
    <w:rsid w:val="004D4FB2"/>
    <w:rsid w:val="004D5E05"/>
    <w:rsid w:val="004D6721"/>
    <w:rsid w:val="004D6894"/>
    <w:rsid w:val="004D69EA"/>
    <w:rsid w:val="004D6A2E"/>
    <w:rsid w:val="004D6C15"/>
    <w:rsid w:val="004D6CEF"/>
    <w:rsid w:val="004D7395"/>
    <w:rsid w:val="004D7605"/>
    <w:rsid w:val="004D79E2"/>
    <w:rsid w:val="004D7AD1"/>
    <w:rsid w:val="004D7B0A"/>
    <w:rsid w:val="004D7B2C"/>
    <w:rsid w:val="004E0358"/>
    <w:rsid w:val="004E16E8"/>
    <w:rsid w:val="004E191C"/>
    <w:rsid w:val="004E1E83"/>
    <w:rsid w:val="004E2167"/>
    <w:rsid w:val="004E2811"/>
    <w:rsid w:val="004E38B7"/>
    <w:rsid w:val="004E3A1B"/>
    <w:rsid w:val="004E4298"/>
    <w:rsid w:val="004E4724"/>
    <w:rsid w:val="004E5722"/>
    <w:rsid w:val="004E6077"/>
    <w:rsid w:val="004E6803"/>
    <w:rsid w:val="004E686E"/>
    <w:rsid w:val="004E6A20"/>
    <w:rsid w:val="004E7093"/>
    <w:rsid w:val="004E782E"/>
    <w:rsid w:val="004E7B2B"/>
    <w:rsid w:val="004F02E0"/>
    <w:rsid w:val="004F1134"/>
    <w:rsid w:val="004F134D"/>
    <w:rsid w:val="004F16D0"/>
    <w:rsid w:val="004F1A19"/>
    <w:rsid w:val="004F1B52"/>
    <w:rsid w:val="004F1D0E"/>
    <w:rsid w:val="004F2241"/>
    <w:rsid w:val="004F257A"/>
    <w:rsid w:val="004F277D"/>
    <w:rsid w:val="004F30B4"/>
    <w:rsid w:val="004F353A"/>
    <w:rsid w:val="004F431D"/>
    <w:rsid w:val="004F543C"/>
    <w:rsid w:val="004F5C44"/>
    <w:rsid w:val="004F5E67"/>
    <w:rsid w:val="004F622C"/>
    <w:rsid w:val="004F67B9"/>
    <w:rsid w:val="004F7074"/>
    <w:rsid w:val="004F7391"/>
    <w:rsid w:val="004F7B1F"/>
    <w:rsid w:val="004F7B43"/>
    <w:rsid w:val="00500160"/>
    <w:rsid w:val="00500351"/>
    <w:rsid w:val="00500530"/>
    <w:rsid w:val="00500711"/>
    <w:rsid w:val="00501053"/>
    <w:rsid w:val="00501262"/>
    <w:rsid w:val="005016A0"/>
    <w:rsid w:val="0050182E"/>
    <w:rsid w:val="00501A54"/>
    <w:rsid w:val="00501E5E"/>
    <w:rsid w:val="00501FCB"/>
    <w:rsid w:val="00502233"/>
    <w:rsid w:val="005023F1"/>
    <w:rsid w:val="005024D7"/>
    <w:rsid w:val="00502544"/>
    <w:rsid w:val="0050267E"/>
    <w:rsid w:val="005028BB"/>
    <w:rsid w:val="00502C1E"/>
    <w:rsid w:val="00503154"/>
    <w:rsid w:val="00503F8A"/>
    <w:rsid w:val="00504A3A"/>
    <w:rsid w:val="00504BDA"/>
    <w:rsid w:val="00505A5C"/>
    <w:rsid w:val="0050629E"/>
    <w:rsid w:val="00506565"/>
    <w:rsid w:val="005067A5"/>
    <w:rsid w:val="005073A8"/>
    <w:rsid w:val="00507DF1"/>
    <w:rsid w:val="0051005A"/>
    <w:rsid w:val="005118A1"/>
    <w:rsid w:val="00511D4C"/>
    <w:rsid w:val="00511E6E"/>
    <w:rsid w:val="00512808"/>
    <w:rsid w:val="0051299F"/>
    <w:rsid w:val="00512A35"/>
    <w:rsid w:val="005130D8"/>
    <w:rsid w:val="00513628"/>
    <w:rsid w:val="00513811"/>
    <w:rsid w:val="00513F78"/>
    <w:rsid w:val="00514368"/>
    <w:rsid w:val="00514916"/>
    <w:rsid w:val="00514FD1"/>
    <w:rsid w:val="00515212"/>
    <w:rsid w:val="00515F43"/>
    <w:rsid w:val="005167CD"/>
    <w:rsid w:val="00516B35"/>
    <w:rsid w:val="00516E32"/>
    <w:rsid w:val="0051751B"/>
    <w:rsid w:val="00517699"/>
    <w:rsid w:val="00517798"/>
    <w:rsid w:val="005179A6"/>
    <w:rsid w:val="00520105"/>
    <w:rsid w:val="0052029A"/>
    <w:rsid w:val="005204A2"/>
    <w:rsid w:val="00521854"/>
    <w:rsid w:val="00521EE4"/>
    <w:rsid w:val="00521F95"/>
    <w:rsid w:val="00522255"/>
    <w:rsid w:val="00522C1C"/>
    <w:rsid w:val="005231C2"/>
    <w:rsid w:val="0052334E"/>
    <w:rsid w:val="00523486"/>
    <w:rsid w:val="0052375D"/>
    <w:rsid w:val="00525600"/>
    <w:rsid w:val="00525E38"/>
    <w:rsid w:val="00526440"/>
    <w:rsid w:val="00526566"/>
    <w:rsid w:val="005277B1"/>
    <w:rsid w:val="005305D8"/>
    <w:rsid w:val="00530C04"/>
    <w:rsid w:val="00530F32"/>
    <w:rsid w:val="00530FE5"/>
    <w:rsid w:val="00531BA9"/>
    <w:rsid w:val="0053204B"/>
    <w:rsid w:val="0053248D"/>
    <w:rsid w:val="005324FD"/>
    <w:rsid w:val="005325A0"/>
    <w:rsid w:val="005327B1"/>
    <w:rsid w:val="00533505"/>
    <w:rsid w:val="00533D16"/>
    <w:rsid w:val="005340CC"/>
    <w:rsid w:val="00534551"/>
    <w:rsid w:val="00534813"/>
    <w:rsid w:val="00534D90"/>
    <w:rsid w:val="0053534B"/>
    <w:rsid w:val="00535AF7"/>
    <w:rsid w:val="00535C1E"/>
    <w:rsid w:val="00535D5B"/>
    <w:rsid w:val="005367E0"/>
    <w:rsid w:val="00537563"/>
    <w:rsid w:val="00537A93"/>
    <w:rsid w:val="00537B44"/>
    <w:rsid w:val="00537CBF"/>
    <w:rsid w:val="00540789"/>
    <w:rsid w:val="005407BC"/>
    <w:rsid w:val="00540C1E"/>
    <w:rsid w:val="00541415"/>
    <w:rsid w:val="00541781"/>
    <w:rsid w:val="00542384"/>
    <w:rsid w:val="00543155"/>
    <w:rsid w:val="00543E1B"/>
    <w:rsid w:val="00544C16"/>
    <w:rsid w:val="00544C69"/>
    <w:rsid w:val="00546250"/>
    <w:rsid w:val="005464B6"/>
    <w:rsid w:val="0054652B"/>
    <w:rsid w:val="00546BE9"/>
    <w:rsid w:val="00547862"/>
    <w:rsid w:val="00547E56"/>
    <w:rsid w:val="00551294"/>
    <w:rsid w:val="00551634"/>
    <w:rsid w:val="005521BF"/>
    <w:rsid w:val="00552701"/>
    <w:rsid w:val="00552B67"/>
    <w:rsid w:val="00552C6C"/>
    <w:rsid w:val="00552D0A"/>
    <w:rsid w:val="00553E1F"/>
    <w:rsid w:val="00555190"/>
    <w:rsid w:val="00555804"/>
    <w:rsid w:val="00555A97"/>
    <w:rsid w:val="00555BFC"/>
    <w:rsid w:val="00556383"/>
    <w:rsid w:val="005567E7"/>
    <w:rsid w:val="005569C9"/>
    <w:rsid w:val="00556AFE"/>
    <w:rsid w:val="00556CF4"/>
    <w:rsid w:val="00556F05"/>
    <w:rsid w:val="0055714B"/>
    <w:rsid w:val="0055778D"/>
    <w:rsid w:val="00560895"/>
    <w:rsid w:val="00560FAD"/>
    <w:rsid w:val="0056130D"/>
    <w:rsid w:val="00561CC7"/>
    <w:rsid w:val="00561E61"/>
    <w:rsid w:val="005625F9"/>
    <w:rsid w:val="005626ED"/>
    <w:rsid w:val="0056272C"/>
    <w:rsid w:val="00562765"/>
    <w:rsid w:val="00563386"/>
    <w:rsid w:val="00563604"/>
    <w:rsid w:val="0056375F"/>
    <w:rsid w:val="0056480F"/>
    <w:rsid w:val="0056482B"/>
    <w:rsid w:val="00564B3B"/>
    <w:rsid w:val="00564CB2"/>
    <w:rsid w:val="005651FB"/>
    <w:rsid w:val="00566057"/>
    <w:rsid w:val="00566293"/>
    <w:rsid w:val="00566807"/>
    <w:rsid w:val="005710AC"/>
    <w:rsid w:val="00571195"/>
    <w:rsid w:val="0057139C"/>
    <w:rsid w:val="005723A3"/>
    <w:rsid w:val="00572511"/>
    <w:rsid w:val="0057285B"/>
    <w:rsid w:val="00572A82"/>
    <w:rsid w:val="00573196"/>
    <w:rsid w:val="00573342"/>
    <w:rsid w:val="0057342C"/>
    <w:rsid w:val="00573B52"/>
    <w:rsid w:val="00574143"/>
    <w:rsid w:val="00574EB7"/>
    <w:rsid w:val="005758AF"/>
    <w:rsid w:val="00576135"/>
    <w:rsid w:val="00577253"/>
    <w:rsid w:val="005775F1"/>
    <w:rsid w:val="00577668"/>
    <w:rsid w:val="005777FB"/>
    <w:rsid w:val="00580250"/>
    <w:rsid w:val="0058043F"/>
    <w:rsid w:val="00580836"/>
    <w:rsid w:val="005808C3"/>
    <w:rsid w:val="00580BBB"/>
    <w:rsid w:val="00580CA2"/>
    <w:rsid w:val="00580CD3"/>
    <w:rsid w:val="00581E91"/>
    <w:rsid w:val="00582473"/>
    <w:rsid w:val="005827D9"/>
    <w:rsid w:val="00582B2D"/>
    <w:rsid w:val="00583AC2"/>
    <w:rsid w:val="00583B58"/>
    <w:rsid w:val="00584502"/>
    <w:rsid w:val="00584549"/>
    <w:rsid w:val="005848C2"/>
    <w:rsid w:val="00584DB4"/>
    <w:rsid w:val="005851D5"/>
    <w:rsid w:val="00585BF6"/>
    <w:rsid w:val="00586704"/>
    <w:rsid w:val="005869A0"/>
    <w:rsid w:val="00586F27"/>
    <w:rsid w:val="00587017"/>
    <w:rsid w:val="005879DF"/>
    <w:rsid w:val="00590D39"/>
    <w:rsid w:val="00591669"/>
    <w:rsid w:val="00591E99"/>
    <w:rsid w:val="00592B26"/>
    <w:rsid w:val="00593939"/>
    <w:rsid w:val="005945EC"/>
    <w:rsid w:val="00594CDF"/>
    <w:rsid w:val="00594D1F"/>
    <w:rsid w:val="00594D8A"/>
    <w:rsid w:val="005950CE"/>
    <w:rsid w:val="005962E3"/>
    <w:rsid w:val="00596520"/>
    <w:rsid w:val="00596836"/>
    <w:rsid w:val="00596ACC"/>
    <w:rsid w:val="00596BC4"/>
    <w:rsid w:val="0059708A"/>
    <w:rsid w:val="00597E9E"/>
    <w:rsid w:val="00597F48"/>
    <w:rsid w:val="005A0AB7"/>
    <w:rsid w:val="005A10E1"/>
    <w:rsid w:val="005A11CC"/>
    <w:rsid w:val="005A12D5"/>
    <w:rsid w:val="005A1435"/>
    <w:rsid w:val="005A14ED"/>
    <w:rsid w:val="005A1666"/>
    <w:rsid w:val="005A17A4"/>
    <w:rsid w:val="005A482E"/>
    <w:rsid w:val="005A488F"/>
    <w:rsid w:val="005A4CFC"/>
    <w:rsid w:val="005A5B70"/>
    <w:rsid w:val="005A5EEB"/>
    <w:rsid w:val="005A6436"/>
    <w:rsid w:val="005A64E4"/>
    <w:rsid w:val="005A6965"/>
    <w:rsid w:val="005A6F2A"/>
    <w:rsid w:val="005A7460"/>
    <w:rsid w:val="005A7534"/>
    <w:rsid w:val="005A7750"/>
    <w:rsid w:val="005A778E"/>
    <w:rsid w:val="005A77BB"/>
    <w:rsid w:val="005A7D50"/>
    <w:rsid w:val="005A7FBE"/>
    <w:rsid w:val="005B010E"/>
    <w:rsid w:val="005B0557"/>
    <w:rsid w:val="005B1021"/>
    <w:rsid w:val="005B1207"/>
    <w:rsid w:val="005B1647"/>
    <w:rsid w:val="005B2B94"/>
    <w:rsid w:val="005B30CA"/>
    <w:rsid w:val="005B3805"/>
    <w:rsid w:val="005B3C4E"/>
    <w:rsid w:val="005B3F77"/>
    <w:rsid w:val="005B4714"/>
    <w:rsid w:val="005B47D5"/>
    <w:rsid w:val="005B55AB"/>
    <w:rsid w:val="005B57F3"/>
    <w:rsid w:val="005B6E52"/>
    <w:rsid w:val="005B7462"/>
    <w:rsid w:val="005B7AA7"/>
    <w:rsid w:val="005B7C67"/>
    <w:rsid w:val="005C08F1"/>
    <w:rsid w:val="005C1AC9"/>
    <w:rsid w:val="005C1C48"/>
    <w:rsid w:val="005C1D41"/>
    <w:rsid w:val="005C303B"/>
    <w:rsid w:val="005C40C8"/>
    <w:rsid w:val="005C40CC"/>
    <w:rsid w:val="005C4535"/>
    <w:rsid w:val="005C470A"/>
    <w:rsid w:val="005C4FC8"/>
    <w:rsid w:val="005C52B5"/>
    <w:rsid w:val="005C5840"/>
    <w:rsid w:val="005C5FD6"/>
    <w:rsid w:val="005C65DC"/>
    <w:rsid w:val="005C66E2"/>
    <w:rsid w:val="005C6A8B"/>
    <w:rsid w:val="005C6DF9"/>
    <w:rsid w:val="005C7645"/>
    <w:rsid w:val="005C780E"/>
    <w:rsid w:val="005C7A43"/>
    <w:rsid w:val="005C7E44"/>
    <w:rsid w:val="005D0E58"/>
    <w:rsid w:val="005D1143"/>
    <w:rsid w:val="005D130E"/>
    <w:rsid w:val="005D1CA9"/>
    <w:rsid w:val="005D2147"/>
    <w:rsid w:val="005D25EB"/>
    <w:rsid w:val="005D3488"/>
    <w:rsid w:val="005D3D34"/>
    <w:rsid w:val="005D4202"/>
    <w:rsid w:val="005D4651"/>
    <w:rsid w:val="005D52D2"/>
    <w:rsid w:val="005D6D63"/>
    <w:rsid w:val="005D71F1"/>
    <w:rsid w:val="005D7CF9"/>
    <w:rsid w:val="005E0153"/>
    <w:rsid w:val="005E04E4"/>
    <w:rsid w:val="005E0A67"/>
    <w:rsid w:val="005E0C76"/>
    <w:rsid w:val="005E0EAA"/>
    <w:rsid w:val="005E2095"/>
    <w:rsid w:val="005E2A89"/>
    <w:rsid w:val="005E322F"/>
    <w:rsid w:val="005E36A3"/>
    <w:rsid w:val="005E3C16"/>
    <w:rsid w:val="005E41DC"/>
    <w:rsid w:val="005E42B5"/>
    <w:rsid w:val="005E430D"/>
    <w:rsid w:val="005E45DD"/>
    <w:rsid w:val="005E4827"/>
    <w:rsid w:val="005E4B56"/>
    <w:rsid w:val="005E4F87"/>
    <w:rsid w:val="005E726F"/>
    <w:rsid w:val="005E7A70"/>
    <w:rsid w:val="005F0C1D"/>
    <w:rsid w:val="005F15FA"/>
    <w:rsid w:val="005F1685"/>
    <w:rsid w:val="005F18BF"/>
    <w:rsid w:val="005F2254"/>
    <w:rsid w:val="005F240B"/>
    <w:rsid w:val="005F2E0B"/>
    <w:rsid w:val="005F327D"/>
    <w:rsid w:val="005F33EC"/>
    <w:rsid w:val="005F38CA"/>
    <w:rsid w:val="005F433C"/>
    <w:rsid w:val="005F4904"/>
    <w:rsid w:val="005F4B6F"/>
    <w:rsid w:val="005F55F1"/>
    <w:rsid w:val="005F5761"/>
    <w:rsid w:val="005F5FDE"/>
    <w:rsid w:val="005F63F5"/>
    <w:rsid w:val="005F6875"/>
    <w:rsid w:val="005F6F93"/>
    <w:rsid w:val="005F7692"/>
    <w:rsid w:val="005F7964"/>
    <w:rsid w:val="0060097C"/>
    <w:rsid w:val="00600B30"/>
    <w:rsid w:val="0060120C"/>
    <w:rsid w:val="0060154A"/>
    <w:rsid w:val="00601600"/>
    <w:rsid w:val="00602A2A"/>
    <w:rsid w:val="00602A58"/>
    <w:rsid w:val="00602BDF"/>
    <w:rsid w:val="00603111"/>
    <w:rsid w:val="00603133"/>
    <w:rsid w:val="0060362E"/>
    <w:rsid w:val="00604318"/>
    <w:rsid w:val="0060477A"/>
    <w:rsid w:val="00604D31"/>
    <w:rsid w:val="006050B6"/>
    <w:rsid w:val="00605451"/>
    <w:rsid w:val="00605515"/>
    <w:rsid w:val="006057E5"/>
    <w:rsid w:val="00605969"/>
    <w:rsid w:val="00605FED"/>
    <w:rsid w:val="006062E9"/>
    <w:rsid w:val="00606654"/>
    <w:rsid w:val="006066E2"/>
    <w:rsid w:val="0060679F"/>
    <w:rsid w:val="00606A29"/>
    <w:rsid w:val="00606A7A"/>
    <w:rsid w:val="00606D5B"/>
    <w:rsid w:val="00606DB1"/>
    <w:rsid w:val="00607390"/>
    <w:rsid w:val="00607DE8"/>
    <w:rsid w:val="00610C59"/>
    <w:rsid w:val="00611145"/>
    <w:rsid w:val="006113EA"/>
    <w:rsid w:val="00611FE8"/>
    <w:rsid w:val="0061233B"/>
    <w:rsid w:val="00612417"/>
    <w:rsid w:val="00612753"/>
    <w:rsid w:val="00612A22"/>
    <w:rsid w:val="0061314C"/>
    <w:rsid w:val="006131C3"/>
    <w:rsid w:val="00613283"/>
    <w:rsid w:val="0061338E"/>
    <w:rsid w:val="0061382B"/>
    <w:rsid w:val="00613D82"/>
    <w:rsid w:val="00614424"/>
    <w:rsid w:val="00614D73"/>
    <w:rsid w:val="00614F75"/>
    <w:rsid w:val="00615374"/>
    <w:rsid w:val="00615539"/>
    <w:rsid w:val="0061571D"/>
    <w:rsid w:val="00615A33"/>
    <w:rsid w:val="00615C4C"/>
    <w:rsid w:val="00615C89"/>
    <w:rsid w:val="00615D3D"/>
    <w:rsid w:val="0061612E"/>
    <w:rsid w:val="006164CC"/>
    <w:rsid w:val="00616F23"/>
    <w:rsid w:val="00617586"/>
    <w:rsid w:val="00617F62"/>
    <w:rsid w:val="006202AD"/>
    <w:rsid w:val="00621134"/>
    <w:rsid w:val="00621231"/>
    <w:rsid w:val="006212F9"/>
    <w:rsid w:val="0062130B"/>
    <w:rsid w:val="0062170D"/>
    <w:rsid w:val="00621A57"/>
    <w:rsid w:val="00621BF1"/>
    <w:rsid w:val="00622E88"/>
    <w:rsid w:val="00623798"/>
    <w:rsid w:val="006240C0"/>
    <w:rsid w:val="006249A2"/>
    <w:rsid w:val="00624BC3"/>
    <w:rsid w:val="00624E43"/>
    <w:rsid w:val="006253D4"/>
    <w:rsid w:val="00625B75"/>
    <w:rsid w:val="00625B79"/>
    <w:rsid w:val="00625F98"/>
    <w:rsid w:val="00626885"/>
    <w:rsid w:val="00626C15"/>
    <w:rsid w:val="00627117"/>
    <w:rsid w:val="006277DF"/>
    <w:rsid w:val="00627F65"/>
    <w:rsid w:val="00627F96"/>
    <w:rsid w:val="0063053F"/>
    <w:rsid w:val="006306DA"/>
    <w:rsid w:val="00630B0A"/>
    <w:rsid w:val="00631606"/>
    <w:rsid w:val="00631F0D"/>
    <w:rsid w:val="0063201D"/>
    <w:rsid w:val="006327CB"/>
    <w:rsid w:val="00632C4B"/>
    <w:rsid w:val="00632D0C"/>
    <w:rsid w:val="00632E6B"/>
    <w:rsid w:val="0063362F"/>
    <w:rsid w:val="00633AD9"/>
    <w:rsid w:val="00633DAB"/>
    <w:rsid w:val="00633E17"/>
    <w:rsid w:val="006343C8"/>
    <w:rsid w:val="00634B88"/>
    <w:rsid w:val="00635129"/>
    <w:rsid w:val="00635498"/>
    <w:rsid w:val="00636409"/>
    <w:rsid w:val="00636BF7"/>
    <w:rsid w:val="00636D23"/>
    <w:rsid w:val="006378F5"/>
    <w:rsid w:val="00637D2F"/>
    <w:rsid w:val="006407F5"/>
    <w:rsid w:val="006409C4"/>
    <w:rsid w:val="00640A30"/>
    <w:rsid w:val="006412C5"/>
    <w:rsid w:val="00641411"/>
    <w:rsid w:val="0064152A"/>
    <w:rsid w:val="00641EE7"/>
    <w:rsid w:val="006421FA"/>
    <w:rsid w:val="006425D8"/>
    <w:rsid w:val="00642B33"/>
    <w:rsid w:val="00642BFE"/>
    <w:rsid w:val="006431EF"/>
    <w:rsid w:val="00643AF1"/>
    <w:rsid w:val="00643F20"/>
    <w:rsid w:val="00644A7E"/>
    <w:rsid w:val="00644B31"/>
    <w:rsid w:val="0064571C"/>
    <w:rsid w:val="006460CD"/>
    <w:rsid w:val="00646779"/>
    <w:rsid w:val="00646C76"/>
    <w:rsid w:val="00646CDE"/>
    <w:rsid w:val="00647C28"/>
    <w:rsid w:val="006500C1"/>
    <w:rsid w:val="00650B0E"/>
    <w:rsid w:val="00651132"/>
    <w:rsid w:val="006511FB"/>
    <w:rsid w:val="006519F3"/>
    <w:rsid w:val="0065206A"/>
    <w:rsid w:val="006524A8"/>
    <w:rsid w:val="00653878"/>
    <w:rsid w:val="00653C35"/>
    <w:rsid w:val="00654959"/>
    <w:rsid w:val="00654BFF"/>
    <w:rsid w:val="00654EB1"/>
    <w:rsid w:val="00655044"/>
    <w:rsid w:val="00655C56"/>
    <w:rsid w:val="00656456"/>
    <w:rsid w:val="00656944"/>
    <w:rsid w:val="00657083"/>
    <w:rsid w:val="00657E9B"/>
    <w:rsid w:val="00657EBB"/>
    <w:rsid w:val="00657F93"/>
    <w:rsid w:val="0066040F"/>
    <w:rsid w:val="006609C9"/>
    <w:rsid w:val="00661229"/>
    <w:rsid w:val="00661286"/>
    <w:rsid w:val="0066168A"/>
    <w:rsid w:val="00661A0C"/>
    <w:rsid w:val="0066239A"/>
    <w:rsid w:val="00662954"/>
    <w:rsid w:val="006631CC"/>
    <w:rsid w:val="00663F3B"/>
    <w:rsid w:val="006644BD"/>
    <w:rsid w:val="006649E0"/>
    <w:rsid w:val="00664CD7"/>
    <w:rsid w:val="00665326"/>
    <w:rsid w:val="006658C6"/>
    <w:rsid w:val="00665EC8"/>
    <w:rsid w:val="006662E4"/>
    <w:rsid w:val="00666A30"/>
    <w:rsid w:val="00666FC7"/>
    <w:rsid w:val="0066714B"/>
    <w:rsid w:val="00670322"/>
    <w:rsid w:val="006714DE"/>
    <w:rsid w:val="0067294D"/>
    <w:rsid w:val="00672B92"/>
    <w:rsid w:val="00672CCC"/>
    <w:rsid w:val="00673FA9"/>
    <w:rsid w:val="00674747"/>
    <w:rsid w:val="0067487B"/>
    <w:rsid w:val="006748D9"/>
    <w:rsid w:val="00674DAB"/>
    <w:rsid w:val="0067515C"/>
    <w:rsid w:val="00675650"/>
    <w:rsid w:val="0067567D"/>
    <w:rsid w:val="00675762"/>
    <w:rsid w:val="00675A01"/>
    <w:rsid w:val="006762B1"/>
    <w:rsid w:val="00676404"/>
    <w:rsid w:val="0067670E"/>
    <w:rsid w:val="00676D78"/>
    <w:rsid w:val="00677918"/>
    <w:rsid w:val="00677F41"/>
    <w:rsid w:val="00681F1E"/>
    <w:rsid w:val="00682515"/>
    <w:rsid w:val="006836DF"/>
    <w:rsid w:val="0068397C"/>
    <w:rsid w:val="00683C39"/>
    <w:rsid w:val="00683E08"/>
    <w:rsid w:val="00684486"/>
    <w:rsid w:val="00685556"/>
    <w:rsid w:val="006856DE"/>
    <w:rsid w:val="00685AA5"/>
    <w:rsid w:val="0068627F"/>
    <w:rsid w:val="006875F5"/>
    <w:rsid w:val="00687735"/>
    <w:rsid w:val="00687BA3"/>
    <w:rsid w:val="006905CB"/>
    <w:rsid w:val="006909CA"/>
    <w:rsid w:val="00691466"/>
    <w:rsid w:val="006916FB"/>
    <w:rsid w:val="006917E3"/>
    <w:rsid w:val="006917FF"/>
    <w:rsid w:val="00691D0C"/>
    <w:rsid w:val="00691D28"/>
    <w:rsid w:val="00692183"/>
    <w:rsid w:val="00692431"/>
    <w:rsid w:val="00692B9C"/>
    <w:rsid w:val="00692F3B"/>
    <w:rsid w:val="00692F82"/>
    <w:rsid w:val="00693890"/>
    <w:rsid w:val="0069396D"/>
    <w:rsid w:val="00693E23"/>
    <w:rsid w:val="00693F27"/>
    <w:rsid w:val="00694513"/>
    <w:rsid w:val="006948CA"/>
    <w:rsid w:val="00694DB6"/>
    <w:rsid w:val="00695444"/>
    <w:rsid w:val="0069573B"/>
    <w:rsid w:val="00695F82"/>
    <w:rsid w:val="006960D1"/>
    <w:rsid w:val="006962C9"/>
    <w:rsid w:val="0069665F"/>
    <w:rsid w:val="00696840"/>
    <w:rsid w:val="00696AB4"/>
    <w:rsid w:val="006975AA"/>
    <w:rsid w:val="00697850"/>
    <w:rsid w:val="00697988"/>
    <w:rsid w:val="00697CE5"/>
    <w:rsid w:val="00697FE9"/>
    <w:rsid w:val="006A0601"/>
    <w:rsid w:val="006A08B3"/>
    <w:rsid w:val="006A0C3C"/>
    <w:rsid w:val="006A10BB"/>
    <w:rsid w:val="006A1B9D"/>
    <w:rsid w:val="006A1EF2"/>
    <w:rsid w:val="006A35D7"/>
    <w:rsid w:val="006A4315"/>
    <w:rsid w:val="006A4CF0"/>
    <w:rsid w:val="006A5815"/>
    <w:rsid w:val="006A5BC5"/>
    <w:rsid w:val="006A6212"/>
    <w:rsid w:val="006A6440"/>
    <w:rsid w:val="006A7E43"/>
    <w:rsid w:val="006B031E"/>
    <w:rsid w:val="006B0A2F"/>
    <w:rsid w:val="006B0A6B"/>
    <w:rsid w:val="006B0AB0"/>
    <w:rsid w:val="006B10B5"/>
    <w:rsid w:val="006B1109"/>
    <w:rsid w:val="006B13C4"/>
    <w:rsid w:val="006B18C7"/>
    <w:rsid w:val="006B1B38"/>
    <w:rsid w:val="006B22BE"/>
    <w:rsid w:val="006B2741"/>
    <w:rsid w:val="006B29FB"/>
    <w:rsid w:val="006B2B19"/>
    <w:rsid w:val="006B35DD"/>
    <w:rsid w:val="006B51AC"/>
    <w:rsid w:val="006B55D9"/>
    <w:rsid w:val="006B63E8"/>
    <w:rsid w:val="006B73C6"/>
    <w:rsid w:val="006B7633"/>
    <w:rsid w:val="006B7A3C"/>
    <w:rsid w:val="006C0797"/>
    <w:rsid w:val="006C0D83"/>
    <w:rsid w:val="006C1180"/>
    <w:rsid w:val="006C29D3"/>
    <w:rsid w:val="006C308B"/>
    <w:rsid w:val="006C3468"/>
    <w:rsid w:val="006C3B30"/>
    <w:rsid w:val="006C45FA"/>
    <w:rsid w:val="006C4868"/>
    <w:rsid w:val="006C4EEB"/>
    <w:rsid w:val="006C4FBB"/>
    <w:rsid w:val="006C50E7"/>
    <w:rsid w:val="006C5733"/>
    <w:rsid w:val="006C58AC"/>
    <w:rsid w:val="006C591B"/>
    <w:rsid w:val="006C5D62"/>
    <w:rsid w:val="006C6EEF"/>
    <w:rsid w:val="006C72F8"/>
    <w:rsid w:val="006C7605"/>
    <w:rsid w:val="006C7E59"/>
    <w:rsid w:val="006D07A3"/>
    <w:rsid w:val="006D1EFE"/>
    <w:rsid w:val="006D21BE"/>
    <w:rsid w:val="006D264D"/>
    <w:rsid w:val="006D3531"/>
    <w:rsid w:val="006D4126"/>
    <w:rsid w:val="006D55FC"/>
    <w:rsid w:val="006D594F"/>
    <w:rsid w:val="006D5A2E"/>
    <w:rsid w:val="006D5D85"/>
    <w:rsid w:val="006D601F"/>
    <w:rsid w:val="006D6262"/>
    <w:rsid w:val="006D63F2"/>
    <w:rsid w:val="006D700D"/>
    <w:rsid w:val="006D7469"/>
    <w:rsid w:val="006D7BD0"/>
    <w:rsid w:val="006E0DE7"/>
    <w:rsid w:val="006E111F"/>
    <w:rsid w:val="006E1323"/>
    <w:rsid w:val="006E139D"/>
    <w:rsid w:val="006E1ED3"/>
    <w:rsid w:val="006E1EDC"/>
    <w:rsid w:val="006E215B"/>
    <w:rsid w:val="006E231E"/>
    <w:rsid w:val="006E2437"/>
    <w:rsid w:val="006E2E02"/>
    <w:rsid w:val="006E35BF"/>
    <w:rsid w:val="006E38D6"/>
    <w:rsid w:val="006E3A64"/>
    <w:rsid w:val="006E45A6"/>
    <w:rsid w:val="006E4C11"/>
    <w:rsid w:val="006E52BA"/>
    <w:rsid w:val="006E57B1"/>
    <w:rsid w:val="006E5CB9"/>
    <w:rsid w:val="006E62BC"/>
    <w:rsid w:val="006E6F56"/>
    <w:rsid w:val="006E7257"/>
    <w:rsid w:val="006E74B9"/>
    <w:rsid w:val="006E789E"/>
    <w:rsid w:val="006E7EE1"/>
    <w:rsid w:val="006F04C5"/>
    <w:rsid w:val="006F0602"/>
    <w:rsid w:val="006F0699"/>
    <w:rsid w:val="006F075D"/>
    <w:rsid w:val="006F0D8D"/>
    <w:rsid w:val="006F1022"/>
    <w:rsid w:val="006F1240"/>
    <w:rsid w:val="006F15E4"/>
    <w:rsid w:val="006F1C74"/>
    <w:rsid w:val="006F248C"/>
    <w:rsid w:val="006F2C90"/>
    <w:rsid w:val="006F2DC5"/>
    <w:rsid w:val="006F2EFE"/>
    <w:rsid w:val="006F3F7B"/>
    <w:rsid w:val="006F4057"/>
    <w:rsid w:val="006F5560"/>
    <w:rsid w:val="006F5AEA"/>
    <w:rsid w:val="006F5E80"/>
    <w:rsid w:val="006F6EDB"/>
    <w:rsid w:val="006F7161"/>
    <w:rsid w:val="006F73B0"/>
    <w:rsid w:val="006F751A"/>
    <w:rsid w:val="006F7B79"/>
    <w:rsid w:val="006F7CEE"/>
    <w:rsid w:val="006F7D23"/>
    <w:rsid w:val="00700B26"/>
    <w:rsid w:val="00700B37"/>
    <w:rsid w:val="00700D8F"/>
    <w:rsid w:val="007015CB"/>
    <w:rsid w:val="00701628"/>
    <w:rsid w:val="007018B3"/>
    <w:rsid w:val="00701D92"/>
    <w:rsid w:val="00702597"/>
    <w:rsid w:val="007027A7"/>
    <w:rsid w:val="007029C8"/>
    <w:rsid w:val="00702DB9"/>
    <w:rsid w:val="00702EFB"/>
    <w:rsid w:val="007033C0"/>
    <w:rsid w:val="0070401A"/>
    <w:rsid w:val="00704158"/>
    <w:rsid w:val="007042D0"/>
    <w:rsid w:val="007045D5"/>
    <w:rsid w:val="00704976"/>
    <w:rsid w:val="007049F0"/>
    <w:rsid w:val="007052AB"/>
    <w:rsid w:val="00705458"/>
    <w:rsid w:val="00705B44"/>
    <w:rsid w:val="00705B5E"/>
    <w:rsid w:val="00705DDD"/>
    <w:rsid w:val="00706C72"/>
    <w:rsid w:val="007072DC"/>
    <w:rsid w:val="00707902"/>
    <w:rsid w:val="00707B1C"/>
    <w:rsid w:val="0071004B"/>
    <w:rsid w:val="007107A8"/>
    <w:rsid w:val="00710F16"/>
    <w:rsid w:val="00711107"/>
    <w:rsid w:val="00711730"/>
    <w:rsid w:val="00711D0F"/>
    <w:rsid w:val="0071224F"/>
    <w:rsid w:val="00712527"/>
    <w:rsid w:val="00712B10"/>
    <w:rsid w:val="007137B4"/>
    <w:rsid w:val="007140E7"/>
    <w:rsid w:val="007142F1"/>
    <w:rsid w:val="0071442D"/>
    <w:rsid w:val="00714988"/>
    <w:rsid w:val="007149B8"/>
    <w:rsid w:val="00715566"/>
    <w:rsid w:val="00716287"/>
    <w:rsid w:val="00716AAA"/>
    <w:rsid w:val="00716E97"/>
    <w:rsid w:val="00716F32"/>
    <w:rsid w:val="00720022"/>
    <w:rsid w:val="00720B6B"/>
    <w:rsid w:val="00720EE0"/>
    <w:rsid w:val="00721132"/>
    <w:rsid w:val="00721669"/>
    <w:rsid w:val="00721A02"/>
    <w:rsid w:val="0072261C"/>
    <w:rsid w:val="007226E0"/>
    <w:rsid w:val="0072289D"/>
    <w:rsid w:val="007234FB"/>
    <w:rsid w:val="007237FF"/>
    <w:rsid w:val="00723D0B"/>
    <w:rsid w:val="00723D2C"/>
    <w:rsid w:val="00724032"/>
    <w:rsid w:val="00724823"/>
    <w:rsid w:val="00724A7A"/>
    <w:rsid w:val="00724C35"/>
    <w:rsid w:val="00725592"/>
    <w:rsid w:val="00725D39"/>
    <w:rsid w:val="00725F29"/>
    <w:rsid w:val="00726BA9"/>
    <w:rsid w:val="007273A0"/>
    <w:rsid w:val="007275CC"/>
    <w:rsid w:val="00727CBC"/>
    <w:rsid w:val="00727E22"/>
    <w:rsid w:val="00727F6B"/>
    <w:rsid w:val="00727F76"/>
    <w:rsid w:val="00730025"/>
    <w:rsid w:val="0073052F"/>
    <w:rsid w:val="007307BA"/>
    <w:rsid w:val="007309C7"/>
    <w:rsid w:val="00730A19"/>
    <w:rsid w:val="00730A9F"/>
    <w:rsid w:val="00731082"/>
    <w:rsid w:val="0073160B"/>
    <w:rsid w:val="007324CC"/>
    <w:rsid w:val="00732671"/>
    <w:rsid w:val="007329E3"/>
    <w:rsid w:val="00733424"/>
    <w:rsid w:val="007334BA"/>
    <w:rsid w:val="007334C1"/>
    <w:rsid w:val="007335C2"/>
    <w:rsid w:val="007340E1"/>
    <w:rsid w:val="007343C4"/>
    <w:rsid w:val="00734CEC"/>
    <w:rsid w:val="00734DC2"/>
    <w:rsid w:val="00734E79"/>
    <w:rsid w:val="00734F5E"/>
    <w:rsid w:val="007366F9"/>
    <w:rsid w:val="00736ED2"/>
    <w:rsid w:val="0073734C"/>
    <w:rsid w:val="00737569"/>
    <w:rsid w:val="00737661"/>
    <w:rsid w:val="00737847"/>
    <w:rsid w:val="00737A70"/>
    <w:rsid w:val="00737D6A"/>
    <w:rsid w:val="007403DB"/>
    <w:rsid w:val="007410AC"/>
    <w:rsid w:val="00741AD6"/>
    <w:rsid w:val="00741E6C"/>
    <w:rsid w:val="0074214E"/>
    <w:rsid w:val="00742768"/>
    <w:rsid w:val="00742C13"/>
    <w:rsid w:val="00743347"/>
    <w:rsid w:val="0074382B"/>
    <w:rsid w:val="007449F9"/>
    <w:rsid w:val="00744D14"/>
    <w:rsid w:val="007456C6"/>
    <w:rsid w:val="00745A54"/>
    <w:rsid w:val="00745F01"/>
    <w:rsid w:val="00745F4E"/>
    <w:rsid w:val="007461DD"/>
    <w:rsid w:val="00747086"/>
    <w:rsid w:val="00747310"/>
    <w:rsid w:val="00747BFE"/>
    <w:rsid w:val="0075010E"/>
    <w:rsid w:val="007501E5"/>
    <w:rsid w:val="00750231"/>
    <w:rsid w:val="00750249"/>
    <w:rsid w:val="00750667"/>
    <w:rsid w:val="00750B1E"/>
    <w:rsid w:val="00751020"/>
    <w:rsid w:val="007513C8"/>
    <w:rsid w:val="0075204D"/>
    <w:rsid w:val="00754420"/>
    <w:rsid w:val="0075454C"/>
    <w:rsid w:val="00755420"/>
    <w:rsid w:val="00755AD4"/>
    <w:rsid w:val="00755FD1"/>
    <w:rsid w:val="0075607F"/>
    <w:rsid w:val="00756E1A"/>
    <w:rsid w:val="007570F1"/>
    <w:rsid w:val="007572CB"/>
    <w:rsid w:val="00757CDC"/>
    <w:rsid w:val="00757DC2"/>
    <w:rsid w:val="00757F8D"/>
    <w:rsid w:val="0076010E"/>
    <w:rsid w:val="00760AB5"/>
    <w:rsid w:val="007613EE"/>
    <w:rsid w:val="0076147C"/>
    <w:rsid w:val="007620D9"/>
    <w:rsid w:val="00762F85"/>
    <w:rsid w:val="00763595"/>
    <w:rsid w:val="00763AC2"/>
    <w:rsid w:val="00764346"/>
    <w:rsid w:val="0076539A"/>
    <w:rsid w:val="00765B3A"/>
    <w:rsid w:val="007661B4"/>
    <w:rsid w:val="007668C8"/>
    <w:rsid w:val="007671A9"/>
    <w:rsid w:val="00767467"/>
    <w:rsid w:val="00767E00"/>
    <w:rsid w:val="00770161"/>
    <w:rsid w:val="007720C2"/>
    <w:rsid w:val="007727BB"/>
    <w:rsid w:val="00773064"/>
    <w:rsid w:val="00773360"/>
    <w:rsid w:val="00773534"/>
    <w:rsid w:val="00773737"/>
    <w:rsid w:val="00773C07"/>
    <w:rsid w:val="00774225"/>
    <w:rsid w:val="00774C88"/>
    <w:rsid w:val="00775126"/>
    <w:rsid w:val="007759C5"/>
    <w:rsid w:val="00775B14"/>
    <w:rsid w:val="00775DBB"/>
    <w:rsid w:val="00776278"/>
    <w:rsid w:val="00776E04"/>
    <w:rsid w:val="0077777C"/>
    <w:rsid w:val="00777D2D"/>
    <w:rsid w:val="00777DCC"/>
    <w:rsid w:val="00777EE9"/>
    <w:rsid w:val="00777F94"/>
    <w:rsid w:val="00780510"/>
    <w:rsid w:val="0078070F"/>
    <w:rsid w:val="00781829"/>
    <w:rsid w:val="0078185C"/>
    <w:rsid w:val="00781968"/>
    <w:rsid w:val="00781B67"/>
    <w:rsid w:val="00781C21"/>
    <w:rsid w:val="00781E85"/>
    <w:rsid w:val="00781EF2"/>
    <w:rsid w:val="007823B5"/>
    <w:rsid w:val="00782B64"/>
    <w:rsid w:val="00783192"/>
    <w:rsid w:val="007834EF"/>
    <w:rsid w:val="00783899"/>
    <w:rsid w:val="00783A7D"/>
    <w:rsid w:val="00784027"/>
    <w:rsid w:val="00784686"/>
    <w:rsid w:val="00784691"/>
    <w:rsid w:val="00784DBD"/>
    <w:rsid w:val="00785B6C"/>
    <w:rsid w:val="00785DE5"/>
    <w:rsid w:val="00786398"/>
    <w:rsid w:val="007863F7"/>
    <w:rsid w:val="00790039"/>
    <w:rsid w:val="0079081A"/>
    <w:rsid w:val="00790C8D"/>
    <w:rsid w:val="00791012"/>
    <w:rsid w:val="00792081"/>
    <w:rsid w:val="00792AA9"/>
    <w:rsid w:val="00792EA4"/>
    <w:rsid w:val="0079326A"/>
    <w:rsid w:val="0079362E"/>
    <w:rsid w:val="00793654"/>
    <w:rsid w:val="00793825"/>
    <w:rsid w:val="007946B1"/>
    <w:rsid w:val="0079567E"/>
    <w:rsid w:val="007959FE"/>
    <w:rsid w:val="00795A96"/>
    <w:rsid w:val="00797A57"/>
    <w:rsid w:val="007A0111"/>
    <w:rsid w:val="007A0344"/>
    <w:rsid w:val="007A0683"/>
    <w:rsid w:val="007A129A"/>
    <w:rsid w:val="007A137E"/>
    <w:rsid w:val="007A13F6"/>
    <w:rsid w:val="007A1799"/>
    <w:rsid w:val="007A2192"/>
    <w:rsid w:val="007A2636"/>
    <w:rsid w:val="007A3D74"/>
    <w:rsid w:val="007A3DDB"/>
    <w:rsid w:val="007A45F1"/>
    <w:rsid w:val="007A4BAF"/>
    <w:rsid w:val="007A4F52"/>
    <w:rsid w:val="007A53AB"/>
    <w:rsid w:val="007A5FF5"/>
    <w:rsid w:val="007A6278"/>
    <w:rsid w:val="007A64FD"/>
    <w:rsid w:val="007A7998"/>
    <w:rsid w:val="007B0743"/>
    <w:rsid w:val="007B0D95"/>
    <w:rsid w:val="007B2A10"/>
    <w:rsid w:val="007B3287"/>
    <w:rsid w:val="007B3A9C"/>
    <w:rsid w:val="007B3AD6"/>
    <w:rsid w:val="007B3E55"/>
    <w:rsid w:val="007B3FAA"/>
    <w:rsid w:val="007B4564"/>
    <w:rsid w:val="007B45D6"/>
    <w:rsid w:val="007B474A"/>
    <w:rsid w:val="007B58A8"/>
    <w:rsid w:val="007B5A19"/>
    <w:rsid w:val="007B60C2"/>
    <w:rsid w:val="007B64F8"/>
    <w:rsid w:val="007B68B0"/>
    <w:rsid w:val="007B7106"/>
    <w:rsid w:val="007B78E8"/>
    <w:rsid w:val="007B791F"/>
    <w:rsid w:val="007C08E1"/>
    <w:rsid w:val="007C130A"/>
    <w:rsid w:val="007C31AA"/>
    <w:rsid w:val="007C32A4"/>
    <w:rsid w:val="007C36D0"/>
    <w:rsid w:val="007C41C6"/>
    <w:rsid w:val="007C4A70"/>
    <w:rsid w:val="007C4B7B"/>
    <w:rsid w:val="007C4C62"/>
    <w:rsid w:val="007C5165"/>
    <w:rsid w:val="007C5587"/>
    <w:rsid w:val="007C5EF1"/>
    <w:rsid w:val="007C60A7"/>
    <w:rsid w:val="007C61DA"/>
    <w:rsid w:val="007C6F79"/>
    <w:rsid w:val="007C794B"/>
    <w:rsid w:val="007C7D6A"/>
    <w:rsid w:val="007D001B"/>
    <w:rsid w:val="007D0705"/>
    <w:rsid w:val="007D07DE"/>
    <w:rsid w:val="007D1205"/>
    <w:rsid w:val="007D12C1"/>
    <w:rsid w:val="007D2B86"/>
    <w:rsid w:val="007D3385"/>
    <w:rsid w:val="007D39CB"/>
    <w:rsid w:val="007D3B72"/>
    <w:rsid w:val="007D3B85"/>
    <w:rsid w:val="007D3DC5"/>
    <w:rsid w:val="007D44D2"/>
    <w:rsid w:val="007D4B3E"/>
    <w:rsid w:val="007D56BE"/>
    <w:rsid w:val="007D6027"/>
    <w:rsid w:val="007D60A5"/>
    <w:rsid w:val="007D6290"/>
    <w:rsid w:val="007D6613"/>
    <w:rsid w:val="007D6971"/>
    <w:rsid w:val="007D6A38"/>
    <w:rsid w:val="007D6B3D"/>
    <w:rsid w:val="007D6DAB"/>
    <w:rsid w:val="007D6F76"/>
    <w:rsid w:val="007D73B6"/>
    <w:rsid w:val="007D746A"/>
    <w:rsid w:val="007D7B29"/>
    <w:rsid w:val="007E00B6"/>
    <w:rsid w:val="007E08E4"/>
    <w:rsid w:val="007E0F19"/>
    <w:rsid w:val="007E124F"/>
    <w:rsid w:val="007E13F7"/>
    <w:rsid w:val="007E1557"/>
    <w:rsid w:val="007E20E0"/>
    <w:rsid w:val="007E2F78"/>
    <w:rsid w:val="007E375A"/>
    <w:rsid w:val="007E4138"/>
    <w:rsid w:val="007E443B"/>
    <w:rsid w:val="007E494D"/>
    <w:rsid w:val="007E4D15"/>
    <w:rsid w:val="007E4EC4"/>
    <w:rsid w:val="007E4F98"/>
    <w:rsid w:val="007E5738"/>
    <w:rsid w:val="007E5825"/>
    <w:rsid w:val="007E5ADC"/>
    <w:rsid w:val="007E6D8C"/>
    <w:rsid w:val="007E7CBC"/>
    <w:rsid w:val="007F010F"/>
    <w:rsid w:val="007F30AE"/>
    <w:rsid w:val="007F32CE"/>
    <w:rsid w:val="007F3305"/>
    <w:rsid w:val="007F3815"/>
    <w:rsid w:val="007F3BAF"/>
    <w:rsid w:val="007F406A"/>
    <w:rsid w:val="007F4673"/>
    <w:rsid w:val="007F6177"/>
    <w:rsid w:val="007F66A3"/>
    <w:rsid w:val="007F736C"/>
    <w:rsid w:val="007F73EE"/>
    <w:rsid w:val="008000AA"/>
    <w:rsid w:val="0080062E"/>
    <w:rsid w:val="008012B8"/>
    <w:rsid w:val="00801F7C"/>
    <w:rsid w:val="0080203C"/>
    <w:rsid w:val="00802561"/>
    <w:rsid w:val="00802BEB"/>
    <w:rsid w:val="00802D01"/>
    <w:rsid w:val="00805060"/>
    <w:rsid w:val="00805C6E"/>
    <w:rsid w:val="00805FD9"/>
    <w:rsid w:val="008061FE"/>
    <w:rsid w:val="008067D2"/>
    <w:rsid w:val="00806B8A"/>
    <w:rsid w:val="00806FE2"/>
    <w:rsid w:val="00807457"/>
    <w:rsid w:val="00807D75"/>
    <w:rsid w:val="00807EB9"/>
    <w:rsid w:val="00807FCE"/>
    <w:rsid w:val="008101A8"/>
    <w:rsid w:val="00810BFA"/>
    <w:rsid w:val="00811926"/>
    <w:rsid w:val="00811F93"/>
    <w:rsid w:val="0081261B"/>
    <w:rsid w:val="008129DD"/>
    <w:rsid w:val="00812DA5"/>
    <w:rsid w:val="00812E3B"/>
    <w:rsid w:val="00813C3B"/>
    <w:rsid w:val="00814701"/>
    <w:rsid w:val="00814F3B"/>
    <w:rsid w:val="008153AD"/>
    <w:rsid w:val="00815D79"/>
    <w:rsid w:val="00816B18"/>
    <w:rsid w:val="00820349"/>
    <w:rsid w:val="00821C57"/>
    <w:rsid w:val="0082234C"/>
    <w:rsid w:val="008228B2"/>
    <w:rsid w:val="00822968"/>
    <w:rsid w:val="0082307C"/>
    <w:rsid w:val="00823125"/>
    <w:rsid w:val="008231E8"/>
    <w:rsid w:val="00823505"/>
    <w:rsid w:val="008238DA"/>
    <w:rsid w:val="00823CB9"/>
    <w:rsid w:val="00823FFE"/>
    <w:rsid w:val="0082414F"/>
    <w:rsid w:val="008248A9"/>
    <w:rsid w:val="00824B4D"/>
    <w:rsid w:val="00825600"/>
    <w:rsid w:val="008264C6"/>
    <w:rsid w:val="00826CD3"/>
    <w:rsid w:val="008305D2"/>
    <w:rsid w:val="00831477"/>
    <w:rsid w:val="00832481"/>
    <w:rsid w:val="008332CE"/>
    <w:rsid w:val="00834F6C"/>
    <w:rsid w:val="00836B6E"/>
    <w:rsid w:val="00836CEA"/>
    <w:rsid w:val="0083743D"/>
    <w:rsid w:val="00840978"/>
    <w:rsid w:val="00840B3B"/>
    <w:rsid w:val="00840B8F"/>
    <w:rsid w:val="00840D48"/>
    <w:rsid w:val="00840F6D"/>
    <w:rsid w:val="008415CE"/>
    <w:rsid w:val="0084167B"/>
    <w:rsid w:val="00841ED3"/>
    <w:rsid w:val="00842594"/>
    <w:rsid w:val="00842E94"/>
    <w:rsid w:val="00842F33"/>
    <w:rsid w:val="00842F8E"/>
    <w:rsid w:val="008435EB"/>
    <w:rsid w:val="00843717"/>
    <w:rsid w:val="008443E4"/>
    <w:rsid w:val="00844774"/>
    <w:rsid w:val="00844B00"/>
    <w:rsid w:val="00844CCC"/>
    <w:rsid w:val="00844EAE"/>
    <w:rsid w:val="0084504F"/>
    <w:rsid w:val="0084534F"/>
    <w:rsid w:val="008454B3"/>
    <w:rsid w:val="0084597B"/>
    <w:rsid w:val="00845B78"/>
    <w:rsid w:val="0084630D"/>
    <w:rsid w:val="008464B4"/>
    <w:rsid w:val="00846DE8"/>
    <w:rsid w:val="00847428"/>
    <w:rsid w:val="008476AD"/>
    <w:rsid w:val="00847948"/>
    <w:rsid w:val="00847F39"/>
    <w:rsid w:val="00847F77"/>
    <w:rsid w:val="00850162"/>
    <w:rsid w:val="00850493"/>
    <w:rsid w:val="0085086A"/>
    <w:rsid w:val="00850C90"/>
    <w:rsid w:val="00850F48"/>
    <w:rsid w:val="008520EB"/>
    <w:rsid w:val="00852C40"/>
    <w:rsid w:val="00853350"/>
    <w:rsid w:val="0085364F"/>
    <w:rsid w:val="008537D3"/>
    <w:rsid w:val="00853974"/>
    <w:rsid w:val="00853C60"/>
    <w:rsid w:val="00853DEC"/>
    <w:rsid w:val="0085470E"/>
    <w:rsid w:val="008548D7"/>
    <w:rsid w:val="00854CC7"/>
    <w:rsid w:val="00854F93"/>
    <w:rsid w:val="00854FEC"/>
    <w:rsid w:val="00855677"/>
    <w:rsid w:val="008556BC"/>
    <w:rsid w:val="00855720"/>
    <w:rsid w:val="00855B63"/>
    <w:rsid w:val="00856BB0"/>
    <w:rsid w:val="00856C63"/>
    <w:rsid w:val="00856CD0"/>
    <w:rsid w:val="008573CB"/>
    <w:rsid w:val="0085743F"/>
    <w:rsid w:val="00857942"/>
    <w:rsid w:val="008603D1"/>
    <w:rsid w:val="008608A0"/>
    <w:rsid w:val="00861789"/>
    <w:rsid w:val="00861993"/>
    <w:rsid w:val="00862E39"/>
    <w:rsid w:val="00863520"/>
    <w:rsid w:val="00863DEE"/>
    <w:rsid w:val="00863FBE"/>
    <w:rsid w:val="00864988"/>
    <w:rsid w:val="008649BE"/>
    <w:rsid w:val="00865BA2"/>
    <w:rsid w:val="008673BA"/>
    <w:rsid w:val="008676CB"/>
    <w:rsid w:val="008701F9"/>
    <w:rsid w:val="008702A1"/>
    <w:rsid w:val="008702D7"/>
    <w:rsid w:val="0087095C"/>
    <w:rsid w:val="00870B62"/>
    <w:rsid w:val="00870D47"/>
    <w:rsid w:val="00871D03"/>
    <w:rsid w:val="00872773"/>
    <w:rsid w:val="00872AFC"/>
    <w:rsid w:val="00872FE1"/>
    <w:rsid w:val="008752DB"/>
    <w:rsid w:val="0087533B"/>
    <w:rsid w:val="00875432"/>
    <w:rsid w:val="0087559A"/>
    <w:rsid w:val="0087591D"/>
    <w:rsid w:val="0087593F"/>
    <w:rsid w:val="00875A1E"/>
    <w:rsid w:val="00876730"/>
    <w:rsid w:val="00876ADD"/>
    <w:rsid w:val="00876C77"/>
    <w:rsid w:val="00876F6C"/>
    <w:rsid w:val="008809FB"/>
    <w:rsid w:val="008810A8"/>
    <w:rsid w:val="00881462"/>
    <w:rsid w:val="00881EEF"/>
    <w:rsid w:val="008820E5"/>
    <w:rsid w:val="00882150"/>
    <w:rsid w:val="008821DD"/>
    <w:rsid w:val="008827B8"/>
    <w:rsid w:val="00883EBA"/>
    <w:rsid w:val="00884310"/>
    <w:rsid w:val="008843FF"/>
    <w:rsid w:val="00884542"/>
    <w:rsid w:val="008849DD"/>
    <w:rsid w:val="00884D09"/>
    <w:rsid w:val="008852F3"/>
    <w:rsid w:val="0088569B"/>
    <w:rsid w:val="008856AA"/>
    <w:rsid w:val="008859E3"/>
    <w:rsid w:val="00885C51"/>
    <w:rsid w:val="00886596"/>
    <w:rsid w:val="00886A24"/>
    <w:rsid w:val="008871B5"/>
    <w:rsid w:val="00890A64"/>
    <w:rsid w:val="00890D0F"/>
    <w:rsid w:val="00891294"/>
    <w:rsid w:val="00891622"/>
    <w:rsid w:val="00891E51"/>
    <w:rsid w:val="008926CA"/>
    <w:rsid w:val="00892A71"/>
    <w:rsid w:val="008930B3"/>
    <w:rsid w:val="00893473"/>
    <w:rsid w:val="00893AAD"/>
    <w:rsid w:val="008946D4"/>
    <w:rsid w:val="008946F5"/>
    <w:rsid w:val="00894E7A"/>
    <w:rsid w:val="008954B1"/>
    <w:rsid w:val="00895655"/>
    <w:rsid w:val="00896486"/>
    <w:rsid w:val="008966EB"/>
    <w:rsid w:val="008969A8"/>
    <w:rsid w:val="0089704E"/>
    <w:rsid w:val="00897732"/>
    <w:rsid w:val="008979A9"/>
    <w:rsid w:val="00897A19"/>
    <w:rsid w:val="008A0058"/>
    <w:rsid w:val="008A015C"/>
    <w:rsid w:val="008A069D"/>
    <w:rsid w:val="008A138A"/>
    <w:rsid w:val="008A1A22"/>
    <w:rsid w:val="008A1C66"/>
    <w:rsid w:val="008A1EC5"/>
    <w:rsid w:val="008A2C27"/>
    <w:rsid w:val="008A319D"/>
    <w:rsid w:val="008A342B"/>
    <w:rsid w:val="008A3BBF"/>
    <w:rsid w:val="008A4620"/>
    <w:rsid w:val="008A4FE9"/>
    <w:rsid w:val="008A563B"/>
    <w:rsid w:val="008A57A7"/>
    <w:rsid w:val="008A5E07"/>
    <w:rsid w:val="008A62EA"/>
    <w:rsid w:val="008A6C70"/>
    <w:rsid w:val="008A6E90"/>
    <w:rsid w:val="008A70D8"/>
    <w:rsid w:val="008A7273"/>
    <w:rsid w:val="008A7DD2"/>
    <w:rsid w:val="008A7EF9"/>
    <w:rsid w:val="008B02D9"/>
    <w:rsid w:val="008B07DC"/>
    <w:rsid w:val="008B08E1"/>
    <w:rsid w:val="008B0A00"/>
    <w:rsid w:val="008B107C"/>
    <w:rsid w:val="008B1DDC"/>
    <w:rsid w:val="008B237F"/>
    <w:rsid w:val="008B2CEA"/>
    <w:rsid w:val="008B2E8D"/>
    <w:rsid w:val="008B37E8"/>
    <w:rsid w:val="008B390B"/>
    <w:rsid w:val="008B40D2"/>
    <w:rsid w:val="008B4B5E"/>
    <w:rsid w:val="008B4F62"/>
    <w:rsid w:val="008B5446"/>
    <w:rsid w:val="008B5991"/>
    <w:rsid w:val="008B5EDD"/>
    <w:rsid w:val="008B721F"/>
    <w:rsid w:val="008B74BC"/>
    <w:rsid w:val="008B762E"/>
    <w:rsid w:val="008B76B0"/>
    <w:rsid w:val="008C0584"/>
    <w:rsid w:val="008C05B6"/>
    <w:rsid w:val="008C0938"/>
    <w:rsid w:val="008C10DB"/>
    <w:rsid w:val="008C16CB"/>
    <w:rsid w:val="008C1E02"/>
    <w:rsid w:val="008C2BEE"/>
    <w:rsid w:val="008C2DAE"/>
    <w:rsid w:val="008C31E3"/>
    <w:rsid w:val="008C36B5"/>
    <w:rsid w:val="008C4389"/>
    <w:rsid w:val="008C474B"/>
    <w:rsid w:val="008C589D"/>
    <w:rsid w:val="008C66C6"/>
    <w:rsid w:val="008C74EC"/>
    <w:rsid w:val="008C76CD"/>
    <w:rsid w:val="008D0317"/>
    <w:rsid w:val="008D0C13"/>
    <w:rsid w:val="008D0FDC"/>
    <w:rsid w:val="008D1881"/>
    <w:rsid w:val="008D1C20"/>
    <w:rsid w:val="008D2963"/>
    <w:rsid w:val="008D2CBE"/>
    <w:rsid w:val="008D2E6D"/>
    <w:rsid w:val="008D3128"/>
    <w:rsid w:val="008D398D"/>
    <w:rsid w:val="008D3DD6"/>
    <w:rsid w:val="008D3DEA"/>
    <w:rsid w:val="008D48D8"/>
    <w:rsid w:val="008D4E12"/>
    <w:rsid w:val="008D5272"/>
    <w:rsid w:val="008D567F"/>
    <w:rsid w:val="008D5D2F"/>
    <w:rsid w:val="008D66B3"/>
    <w:rsid w:val="008D7921"/>
    <w:rsid w:val="008D7C08"/>
    <w:rsid w:val="008D7DDA"/>
    <w:rsid w:val="008E05A0"/>
    <w:rsid w:val="008E06F5"/>
    <w:rsid w:val="008E0761"/>
    <w:rsid w:val="008E0AE8"/>
    <w:rsid w:val="008E0C70"/>
    <w:rsid w:val="008E134A"/>
    <w:rsid w:val="008E228D"/>
    <w:rsid w:val="008E22D7"/>
    <w:rsid w:val="008E2793"/>
    <w:rsid w:val="008E2A96"/>
    <w:rsid w:val="008E3896"/>
    <w:rsid w:val="008E4BE2"/>
    <w:rsid w:val="008E4C57"/>
    <w:rsid w:val="008E4D41"/>
    <w:rsid w:val="008E50B0"/>
    <w:rsid w:val="008E55A3"/>
    <w:rsid w:val="008E5639"/>
    <w:rsid w:val="008E58A9"/>
    <w:rsid w:val="008E661F"/>
    <w:rsid w:val="008E6DA4"/>
    <w:rsid w:val="008E709D"/>
    <w:rsid w:val="008E77DD"/>
    <w:rsid w:val="008E7DED"/>
    <w:rsid w:val="008F001F"/>
    <w:rsid w:val="008F1103"/>
    <w:rsid w:val="008F1133"/>
    <w:rsid w:val="008F129F"/>
    <w:rsid w:val="008F17AE"/>
    <w:rsid w:val="008F1A05"/>
    <w:rsid w:val="008F1F7D"/>
    <w:rsid w:val="008F22B2"/>
    <w:rsid w:val="008F25DC"/>
    <w:rsid w:val="008F2BE6"/>
    <w:rsid w:val="008F2C34"/>
    <w:rsid w:val="008F2E04"/>
    <w:rsid w:val="008F2E23"/>
    <w:rsid w:val="008F318B"/>
    <w:rsid w:val="008F346F"/>
    <w:rsid w:val="008F36EE"/>
    <w:rsid w:val="008F4EB3"/>
    <w:rsid w:val="008F51AA"/>
    <w:rsid w:val="008F5220"/>
    <w:rsid w:val="008F59E6"/>
    <w:rsid w:val="008F5B4E"/>
    <w:rsid w:val="008F715F"/>
    <w:rsid w:val="008F7C3B"/>
    <w:rsid w:val="00900189"/>
    <w:rsid w:val="00900451"/>
    <w:rsid w:val="009009BB"/>
    <w:rsid w:val="00900A06"/>
    <w:rsid w:val="00901ECD"/>
    <w:rsid w:val="0090223C"/>
    <w:rsid w:val="00902587"/>
    <w:rsid w:val="00902964"/>
    <w:rsid w:val="00902E69"/>
    <w:rsid w:val="00903047"/>
    <w:rsid w:val="009035AA"/>
    <w:rsid w:val="009039C4"/>
    <w:rsid w:val="009039EF"/>
    <w:rsid w:val="0090430F"/>
    <w:rsid w:val="00904584"/>
    <w:rsid w:val="009045AF"/>
    <w:rsid w:val="009055FF"/>
    <w:rsid w:val="0090565F"/>
    <w:rsid w:val="00906E0E"/>
    <w:rsid w:val="009070ED"/>
    <w:rsid w:val="00910616"/>
    <w:rsid w:val="009106A6"/>
    <w:rsid w:val="0091212A"/>
    <w:rsid w:val="009132AF"/>
    <w:rsid w:val="00913AFC"/>
    <w:rsid w:val="00914284"/>
    <w:rsid w:val="0091486A"/>
    <w:rsid w:val="00914C16"/>
    <w:rsid w:val="00914CE4"/>
    <w:rsid w:val="00914E14"/>
    <w:rsid w:val="00915261"/>
    <w:rsid w:val="009153E4"/>
    <w:rsid w:val="009157FE"/>
    <w:rsid w:val="00915A51"/>
    <w:rsid w:val="00915C8D"/>
    <w:rsid w:val="009179A4"/>
    <w:rsid w:val="00917D7F"/>
    <w:rsid w:val="00920DA5"/>
    <w:rsid w:val="00920DDD"/>
    <w:rsid w:val="00920E7E"/>
    <w:rsid w:val="00922DCD"/>
    <w:rsid w:val="009235D6"/>
    <w:rsid w:val="00923D00"/>
    <w:rsid w:val="009245D1"/>
    <w:rsid w:val="0092482D"/>
    <w:rsid w:val="009248E3"/>
    <w:rsid w:val="00924A08"/>
    <w:rsid w:val="00924F41"/>
    <w:rsid w:val="00924FF7"/>
    <w:rsid w:val="009263DE"/>
    <w:rsid w:val="009265FD"/>
    <w:rsid w:val="00926A6B"/>
    <w:rsid w:val="00926CBE"/>
    <w:rsid w:val="009272C3"/>
    <w:rsid w:val="00927EA0"/>
    <w:rsid w:val="00927F8A"/>
    <w:rsid w:val="009318C3"/>
    <w:rsid w:val="00932896"/>
    <w:rsid w:val="0093299E"/>
    <w:rsid w:val="00932BB0"/>
    <w:rsid w:val="00932C47"/>
    <w:rsid w:val="009330F7"/>
    <w:rsid w:val="0093319F"/>
    <w:rsid w:val="009332FE"/>
    <w:rsid w:val="00933323"/>
    <w:rsid w:val="009334D4"/>
    <w:rsid w:val="00933A27"/>
    <w:rsid w:val="00933E7F"/>
    <w:rsid w:val="0093421A"/>
    <w:rsid w:val="0093439B"/>
    <w:rsid w:val="009348FD"/>
    <w:rsid w:val="00934B5D"/>
    <w:rsid w:val="00934D03"/>
    <w:rsid w:val="00935530"/>
    <w:rsid w:val="00935EDD"/>
    <w:rsid w:val="009361AD"/>
    <w:rsid w:val="009364C4"/>
    <w:rsid w:val="00936E8A"/>
    <w:rsid w:val="00937092"/>
    <w:rsid w:val="00937D09"/>
    <w:rsid w:val="00937F81"/>
    <w:rsid w:val="00940976"/>
    <w:rsid w:val="00940CA0"/>
    <w:rsid w:val="00941A21"/>
    <w:rsid w:val="009425E7"/>
    <w:rsid w:val="00942E26"/>
    <w:rsid w:val="00943094"/>
    <w:rsid w:val="0094338B"/>
    <w:rsid w:val="009438AB"/>
    <w:rsid w:val="009442EE"/>
    <w:rsid w:val="00944CAE"/>
    <w:rsid w:val="009458FB"/>
    <w:rsid w:val="00945B4B"/>
    <w:rsid w:val="009466F5"/>
    <w:rsid w:val="00946C27"/>
    <w:rsid w:val="00946D82"/>
    <w:rsid w:val="009473E0"/>
    <w:rsid w:val="0094744A"/>
    <w:rsid w:val="00950171"/>
    <w:rsid w:val="0095063E"/>
    <w:rsid w:val="00951062"/>
    <w:rsid w:val="0095139B"/>
    <w:rsid w:val="009515D1"/>
    <w:rsid w:val="0095227E"/>
    <w:rsid w:val="00952921"/>
    <w:rsid w:val="00952CB8"/>
    <w:rsid w:val="00953321"/>
    <w:rsid w:val="009538A6"/>
    <w:rsid w:val="00953B7D"/>
    <w:rsid w:val="009541A7"/>
    <w:rsid w:val="009543AE"/>
    <w:rsid w:val="0095461E"/>
    <w:rsid w:val="009549F1"/>
    <w:rsid w:val="00954DFE"/>
    <w:rsid w:val="00955056"/>
    <w:rsid w:val="00955138"/>
    <w:rsid w:val="0095519E"/>
    <w:rsid w:val="00955EF7"/>
    <w:rsid w:val="0095600E"/>
    <w:rsid w:val="009560AA"/>
    <w:rsid w:val="00956203"/>
    <w:rsid w:val="00956B23"/>
    <w:rsid w:val="00956C5E"/>
    <w:rsid w:val="00957916"/>
    <w:rsid w:val="00960C5E"/>
    <w:rsid w:val="00961B50"/>
    <w:rsid w:val="009620BE"/>
    <w:rsid w:val="009620E3"/>
    <w:rsid w:val="00962B1C"/>
    <w:rsid w:val="009631CE"/>
    <w:rsid w:val="009635DA"/>
    <w:rsid w:val="009637F0"/>
    <w:rsid w:val="00963DC8"/>
    <w:rsid w:val="00963E1A"/>
    <w:rsid w:val="009642CA"/>
    <w:rsid w:val="0096596F"/>
    <w:rsid w:val="0096598E"/>
    <w:rsid w:val="00965E76"/>
    <w:rsid w:val="00966AB0"/>
    <w:rsid w:val="00966B64"/>
    <w:rsid w:val="00966C6F"/>
    <w:rsid w:val="00967275"/>
    <w:rsid w:val="00967619"/>
    <w:rsid w:val="00967A1C"/>
    <w:rsid w:val="00967A57"/>
    <w:rsid w:val="009700D3"/>
    <w:rsid w:val="009701E9"/>
    <w:rsid w:val="00970FFC"/>
    <w:rsid w:val="009714B8"/>
    <w:rsid w:val="00972317"/>
    <w:rsid w:val="00972B3B"/>
    <w:rsid w:val="00973898"/>
    <w:rsid w:val="00973D01"/>
    <w:rsid w:val="00973EFA"/>
    <w:rsid w:val="0097424E"/>
    <w:rsid w:val="00974ABB"/>
    <w:rsid w:val="00974BBA"/>
    <w:rsid w:val="0097568D"/>
    <w:rsid w:val="00975F86"/>
    <w:rsid w:val="00977776"/>
    <w:rsid w:val="00977DA7"/>
    <w:rsid w:val="00977DD3"/>
    <w:rsid w:val="009800ED"/>
    <w:rsid w:val="00980173"/>
    <w:rsid w:val="0098079A"/>
    <w:rsid w:val="00980E91"/>
    <w:rsid w:val="00980F45"/>
    <w:rsid w:val="00981048"/>
    <w:rsid w:val="0098157F"/>
    <w:rsid w:val="00981EF9"/>
    <w:rsid w:val="00982244"/>
    <w:rsid w:val="0098329D"/>
    <w:rsid w:val="009836B5"/>
    <w:rsid w:val="00983D61"/>
    <w:rsid w:val="00983D6F"/>
    <w:rsid w:val="0098402C"/>
    <w:rsid w:val="0098568E"/>
    <w:rsid w:val="009856FF"/>
    <w:rsid w:val="009861DA"/>
    <w:rsid w:val="00986431"/>
    <w:rsid w:val="0098647A"/>
    <w:rsid w:val="0098692C"/>
    <w:rsid w:val="00986D6B"/>
    <w:rsid w:val="0098748F"/>
    <w:rsid w:val="0099103F"/>
    <w:rsid w:val="00991176"/>
    <w:rsid w:val="00991270"/>
    <w:rsid w:val="009918C7"/>
    <w:rsid w:val="00991ACE"/>
    <w:rsid w:val="00991B9E"/>
    <w:rsid w:val="00991CD4"/>
    <w:rsid w:val="00992A8E"/>
    <w:rsid w:val="00992AAB"/>
    <w:rsid w:val="00992AE6"/>
    <w:rsid w:val="00993C21"/>
    <w:rsid w:val="009942D6"/>
    <w:rsid w:val="009944F6"/>
    <w:rsid w:val="009947DA"/>
    <w:rsid w:val="009948AF"/>
    <w:rsid w:val="00994D13"/>
    <w:rsid w:val="0099627D"/>
    <w:rsid w:val="009964B9"/>
    <w:rsid w:val="009964F1"/>
    <w:rsid w:val="009967AB"/>
    <w:rsid w:val="00996CCA"/>
    <w:rsid w:val="00996EC1"/>
    <w:rsid w:val="009975AE"/>
    <w:rsid w:val="009976F8"/>
    <w:rsid w:val="00997C38"/>
    <w:rsid w:val="009A05B8"/>
    <w:rsid w:val="009A107E"/>
    <w:rsid w:val="009A1085"/>
    <w:rsid w:val="009A1BA0"/>
    <w:rsid w:val="009A2004"/>
    <w:rsid w:val="009A324B"/>
    <w:rsid w:val="009A37DC"/>
    <w:rsid w:val="009A4BF2"/>
    <w:rsid w:val="009A50EF"/>
    <w:rsid w:val="009A563C"/>
    <w:rsid w:val="009A5706"/>
    <w:rsid w:val="009A5F4E"/>
    <w:rsid w:val="009A674F"/>
    <w:rsid w:val="009A684C"/>
    <w:rsid w:val="009A6BD6"/>
    <w:rsid w:val="009A704C"/>
    <w:rsid w:val="009A76D3"/>
    <w:rsid w:val="009A779D"/>
    <w:rsid w:val="009A7BB3"/>
    <w:rsid w:val="009B0904"/>
    <w:rsid w:val="009B0A04"/>
    <w:rsid w:val="009B0DBF"/>
    <w:rsid w:val="009B0EB5"/>
    <w:rsid w:val="009B10FF"/>
    <w:rsid w:val="009B19BB"/>
    <w:rsid w:val="009B1C48"/>
    <w:rsid w:val="009B1E76"/>
    <w:rsid w:val="009B231A"/>
    <w:rsid w:val="009B2A03"/>
    <w:rsid w:val="009B2B72"/>
    <w:rsid w:val="009B2BE2"/>
    <w:rsid w:val="009B32F2"/>
    <w:rsid w:val="009B3AD4"/>
    <w:rsid w:val="009B4406"/>
    <w:rsid w:val="009B4A04"/>
    <w:rsid w:val="009B50FB"/>
    <w:rsid w:val="009B5AB2"/>
    <w:rsid w:val="009B5CB5"/>
    <w:rsid w:val="009B5E2A"/>
    <w:rsid w:val="009B6068"/>
    <w:rsid w:val="009B6956"/>
    <w:rsid w:val="009B6D01"/>
    <w:rsid w:val="009B73D7"/>
    <w:rsid w:val="009B7484"/>
    <w:rsid w:val="009B7574"/>
    <w:rsid w:val="009B7903"/>
    <w:rsid w:val="009C0349"/>
    <w:rsid w:val="009C051D"/>
    <w:rsid w:val="009C09EC"/>
    <w:rsid w:val="009C12F2"/>
    <w:rsid w:val="009C1B92"/>
    <w:rsid w:val="009C1DD2"/>
    <w:rsid w:val="009C3161"/>
    <w:rsid w:val="009C31FA"/>
    <w:rsid w:val="009C33AE"/>
    <w:rsid w:val="009C3F10"/>
    <w:rsid w:val="009C517B"/>
    <w:rsid w:val="009C5693"/>
    <w:rsid w:val="009C5B6E"/>
    <w:rsid w:val="009C605A"/>
    <w:rsid w:val="009C6853"/>
    <w:rsid w:val="009C68C5"/>
    <w:rsid w:val="009C6D33"/>
    <w:rsid w:val="009C6F52"/>
    <w:rsid w:val="009C7043"/>
    <w:rsid w:val="009C7275"/>
    <w:rsid w:val="009C72FE"/>
    <w:rsid w:val="009D0DAC"/>
    <w:rsid w:val="009D0E24"/>
    <w:rsid w:val="009D1248"/>
    <w:rsid w:val="009D1DB5"/>
    <w:rsid w:val="009D26B7"/>
    <w:rsid w:val="009D2889"/>
    <w:rsid w:val="009D2A76"/>
    <w:rsid w:val="009D2FD1"/>
    <w:rsid w:val="009D398D"/>
    <w:rsid w:val="009D3CDD"/>
    <w:rsid w:val="009D44D8"/>
    <w:rsid w:val="009D465A"/>
    <w:rsid w:val="009D4933"/>
    <w:rsid w:val="009D4940"/>
    <w:rsid w:val="009D558C"/>
    <w:rsid w:val="009D5AAD"/>
    <w:rsid w:val="009D5F77"/>
    <w:rsid w:val="009D6051"/>
    <w:rsid w:val="009D6252"/>
    <w:rsid w:val="009D625C"/>
    <w:rsid w:val="009D653B"/>
    <w:rsid w:val="009D6879"/>
    <w:rsid w:val="009D6BBB"/>
    <w:rsid w:val="009D6BFE"/>
    <w:rsid w:val="009D6CA2"/>
    <w:rsid w:val="009D7204"/>
    <w:rsid w:val="009E0250"/>
    <w:rsid w:val="009E1B36"/>
    <w:rsid w:val="009E272F"/>
    <w:rsid w:val="009E2A69"/>
    <w:rsid w:val="009E3509"/>
    <w:rsid w:val="009E4248"/>
    <w:rsid w:val="009E4480"/>
    <w:rsid w:val="009E489E"/>
    <w:rsid w:val="009E498A"/>
    <w:rsid w:val="009E4E98"/>
    <w:rsid w:val="009E53C7"/>
    <w:rsid w:val="009E53E4"/>
    <w:rsid w:val="009E56F2"/>
    <w:rsid w:val="009E595F"/>
    <w:rsid w:val="009E5C9D"/>
    <w:rsid w:val="009E75BA"/>
    <w:rsid w:val="009E78A6"/>
    <w:rsid w:val="009E7919"/>
    <w:rsid w:val="009E7C65"/>
    <w:rsid w:val="009F02BE"/>
    <w:rsid w:val="009F1616"/>
    <w:rsid w:val="009F2005"/>
    <w:rsid w:val="009F27D1"/>
    <w:rsid w:val="009F3259"/>
    <w:rsid w:val="009F32F9"/>
    <w:rsid w:val="009F3A69"/>
    <w:rsid w:val="009F3D42"/>
    <w:rsid w:val="009F494C"/>
    <w:rsid w:val="009F49FD"/>
    <w:rsid w:val="009F54AF"/>
    <w:rsid w:val="009F5843"/>
    <w:rsid w:val="009F5AF3"/>
    <w:rsid w:val="009F60CF"/>
    <w:rsid w:val="009F618C"/>
    <w:rsid w:val="009F61AC"/>
    <w:rsid w:val="009F63E2"/>
    <w:rsid w:val="009F6647"/>
    <w:rsid w:val="009F6950"/>
    <w:rsid w:val="009F6CBE"/>
    <w:rsid w:val="009F7809"/>
    <w:rsid w:val="00A00A8C"/>
    <w:rsid w:val="00A0103C"/>
    <w:rsid w:val="00A0146A"/>
    <w:rsid w:val="00A014C8"/>
    <w:rsid w:val="00A01F63"/>
    <w:rsid w:val="00A02A0F"/>
    <w:rsid w:val="00A02FD3"/>
    <w:rsid w:val="00A0307C"/>
    <w:rsid w:val="00A03198"/>
    <w:rsid w:val="00A0444D"/>
    <w:rsid w:val="00A04969"/>
    <w:rsid w:val="00A04A73"/>
    <w:rsid w:val="00A05E0C"/>
    <w:rsid w:val="00A069ED"/>
    <w:rsid w:val="00A071A6"/>
    <w:rsid w:val="00A078AD"/>
    <w:rsid w:val="00A07EF0"/>
    <w:rsid w:val="00A10270"/>
    <w:rsid w:val="00A104A3"/>
    <w:rsid w:val="00A10895"/>
    <w:rsid w:val="00A10999"/>
    <w:rsid w:val="00A10FB8"/>
    <w:rsid w:val="00A11592"/>
    <w:rsid w:val="00A11CBB"/>
    <w:rsid w:val="00A11D19"/>
    <w:rsid w:val="00A122D6"/>
    <w:rsid w:val="00A12BE2"/>
    <w:rsid w:val="00A132B1"/>
    <w:rsid w:val="00A14E79"/>
    <w:rsid w:val="00A15262"/>
    <w:rsid w:val="00A15561"/>
    <w:rsid w:val="00A1590B"/>
    <w:rsid w:val="00A15B0D"/>
    <w:rsid w:val="00A15CEE"/>
    <w:rsid w:val="00A16341"/>
    <w:rsid w:val="00A16439"/>
    <w:rsid w:val="00A16473"/>
    <w:rsid w:val="00A171C4"/>
    <w:rsid w:val="00A20985"/>
    <w:rsid w:val="00A20F4D"/>
    <w:rsid w:val="00A211B5"/>
    <w:rsid w:val="00A21587"/>
    <w:rsid w:val="00A22718"/>
    <w:rsid w:val="00A22C4E"/>
    <w:rsid w:val="00A22DCA"/>
    <w:rsid w:val="00A22E4C"/>
    <w:rsid w:val="00A23025"/>
    <w:rsid w:val="00A231AC"/>
    <w:rsid w:val="00A233FC"/>
    <w:rsid w:val="00A235AD"/>
    <w:rsid w:val="00A2384F"/>
    <w:rsid w:val="00A25316"/>
    <w:rsid w:val="00A258F7"/>
    <w:rsid w:val="00A25F09"/>
    <w:rsid w:val="00A26845"/>
    <w:rsid w:val="00A27778"/>
    <w:rsid w:val="00A27BB5"/>
    <w:rsid w:val="00A300E4"/>
    <w:rsid w:val="00A30A79"/>
    <w:rsid w:val="00A30BFD"/>
    <w:rsid w:val="00A30F5B"/>
    <w:rsid w:val="00A31041"/>
    <w:rsid w:val="00A3169F"/>
    <w:rsid w:val="00A319A4"/>
    <w:rsid w:val="00A31DE6"/>
    <w:rsid w:val="00A324D0"/>
    <w:rsid w:val="00A332F7"/>
    <w:rsid w:val="00A33393"/>
    <w:rsid w:val="00A33FF7"/>
    <w:rsid w:val="00A340DB"/>
    <w:rsid w:val="00A342EE"/>
    <w:rsid w:val="00A3449D"/>
    <w:rsid w:val="00A345B1"/>
    <w:rsid w:val="00A3475C"/>
    <w:rsid w:val="00A347AF"/>
    <w:rsid w:val="00A3531A"/>
    <w:rsid w:val="00A358F8"/>
    <w:rsid w:val="00A35F5F"/>
    <w:rsid w:val="00A36A1A"/>
    <w:rsid w:val="00A36C9C"/>
    <w:rsid w:val="00A36DFF"/>
    <w:rsid w:val="00A36F3D"/>
    <w:rsid w:val="00A379B4"/>
    <w:rsid w:val="00A40641"/>
    <w:rsid w:val="00A408A1"/>
    <w:rsid w:val="00A40D4F"/>
    <w:rsid w:val="00A4157B"/>
    <w:rsid w:val="00A419F9"/>
    <w:rsid w:val="00A42A2A"/>
    <w:rsid w:val="00A42A33"/>
    <w:rsid w:val="00A42DF9"/>
    <w:rsid w:val="00A430E4"/>
    <w:rsid w:val="00A43453"/>
    <w:rsid w:val="00A43EBC"/>
    <w:rsid w:val="00A44241"/>
    <w:rsid w:val="00A4495F"/>
    <w:rsid w:val="00A451EB"/>
    <w:rsid w:val="00A45267"/>
    <w:rsid w:val="00A4545C"/>
    <w:rsid w:val="00A45E20"/>
    <w:rsid w:val="00A46AFF"/>
    <w:rsid w:val="00A4748D"/>
    <w:rsid w:val="00A47894"/>
    <w:rsid w:val="00A47D87"/>
    <w:rsid w:val="00A47E8B"/>
    <w:rsid w:val="00A50A7B"/>
    <w:rsid w:val="00A50DBC"/>
    <w:rsid w:val="00A5178A"/>
    <w:rsid w:val="00A519D9"/>
    <w:rsid w:val="00A51A60"/>
    <w:rsid w:val="00A522DA"/>
    <w:rsid w:val="00A52719"/>
    <w:rsid w:val="00A52727"/>
    <w:rsid w:val="00A533DC"/>
    <w:rsid w:val="00A53D4E"/>
    <w:rsid w:val="00A53E3F"/>
    <w:rsid w:val="00A543F4"/>
    <w:rsid w:val="00A5452C"/>
    <w:rsid w:val="00A54A6B"/>
    <w:rsid w:val="00A5504D"/>
    <w:rsid w:val="00A563E2"/>
    <w:rsid w:val="00A564D0"/>
    <w:rsid w:val="00A57229"/>
    <w:rsid w:val="00A57460"/>
    <w:rsid w:val="00A5761C"/>
    <w:rsid w:val="00A57A7F"/>
    <w:rsid w:val="00A57A87"/>
    <w:rsid w:val="00A57DC6"/>
    <w:rsid w:val="00A60194"/>
    <w:rsid w:val="00A60296"/>
    <w:rsid w:val="00A602C4"/>
    <w:rsid w:val="00A6068C"/>
    <w:rsid w:val="00A60AE5"/>
    <w:rsid w:val="00A612FC"/>
    <w:rsid w:val="00A621AE"/>
    <w:rsid w:val="00A627C4"/>
    <w:rsid w:val="00A62842"/>
    <w:rsid w:val="00A628C9"/>
    <w:rsid w:val="00A62E10"/>
    <w:rsid w:val="00A63718"/>
    <w:rsid w:val="00A63BF3"/>
    <w:rsid w:val="00A63D3A"/>
    <w:rsid w:val="00A641ED"/>
    <w:rsid w:val="00A6426B"/>
    <w:rsid w:val="00A64EBC"/>
    <w:rsid w:val="00A65130"/>
    <w:rsid w:val="00A6671C"/>
    <w:rsid w:val="00A667D7"/>
    <w:rsid w:val="00A6729C"/>
    <w:rsid w:val="00A67495"/>
    <w:rsid w:val="00A703BD"/>
    <w:rsid w:val="00A715CB"/>
    <w:rsid w:val="00A719B5"/>
    <w:rsid w:val="00A71BDF"/>
    <w:rsid w:val="00A7212F"/>
    <w:rsid w:val="00A72224"/>
    <w:rsid w:val="00A72538"/>
    <w:rsid w:val="00A7267B"/>
    <w:rsid w:val="00A727ED"/>
    <w:rsid w:val="00A72CFB"/>
    <w:rsid w:val="00A72D4D"/>
    <w:rsid w:val="00A73CE5"/>
    <w:rsid w:val="00A74995"/>
    <w:rsid w:val="00A74A57"/>
    <w:rsid w:val="00A74AE5"/>
    <w:rsid w:val="00A74E0F"/>
    <w:rsid w:val="00A75011"/>
    <w:rsid w:val="00A75557"/>
    <w:rsid w:val="00A75582"/>
    <w:rsid w:val="00A75FCC"/>
    <w:rsid w:val="00A7625A"/>
    <w:rsid w:val="00A77430"/>
    <w:rsid w:val="00A77573"/>
    <w:rsid w:val="00A77905"/>
    <w:rsid w:val="00A77A9D"/>
    <w:rsid w:val="00A77D28"/>
    <w:rsid w:val="00A77F1E"/>
    <w:rsid w:val="00A800BA"/>
    <w:rsid w:val="00A80249"/>
    <w:rsid w:val="00A807B5"/>
    <w:rsid w:val="00A81AE8"/>
    <w:rsid w:val="00A81AFC"/>
    <w:rsid w:val="00A81E81"/>
    <w:rsid w:val="00A8213C"/>
    <w:rsid w:val="00A82A14"/>
    <w:rsid w:val="00A82D6B"/>
    <w:rsid w:val="00A82DD4"/>
    <w:rsid w:val="00A830F1"/>
    <w:rsid w:val="00A8378C"/>
    <w:rsid w:val="00A83B03"/>
    <w:rsid w:val="00A84230"/>
    <w:rsid w:val="00A842AB"/>
    <w:rsid w:val="00A84566"/>
    <w:rsid w:val="00A84A53"/>
    <w:rsid w:val="00A84A7D"/>
    <w:rsid w:val="00A84D7B"/>
    <w:rsid w:val="00A84F25"/>
    <w:rsid w:val="00A858FC"/>
    <w:rsid w:val="00A85C00"/>
    <w:rsid w:val="00A85CC8"/>
    <w:rsid w:val="00A85F3E"/>
    <w:rsid w:val="00A86067"/>
    <w:rsid w:val="00A8618D"/>
    <w:rsid w:val="00A87078"/>
    <w:rsid w:val="00A870B9"/>
    <w:rsid w:val="00A87213"/>
    <w:rsid w:val="00A87342"/>
    <w:rsid w:val="00A87868"/>
    <w:rsid w:val="00A87DE1"/>
    <w:rsid w:val="00A87FC8"/>
    <w:rsid w:val="00A90476"/>
    <w:rsid w:val="00A904C9"/>
    <w:rsid w:val="00A905AB"/>
    <w:rsid w:val="00A90717"/>
    <w:rsid w:val="00A911B6"/>
    <w:rsid w:val="00A91512"/>
    <w:rsid w:val="00A922D7"/>
    <w:rsid w:val="00A925E1"/>
    <w:rsid w:val="00A92925"/>
    <w:rsid w:val="00A92C53"/>
    <w:rsid w:val="00A93567"/>
    <w:rsid w:val="00A93EAD"/>
    <w:rsid w:val="00A94094"/>
    <w:rsid w:val="00A9447F"/>
    <w:rsid w:val="00A95624"/>
    <w:rsid w:val="00A9577F"/>
    <w:rsid w:val="00A958EA"/>
    <w:rsid w:val="00A9596C"/>
    <w:rsid w:val="00A95BFB"/>
    <w:rsid w:val="00A960C4"/>
    <w:rsid w:val="00A963A2"/>
    <w:rsid w:val="00A96B37"/>
    <w:rsid w:val="00A96EC3"/>
    <w:rsid w:val="00A9766F"/>
    <w:rsid w:val="00A977DC"/>
    <w:rsid w:val="00AA00B9"/>
    <w:rsid w:val="00AA034D"/>
    <w:rsid w:val="00AA1481"/>
    <w:rsid w:val="00AA193D"/>
    <w:rsid w:val="00AA2375"/>
    <w:rsid w:val="00AA24A8"/>
    <w:rsid w:val="00AA258D"/>
    <w:rsid w:val="00AA3BD3"/>
    <w:rsid w:val="00AA3F10"/>
    <w:rsid w:val="00AA4253"/>
    <w:rsid w:val="00AA4973"/>
    <w:rsid w:val="00AA49F2"/>
    <w:rsid w:val="00AA4E58"/>
    <w:rsid w:val="00AA51AE"/>
    <w:rsid w:val="00AA5ED5"/>
    <w:rsid w:val="00AA5FCF"/>
    <w:rsid w:val="00AA6DA2"/>
    <w:rsid w:val="00AA6E0F"/>
    <w:rsid w:val="00AA6F2C"/>
    <w:rsid w:val="00AA7216"/>
    <w:rsid w:val="00AA75AD"/>
    <w:rsid w:val="00AA7A0E"/>
    <w:rsid w:val="00AB0747"/>
    <w:rsid w:val="00AB19B4"/>
    <w:rsid w:val="00AB1D4B"/>
    <w:rsid w:val="00AB1DF3"/>
    <w:rsid w:val="00AB2568"/>
    <w:rsid w:val="00AB298E"/>
    <w:rsid w:val="00AB364E"/>
    <w:rsid w:val="00AB398C"/>
    <w:rsid w:val="00AB407C"/>
    <w:rsid w:val="00AB450C"/>
    <w:rsid w:val="00AB5AEF"/>
    <w:rsid w:val="00AB5C69"/>
    <w:rsid w:val="00AB5FB7"/>
    <w:rsid w:val="00AB643F"/>
    <w:rsid w:val="00AB6B73"/>
    <w:rsid w:val="00AB73C7"/>
    <w:rsid w:val="00AB7682"/>
    <w:rsid w:val="00AC0405"/>
    <w:rsid w:val="00AC0774"/>
    <w:rsid w:val="00AC0BC3"/>
    <w:rsid w:val="00AC11F7"/>
    <w:rsid w:val="00AC1310"/>
    <w:rsid w:val="00AC20E5"/>
    <w:rsid w:val="00AC2F6D"/>
    <w:rsid w:val="00AC4235"/>
    <w:rsid w:val="00AC4545"/>
    <w:rsid w:val="00AC45A7"/>
    <w:rsid w:val="00AC4910"/>
    <w:rsid w:val="00AC4C0D"/>
    <w:rsid w:val="00AC51F7"/>
    <w:rsid w:val="00AC5616"/>
    <w:rsid w:val="00AC5A3E"/>
    <w:rsid w:val="00AC5B4A"/>
    <w:rsid w:val="00AC5BD0"/>
    <w:rsid w:val="00AC6269"/>
    <w:rsid w:val="00AC6652"/>
    <w:rsid w:val="00AC6727"/>
    <w:rsid w:val="00AC6ADA"/>
    <w:rsid w:val="00AC6F1D"/>
    <w:rsid w:val="00AC7A64"/>
    <w:rsid w:val="00AD0256"/>
    <w:rsid w:val="00AD06BC"/>
    <w:rsid w:val="00AD09EA"/>
    <w:rsid w:val="00AD1412"/>
    <w:rsid w:val="00AD169B"/>
    <w:rsid w:val="00AD16A7"/>
    <w:rsid w:val="00AD27C4"/>
    <w:rsid w:val="00AD2EB3"/>
    <w:rsid w:val="00AD2F98"/>
    <w:rsid w:val="00AD3EB8"/>
    <w:rsid w:val="00AD41E1"/>
    <w:rsid w:val="00AD4756"/>
    <w:rsid w:val="00AD4EE6"/>
    <w:rsid w:val="00AD52CD"/>
    <w:rsid w:val="00AD5517"/>
    <w:rsid w:val="00AD55B1"/>
    <w:rsid w:val="00AD56A3"/>
    <w:rsid w:val="00AD5715"/>
    <w:rsid w:val="00AD602D"/>
    <w:rsid w:val="00AD6636"/>
    <w:rsid w:val="00AD6E25"/>
    <w:rsid w:val="00AD6F6C"/>
    <w:rsid w:val="00AD70B3"/>
    <w:rsid w:val="00AD7666"/>
    <w:rsid w:val="00AD77CD"/>
    <w:rsid w:val="00AE0172"/>
    <w:rsid w:val="00AE0234"/>
    <w:rsid w:val="00AE058D"/>
    <w:rsid w:val="00AE0CFD"/>
    <w:rsid w:val="00AE10A4"/>
    <w:rsid w:val="00AE2120"/>
    <w:rsid w:val="00AE24B4"/>
    <w:rsid w:val="00AE252C"/>
    <w:rsid w:val="00AE2708"/>
    <w:rsid w:val="00AE2865"/>
    <w:rsid w:val="00AE3978"/>
    <w:rsid w:val="00AE41CC"/>
    <w:rsid w:val="00AE4484"/>
    <w:rsid w:val="00AE50F9"/>
    <w:rsid w:val="00AE5393"/>
    <w:rsid w:val="00AE57F4"/>
    <w:rsid w:val="00AE5B07"/>
    <w:rsid w:val="00AE5E6A"/>
    <w:rsid w:val="00AE6B8B"/>
    <w:rsid w:val="00AE7094"/>
    <w:rsid w:val="00AE7326"/>
    <w:rsid w:val="00AE77E5"/>
    <w:rsid w:val="00AE7B45"/>
    <w:rsid w:val="00AF00C5"/>
    <w:rsid w:val="00AF0D26"/>
    <w:rsid w:val="00AF1201"/>
    <w:rsid w:val="00AF16B7"/>
    <w:rsid w:val="00AF16BF"/>
    <w:rsid w:val="00AF1F34"/>
    <w:rsid w:val="00AF227D"/>
    <w:rsid w:val="00AF2955"/>
    <w:rsid w:val="00AF31AA"/>
    <w:rsid w:val="00AF31B0"/>
    <w:rsid w:val="00AF372F"/>
    <w:rsid w:val="00AF3AAD"/>
    <w:rsid w:val="00AF50A8"/>
    <w:rsid w:val="00AF5129"/>
    <w:rsid w:val="00AF58AA"/>
    <w:rsid w:val="00AF5990"/>
    <w:rsid w:val="00AF65DB"/>
    <w:rsid w:val="00AF73E2"/>
    <w:rsid w:val="00AF77DB"/>
    <w:rsid w:val="00AF7E38"/>
    <w:rsid w:val="00AF7E94"/>
    <w:rsid w:val="00AF7F5F"/>
    <w:rsid w:val="00B0000F"/>
    <w:rsid w:val="00B00BF6"/>
    <w:rsid w:val="00B00F22"/>
    <w:rsid w:val="00B0119E"/>
    <w:rsid w:val="00B011C0"/>
    <w:rsid w:val="00B01416"/>
    <w:rsid w:val="00B01961"/>
    <w:rsid w:val="00B01DF1"/>
    <w:rsid w:val="00B025D0"/>
    <w:rsid w:val="00B034F6"/>
    <w:rsid w:val="00B03A4E"/>
    <w:rsid w:val="00B04514"/>
    <w:rsid w:val="00B04A48"/>
    <w:rsid w:val="00B056CC"/>
    <w:rsid w:val="00B05B56"/>
    <w:rsid w:val="00B05E7A"/>
    <w:rsid w:val="00B06573"/>
    <w:rsid w:val="00B07009"/>
    <w:rsid w:val="00B07045"/>
    <w:rsid w:val="00B07A92"/>
    <w:rsid w:val="00B07ECF"/>
    <w:rsid w:val="00B12663"/>
    <w:rsid w:val="00B12EBC"/>
    <w:rsid w:val="00B131FF"/>
    <w:rsid w:val="00B1334A"/>
    <w:rsid w:val="00B13759"/>
    <w:rsid w:val="00B13951"/>
    <w:rsid w:val="00B13B0C"/>
    <w:rsid w:val="00B147FA"/>
    <w:rsid w:val="00B14911"/>
    <w:rsid w:val="00B14EA6"/>
    <w:rsid w:val="00B152BF"/>
    <w:rsid w:val="00B158F2"/>
    <w:rsid w:val="00B15B20"/>
    <w:rsid w:val="00B15B42"/>
    <w:rsid w:val="00B16251"/>
    <w:rsid w:val="00B16623"/>
    <w:rsid w:val="00B16635"/>
    <w:rsid w:val="00B16C90"/>
    <w:rsid w:val="00B16CA2"/>
    <w:rsid w:val="00B17453"/>
    <w:rsid w:val="00B17A63"/>
    <w:rsid w:val="00B17E52"/>
    <w:rsid w:val="00B20323"/>
    <w:rsid w:val="00B20A36"/>
    <w:rsid w:val="00B20B03"/>
    <w:rsid w:val="00B20E46"/>
    <w:rsid w:val="00B20F21"/>
    <w:rsid w:val="00B2177E"/>
    <w:rsid w:val="00B21A45"/>
    <w:rsid w:val="00B22318"/>
    <w:rsid w:val="00B23222"/>
    <w:rsid w:val="00B2359A"/>
    <w:rsid w:val="00B2363F"/>
    <w:rsid w:val="00B237E1"/>
    <w:rsid w:val="00B238E0"/>
    <w:rsid w:val="00B239EE"/>
    <w:rsid w:val="00B23DE9"/>
    <w:rsid w:val="00B23F78"/>
    <w:rsid w:val="00B24DC8"/>
    <w:rsid w:val="00B254FF"/>
    <w:rsid w:val="00B25CCC"/>
    <w:rsid w:val="00B26943"/>
    <w:rsid w:val="00B269EF"/>
    <w:rsid w:val="00B26AC1"/>
    <w:rsid w:val="00B26B52"/>
    <w:rsid w:val="00B27274"/>
    <w:rsid w:val="00B27604"/>
    <w:rsid w:val="00B27C09"/>
    <w:rsid w:val="00B27FD5"/>
    <w:rsid w:val="00B301CA"/>
    <w:rsid w:val="00B305C9"/>
    <w:rsid w:val="00B30F22"/>
    <w:rsid w:val="00B3109D"/>
    <w:rsid w:val="00B310E4"/>
    <w:rsid w:val="00B3145D"/>
    <w:rsid w:val="00B31808"/>
    <w:rsid w:val="00B324A8"/>
    <w:rsid w:val="00B328F8"/>
    <w:rsid w:val="00B3339D"/>
    <w:rsid w:val="00B34027"/>
    <w:rsid w:val="00B36009"/>
    <w:rsid w:val="00B36275"/>
    <w:rsid w:val="00B36950"/>
    <w:rsid w:val="00B3696F"/>
    <w:rsid w:val="00B36F00"/>
    <w:rsid w:val="00B37131"/>
    <w:rsid w:val="00B375C6"/>
    <w:rsid w:val="00B3784B"/>
    <w:rsid w:val="00B378AD"/>
    <w:rsid w:val="00B37AAE"/>
    <w:rsid w:val="00B37AE7"/>
    <w:rsid w:val="00B37D0F"/>
    <w:rsid w:val="00B37FCD"/>
    <w:rsid w:val="00B40573"/>
    <w:rsid w:val="00B4068E"/>
    <w:rsid w:val="00B40BAE"/>
    <w:rsid w:val="00B414FE"/>
    <w:rsid w:val="00B415AD"/>
    <w:rsid w:val="00B4203C"/>
    <w:rsid w:val="00B42106"/>
    <w:rsid w:val="00B42320"/>
    <w:rsid w:val="00B423E6"/>
    <w:rsid w:val="00B42B82"/>
    <w:rsid w:val="00B430D4"/>
    <w:rsid w:val="00B43138"/>
    <w:rsid w:val="00B432C9"/>
    <w:rsid w:val="00B4410A"/>
    <w:rsid w:val="00B444DB"/>
    <w:rsid w:val="00B446C2"/>
    <w:rsid w:val="00B44A9C"/>
    <w:rsid w:val="00B44F4B"/>
    <w:rsid w:val="00B44FF1"/>
    <w:rsid w:val="00B451E8"/>
    <w:rsid w:val="00B45206"/>
    <w:rsid w:val="00B45B23"/>
    <w:rsid w:val="00B460A0"/>
    <w:rsid w:val="00B461D4"/>
    <w:rsid w:val="00B46B24"/>
    <w:rsid w:val="00B46D31"/>
    <w:rsid w:val="00B472AA"/>
    <w:rsid w:val="00B473D5"/>
    <w:rsid w:val="00B500A8"/>
    <w:rsid w:val="00B515A5"/>
    <w:rsid w:val="00B52190"/>
    <w:rsid w:val="00B526E5"/>
    <w:rsid w:val="00B52CFE"/>
    <w:rsid w:val="00B52F25"/>
    <w:rsid w:val="00B5328D"/>
    <w:rsid w:val="00B5362E"/>
    <w:rsid w:val="00B55040"/>
    <w:rsid w:val="00B55784"/>
    <w:rsid w:val="00B55D76"/>
    <w:rsid w:val="00B561BE"/>
    <w:rsid w:val="00B56238"/>
    <w:rsid w:val="00B56C6A"/>
    <w:rsid w:val="00B60B69"/>
    <w:rsid w:val="00B60E2F"/>
    <w:rsid w:val="00B61011"/>
    <w:rsid w:val="00B613CA"/>
    <w:rsid w:val="00B61652"/>
    <w:rsid w:val="00B61BBD"/>
    <w:rsid w:val="00B61CB7"/>
    <w:rsid w:val="00B61FD3"/>
    <w:rsid w:val="00B629FD"/>
    <w:rsid w:val="00B62B5D"/>
    <w:rsid w:val="00B6309B"/>
    <w:rsid w:val="00B634EE"/>
    <w:rsid w:val="00B638C2"/>
    <w:rsid w:val="00B63BFD"/>
    <w:rsid w:val="00B641DA"/>
    <w:rsid w:val="00B64405"/>
    <w:rsid w:val="00B648BC"/>
    <w:rsid w:val="00B64B70"/>
    <w:rsid w:val="00B6526E"/>
    <w:rsid w:val="00B65421"/>
    <w:rsid w:val="00B6544F"/>
    <w:rsid w:val="00B6569F"/>
    <w:rsid w:val="00B659DA"/>
    <w:rsid w:val="00B66800"/>
    <w:rsid w:val="00B66BA6"/>
    <w:rsid w:val="00B66D08"/>
    <w:rsid w:val="00B67369"/>
    <w:rsid w:val="00B67887"/>
    <w:rsid w:val="00B67DF1"/>
    <w:rsid w:val="00B701FB"/>
    <w:rsid w:val="00B70818"/>
    <w:rsid w:val="00B70888"/>
    <w:rsid w:val="00B70AFB"/>
    <w:rsid w:val="00B70D2E"/>
    <w:rsid w:val="00B71690"/>
    <w:rsid w:val="00B7235D"/>
    <w:rsid w:val="00B72670"/>
    <w:rsid w:val="00B72F1D"/>
    <w:rsid w:val="00B74331"/>
    <w:rsid w:val="00B74BBC"/>
    <w:rsid w:val="00B74E11"/>
    <w:rsid w:val="00B75ED9"/>
    <w:rsid w:val="00B7612E"/>
    <w:rsid w:val="00B762A2"/>
    <w:rsid w:val="00B77B19"/>
    <w:rsid w:val="00B77D63"/>
    <w:rsid w:val="00B8014D"/>
    <w:rsid w:val="00B802A7"/>
    <w:rsid w:val="00B80917"/>
    <w:rsid w:val="00B80C6D"/>
    <w:rsid w:val="00B81207"/>
    <w:rsid w:val="00B82EA9"/>
    <w:rsid w:val="00B83359"/>
    <w:rsid w:val="00B83543"/>
    <w:rsid w:val="00B83CD4"/>
    <w:rsid w:val="00B83E18"/>
    <w:rsid w:val="00B840DE"/>
    <w:rsid w:val="00B84490"/>
    <w:rsid w:val="00B85020"/>
    <w:rsid w:val="00B866AD"/>
    <w:rsid w:val="00B907CD"/>
    <w:rsid w:val="00B90A79"/>
    <w:rsid w:val="00B90BCC"/>
    <w:rsid w:val="00B90DD9"/>
    <w:rsid w:val="00B90E38"/>
    <w:rsid w:val="00B90F17"/>
    <w:rsid w:val="00B914E6"/>
    <w:rsid w:val="00B92829"/>
    <w:rsid w:val="00B93039"/>
    <w:rsid w:val="00B93106"/>
    <w:rsid w:val="00B93256"/>
    <w:rsid w:val="00B9399D"/>
    <w:rsid w:val="00B944A4"/>
    <w:rsid w:val="00B944DA"/>
    <w:rsid w:val="00B94B3B"/>
    <w:rsid w:val="00B94F64"/>
    <w:rsid w:val="00B960C7"/>
    <w:rsid w:val="00B9637D"/>
    <w:rsid w:val="00B966B3"/>
    <w:rsid w:val="00B96AA2"/>
    <w:rsid w:val="00B96E54"/>
    <w:rsid w:val="00B96F19"/>
    <w:rsid w:val="00B97227"/>
    <w:rsid w:val="00B97723"/>
    <w:rsid w:val="00B9783A"/>
    <w:rsid w:val="00B97E17"/>
    <w:rsid w:val="00B97E8A"/>
    <w:rsid w:val="00BA0409"/>
    <w:rsid w:val="00BA0662"/>
    <w:rsid w:val="00BA06C4"/>
    <w:rsid w:val="00BA076C"/>
    <w:rsid w:val="00BA0F76"/>
    <w:rsid w:val="00BA0FB9"/>
    <w:rsid w:val="00BA10A2"/>
    <w:rsid w:val="00BA11C4"/>
    <w:rsid w:val="00BA2B2E"/>
    <w:rsid w:val="00BA2D8B"/>
    <w:rsid w:val="00BA3893"/>
    <w:rsid w:val="00BA3B9B"/>
    <w:rsid w:val="00BA4678"/>
    <w:rsid w:val="00BA517C"/>
    <w:rsid w:val="00BA51E2"/>
    <w:rsid w:val="00BA56B8"/>
    <w:rsid w:val="00BA59D7"/>
    <w:rsid w:val="00BA5A76"/>
    <w:rsid w:val="00BA5B6D"/>
    <w:rsid w:val="00BA6095"/>
    <w:rsid w:val="00BA61DB"/>
    <w:rsid w:val="00BA6514"/>
    <w:rsid w:val="00BA6602"/>
    <w:rsid w:val="00BA79F7"/>
    <w:rsid w:val="00BA7F00"/>
    <w:rsid w:val="00BB00A8"/>
    <w:rsid w:val="00BB01E0"/>
    <w:rsid w:val="00BB02F3"/>
    <w:rsid w:val="00BB0406"/>
    <w:rsid w:val="00BB0924"/>
    <w:rsid w:val="00BB0A29"/>
    <w:rsid w:val="00BB0ABD"/>
    <w:rsid w:val="00BB0FAA"/>
    <w:rsid w:val="00BB1051"/>
    <w:rsid w:val="00BB17BD"/>
    <w:rsid w:val="00BB320D"/>
    <w:rsid w:val="00BB337E"/>
    <w:rsid w:val="00BB3518"/>
    <w:rsid w:val="00BB3520"/>
    <w:rsid w:val="00BB37B6"/>
    <w:rsid w:val="00BB39BA"/>
    <w:rsid w:val="00BB3B94"/>
    <w:rsid w:val="00BB3DD2"/>
    <w:rsid w:val="00BB4843"/>
    <w:rsid w:val="00BB48DF"/>
    <w:rsid w:val="00BB55B7"/>
    <w:rsid w:val="00BB608F"/>
    <w:rsid w:val="00BB6B24"/>
    <w:rsid w:val="00BB7656"/>
    <w:rsid w:val="00BB7E7F"/>
    <w:rsid w:val="00BC0451"/>
    <w:rsid w:val="00BC0774"/>
    <w:rsid w:val="00BC1CB3"/>
    <w:rsid w:val="00BC1D26"/>
    <w:rsid w:val="00BC1D7C"/>
    <w:rsid w:val="00BC23FF"/>
    <w:rsid w:val="00BC271C"/>
    <w:rsid w:val="00BC2B89"/>
    <w:rsid w:val="00BC2E57"/>
    <w:rsid w:val="00BC34A9"/>
    <w:rsid w:val="00BC3812"/>
    <w:rsid w:val="00BC39DB"/>
    <w:rsid w:val="00BC47FC"/>
    <w:rsid w:val="00BC49C7"/>
    <w:rsid w:val="00BC4E79"/>
    <w:rsid w:val="00BC4FFE"/>
    <w:rsid w:val="00BC5C41"/>
    <w:rsid w:val="00BC675A"/>
    <w:rsid w:val="00BC6811"/>
    <w:rsid w:val="00BC69A1"/>
    <w:rsid w:val="00BC6E66"/>
    <w:rsid w:val="00BC7156"/>
    <w:rsid w:val="00BC7C79"/>
    <w:rsid w:val="00BD09A6"/>
    <w:rsid w:val="00BD0C8A"/>
    <w:rsid w:val="00BD179B"/>
    <w:rsid w:val="00BD17B8"/>
    <w:rsid w:val="00BD2FF9"/>
    <w:rsid w:val="00BD3C1B"/>
    <w:rsid w:val="00BD3F6E"/>
    <w:rsid w:val="00BD415B"/>
    <w:rsid w:val="00BD49AB"/>
    <w:rsid w:val="00BD49C1"/>
    <w:rsid w:val="00BD4A63"/>
    <w:rsid w:val="00BD4C9D"/>
    <w:rsid w:val="00BD4EA8"/>
    <w:rsid w:val="00BD56DE"/>
    <w:rsid w:val="00BD5A9E"/>
    <w:rsid w:val="00BD641D"/>
    <w:rsid w:val="00BD6B0A"/>
    <w:rsid w:val="00BD6DB3"/>
    <w:rsid w:val="00BE0EDF"/>
    <w:rsid w:val="00BE0FA3"/>
    <w:rsid w:val="00BE13C8"/>
    <w:rsid w:val="00BE15C0"/>
    <w:rsid w:val="00BE1B84"/>
    <w:rsid w:val="00BE1E07"/>
    <w:rsid w:val="00BE1FA3"/>
    <w:rsid w:val="00BE1FDB"/>
    <w:rsid w:val="00BE1FEC"/>
    <w:rsid w:val="00BE2844"/>
    <w:rsid w:val="00BE2A1F"/>
    <w:rsid w:val="00BE3CF5"/>
    <w:rsid w:val="00BE4CAF"/>
    <w:rsid w:val="00BE536F"/>
    <w:rsid w:val="00BE5A7B"/>
    <w:rsid w:val="00BE5C46"/>
    <w:rsid w:val="00BE5D8B"/>
    <w:rsid w:val="00BE66C8"/>
    <w:rsid w:val="00BE6828"/>
    <w:rsid w:val="00BE6AAD"/>
    <w:rsid w:val="00BE796A"/>
    <w:rsid w:val="00BE7C79"/>
    <w:rsid w:val="00BF097E"/>
    <w:rsid w:val="00BF1280"/>
    <w:rsid w:val="00BF12D0"/>
    <w:rsid w:val="00BF208C"/>
    <w:rsid w:val="00BF2380"/>
    <w:rsid w:val="00BF25A5"/>
    <w:rsid w:val="00BF2905"/>
    <w:rsid w:val="00BF35BE"/>
    <w:rsid w:val="00BF3C84"/>
    <w:rsid w:val="00BF40BA"/>
    <w:rsid w:val="00BF4217"/>
    <w:rsid w:val="00BF4771"/>
    <w:rsid w:val="00BF6108"/>
    <w:rsid w:val="00BF757F"/>
    <w:rsid w:val="00BF76DB"/>
    <w:rsid w:val="00C001BE"/>
    <w:rsid w:val="00C00357"/>
    <w:rsid w:val="00C0119B"/>
    <w:rsid w:val="00C011C9"/>
    <w:rsid w:val="00C01753"/>
    <w:rsid w:val="00C01B50"/>
    <w:rsid w:val="00C0217A"/>
    <w:rsid w:val="00C02F97"/>
    <w:rsid w:val="00C03198"/>
    <w:rsid w:val="00C03441"/>
    <w:rsid w:val="00C03DB4"/>
    <w:rsid w:val="00C046DC"/>
    <w:rsid w:val="00C051A9"/>
    <w:rsid w:val="00C05959"/>
    <w:rsid w:val="00C06213"/>
    <w:rsid w:val="00C06228"/>
    <w:rsid w:val="00C071B9"/>
    <w:rsid w:val="00C07C40"/>
    <w:rsid w:val="00C07F4D"/>
    <w:rsid w:val="00C10023"/>
    <w:rsid w:val="00C107F7"/>
    <w:rsid w:val="00C10AF1"/>
    <w:rsid w:val="00C1177A"/>
    <w:rsid w:val="00C11971"/>
    <w:rsid w:val="00C11A0E"/>
    <w:rsid w:val="00C11E1C"/>
    <w:rsid w:val="00C11F32"/>
    <w:rsid w:val="00C11FAC"/>
    <w:rsid w:val="00C134BB"/>
    <w:rsid w:val="00C1372D"/>
    <w:rsid w:val="00C13E65"/>
    <w:rsid w:val="00C148BE"/>
    <w:rsid w:val="00C14A0D"/>
    <w:rsid w:val="00C14A34"/>
    <w:rsid w:val="00C14EE0"/>
    <w:rsid w:val="00C15025"/>
    <w:rsid w:val="00C15AB8"/>
    <w:rsid w:val="00C15B05"/>
    <w:rsid w:val="00C15D39"/>
    <w:rsid w:val="00C162EE"/>
    <w:rsid w:val="00C16620"/>
    <w:rsid w:val="00C16E73"/>
    <w:rsid w:val="00C17006"/>
    <w:rsid w:val="00C173C0"/>
    <w:rsid w:val="00C17568"/>
    <w:rsid w:val="00C1790E"/>
    <w:rsid w:val="00C17AB6"/>
    <w:rsid w:val="00C17B80"/>
    <w:rsid w:val="00C17C3E"/>
    <w:rsid w:val="00C20090"/>
    <w:rsid w:val="00C2017A"/>
    <w:rsid w:val="00C206FA"/>
    <w:rsid w:val="00C20EF3"/>
    <w:rsid w:val="00C20FBF"/>
    <w:rsid w:val="00C2125A"/>
    <w:rsid w:val="00C21326"/>
    <w:rsid w:val="00C21439"/>
    <w:rsid w:val="00C22216"/>
    <w:rsid w:val="00C22A9D"/>
    <w:rsid w:val="00C23A0C"/>
    <w:rsid w:val="00C23B6E"/>
    <w:rsid w:val="00C23DB7"/>
    <w:rsid w:val="00C23EF3"/>
    <w:rsid w:val="00C23F6D"/>
    <w:rsid w:val="00C2473E"/>
    <w:rsid w:val="00C24FBE"/>
    <w:rsid w:val="00C250F5"/>
    <w:rsid w:val="00C25542"/>
    <w:rsid w:val="00C25B08"/>
    <w:rsid w:val="00C25E70"/>
    <w:rsid w:val="00C26049"/>
    <w:rsid w:val="00C2637B"/>
    <w:rsid w:val="00C26D94"/>
    <w:rsid w:val="00C270CB"/>
    <w:rsid w:val="00C2721B"/>
    <w:rsid w:val="00C276CF"/>
    <w:rsid w:val="00C27BF0"/>
    <w:rsid w:val="00C3031E"/>
    <w:rsid w:val="00C308CA"/>
    <w:rsid w:val="00C30F09"/>
    <w:rsid w:val="00C3173D"/>
    <w:rsid w:val="00C327EA"/>
    <w:rsid w:val="00C32B45"/>
    <w:rsid w:val="00C32CDD"/>
    <w:rsid w:val="00C3314C"/>
    <w:rsid w:val="00C33653"/>
    <w:rsid w:val="00C33EAF"/>
    <w:rsid w:val="00C34200"/>
    <w:rsid w:val="00C3435E"/>
    <w:rsid w:val="00C34831"/>
    <w:rsid w:val="00C34E9C"/>
    <w:rsid w:val="00C34EF0"/>
    <w:rsid w:val="00C35216"/>
    <w:rsid w:val="00C35355"/>
    <w:rsid w:val="00C3558F"/>
    <w:rsid w:val="00C35602"/>
    <w:rsid w:val="00C358CA"/>
    <w:rsid w:val="00C35981"/>
    <w:rsid w:val="00C35E6A"/>
    <w:rsid w:val="00C35FAE"/>
    <w:rsid w:val="00C36025"/>
    <w:rsid w:val="00C360CE"/>
    <w:rsid w:val="00C364E1"/>
    <w:rsid w:val="00C36901"/>
    <w:rsid w:val="00C37785"/>
    <w:rsid w:val="00C37916"/>
    <w:rsid w:val="00C4017A"/>
    <w:rsid w:val="00C40DAB"/>
    <w:rsid w:val="00C412DB"/>
    <w:rsid w:val="00C42E22"/>
    <w:rsid w:val="00C42E26"/>
    <w:rsid w:val="00C42EBA"/>
    <w:rsid w:val="00C4316E"/>
    <w:rsid w:val="00C43196"/>
    <w:rsid w:val="00C43D65"/>
    <w:rsid w:val="00C44C36"/>
    <w:rsid w:val="00C44D30"/>
    <w:rsid w:val="00C45AAF"/>
    <w:rsid w:val="00C45D0F"/>
    <w:rsid w:val="00C46196"/>
    <w:rsid w:val="00C472B9"/>
    <w:rsid w:val="00C472F2"/>
    <w:rsid w:val="00C47539"/>
    <w:rsid w:val="00C47753"/>
    <w:rsid w:val="00C50D4B"/>
    <w:rsid w:val="00C51399"/>
    <w:rsid w:val="00C51444"/>
    <w:rsid w:val="00C523CF"/>
    <w:rsid w:val="00C52665"/>
    <w:rsid w:val="00C5288D"/>
    <w:rsid w:val="00C52B18"/>
    <w:rsid w:val="00C52B96"/>
    <w:rsid w:val="00C52DDB"/>
    <w:rsid w:val="00C54173"/>
    <w:rsid w:val="00C54367"/>
    <w:rsid w:val="00C554B3"/>
    <w:rsid w:val="00C554EF"/>
    <w:rsid w:val="00C55974"/>
    <w:rsid w:val="00C5639A"/>
    <w:rsid w:val="00C56560"/>
    <w:rsid w:val="00C56641"/>
    <w:rsid w:val="00C56E29"/>
    <w:rsid w:val="00C579A3"/>
    <w:rsid w:val="00C57AA5"/>
    <w:rsid w:val="00C60007"/>
    <w:rsid w:val="00C600BD"/>
    <w:rsid w:val="00C601C4"/>
    <w:rsid w:val="00C6078D"/>
    <w:rsid w:val="00C609C9"/>
    <w:rsid w:val="00C60B97"/>
    <w:rsid w:val="00C60C99"/>
    <w:rsid w:val="00C60CD3"/>
    <w:rsid w:val="00C616B8"/>
    <w:rsid w:val="00C617B6"/>
    <w:rsid w:val="00C61A31"/>
    <w:rsid w:val="00C62042"/>
    <w:rsid w:val="00C62104"/>
    <w:rsid w:val="00C62162"/>
    <w:rsid w:val="00C6255D"/>
    <w:rsid w:val="00C6283C"/>
    <w:rsid w:val="00C62F86"/>
    <w:rsid w:val="00C62FC9"/>
    <w:rsid w:val="00C63526"/>
    <w:rsid w:val="00C63CCE"/>
    <w:rsid w:val="00C63DA7"/>
    <w:rsid w:val="00C645CC"/>
    <w:rsid w:val="00C64904"/>
    <w:rsid w:val="00C65C59"/>
    <w:rsid w:val="00C6655C"/>
    <w:rsid w:val="00C6660A"/>
    <w:rsid w:val="00C66CF3"/>
    <w:rsid w:val="00C6704B"/>
    <w:rsid w:val="00C67DFB"/>
    <w:rsid w:val="00C67FC7"/>
    <w:rsid w:val="00C67FDB"/>
    <w:rsid w:val="00C70AA6"/>
    <w:rsid w:val="00C70C64"/>
    <w:rsid w:val="00C70F10"/>
    <w:rsid w:val="00C7101E"/>
    <w:rsid w:val="00C734D2"/>
    <w:rsid w:val="00C755F5"/>
    <w:rsid w:val="00C761AF"/>
    <w:rsid w:val="00C76858"/>
    <w:rsid w:val="00C77613"/>
    <w:rsid w:val="00C77623"/>
    <w:rsid w:val="00C7779D"/>
    <w:rsid w:val="00C77DB9"/>
    <w:rsid w:val="00C8009F"/>
    <w:rsid w:val="00C803B9"/>
    <w:rsid w:val="00C80DFE"/>
    <w:rsid w:val="00C81534"/>
    <w:rsid w:val="00C81706"/>
    <w:rsid w:val="00C818B7"/>
    <w:rsid w:val="00C81927"/>
    <w:rsid w:val="00C81E3C"/>
    <w:rsid w:val="00C82420"/>
    <w:rsid w:val="00C82433"/>
    <w:rsid w:val="00C826EC"/>
    <w:rsid w:val="00C82BA5"/>
    <w:rsid w:val="00C82DD9"/>
    <w:rsid w:val="00C82F45"/>
    <w:rsid w:val="00C82F79"/>
    <w:rsid w:val="00C839C2"/>
    <w:rsid w:val="00C83E1B"/>
    <w:rsid w:val="00C840A6"/>
    <w:rsid w:val="00C84261"/>
    <w:rsid w:val="00C8446C"/>
    <w:rsid w:val="00C84D07"/>
    <w:rsid w:val="00C84EB6"/>
    <w:rsid w:val="00C85C65"/>
    <w:rsid w:val="00C85F26"/>
    <w:rsid w:val="00C86390"/>
    <w:rsid w:val="00C864B4"/>
    <w:rsid w:val="00C86945"/>
    <w:rsid w:val="00C8698F"/>
    <w:rsid w:val="00C874FD"/>
    <w:rsid w:val="00C87F90"/>
    <w:rsid w:val="00C902DE"/>
    <w:rsid w:val="00C90535"/>
    <w:rsid w:val="00C905CA"/>
    <w:rsid w:val="00C90986"/>
    <w:rsid w:val="00C90AFB"/>
    <w:rsid w:val="00C91521"/>
    <w:rsid w:val="00C91ACD"/>
    <w:rsid w:val="00C920E4"/>
    <w:rsid w:val="00C9231B"/>
    <w:rsid w:val="00C92B70"/>
    <w:rsid w:val="00C93037"/>
    <w:rsid w:val="00C935EB"/>
    <w:rsid w:val="00C93694"/>
    <w:rsid w:val="00C937C3"/>
    <w:rsid w:val="00C93BF7"/>
    <w:rsid w:val="00C94015"/>
    <w:rsid w:val="00C945E5"/>
    <w:rsid w:val="00C94FE0"/>
    <w:rsid w:val="00C9513D"/>
    <w:rsid w:val="00C96FC5"/>
    <w:rsid w:val="00C97306"/>
    <w:rsid w:val="00C97379"/>
    <w:rsid w:val="00C97487"/>
    <w:rsid w:val="00CA043D"/>
    <w:rsid w:val="00CA056E"/>
    <w:rsid w:val="00CA0B34"/>
    <w:rsid w:val="00CA18F1"/>
    <w:rsid w:val="00CA1A64"/>
    <w:rsid w:val="00CA1D2A"/>
    <w:rsid w:val="00CA2873"/>
    <w:rsid w:val="00CA2E33"/>
    <w:rsid w:val="00CA34DD"/>
    <w:rsid w:val="00CA377A"/>
    <w:rsid w:val="00CA3B8C"/>
    <w:rsid w:val="00CA3DCC"/>
    <w:rsid w:val="00CA48CE"/>
    <w:rsid w:val="00CA52B3"/>
    <w:rsid w:val="00CA53B8"/>
    <w:rsid w:val="00CA53D6"/>
    <w:rsid w:val="00CA5746"/>
    <w:rsid w:val="00CA5AF9"/>
    <w:rsid w:val="00CA5CCC"/>
    <w:rsid w:val="00CA62C9"/>
    <w:rsid w:val="00CA63E2"/>
    <w:rsid w:val="00CA6769"/>
    <w:rsid w:val="00CA6FE3"/>
    <w:rsid w:val="00CA73D4"/>
    <w:rsid w:val="00CA7886"/>
    <w:rsid w:val="00CA7EA0"/>
    <w:rsid w:val="00CB00E2"/>
    <w:rsid w:val="00CB0B53"/>
    <w:rsid w:val="00CB1173"/>
    <w:rsid w:val="00CB11FF"/>
    <w:rsid w:val="00CB165E"/>
    <w:rsid w:val="00CB200B"/>
    <w:rsid w:val="00CB271A"/>
    <w:rsid w:val="00CB3270"/>
    <w:rsid w:val="00CB352D"/>
    <w:rsid w:val="00CB38D0"/>
    <w:rsid w:val="00CB3C17"/>
    <w:rsid w:val="00CB43CB"/>
    <w:rsid w:val="00CB5144"/>
    <w:rsid w:val="00CB592B"/>
    <w:rsid w:val="00CB5D53"/>
    <w:rsid w:val="00CB5E51"/>
    <w:rsid w:val="00CB6349"/>
    <w:rsid w:val="00CB65C4"/>
    <w:rsid w:val="00CB7ABC"/>
    <w:rsid w:val="00CC0076"/>
    <w:rsid w:val="00CC041A"/>
    <w:rsid w:val="00CC0A18"/>
    <w:rsid w:val="00CC0A7D"/>
    <w:rsid w:val="00CC0DB1"/>
    <w:rsid w:val="00CC10EF"/>
    <w:rsid w:val="00CC115F"/>
    <w:rsid w:val="00CC13B7"/>
    <w:rsid w:val="00CC197B"/>
    <w:rsid w:val="00CC27DC"/>
    <w:rsid w:val="00CC3BAC"/>
    <w:rsid w:val="00CC43D3"/>
    <w:rsid w:val="00CC44C8"/>
    <w:rsid w:val="00CC4A1C"/>
    <w:rsid w:val="00CC5542"/>
    <w:rsid w:val="00CC5D22"/>
    <w:rsid w:val="00CC5FA1"/>
    <w:rsid w:val="00CC6294"/>
    <w:rsid w:val="00CC6597"/>
    <w:rsid w:val="00CC6B0B"/>
    <w:rsid w:val="00CC7337"/>
    <w:rsid w:val="00CC7F78"/>
    <w:rsid w:val="00CD047F"/>
    <w:rsid w:val="00CD0BCF"/>
    <w:rsid w:val="00CD1123"/>
    <w:rsid w:val="00CD173D"/>
    <w:rsid w:val="00CD1EC5"/>
    <w:rsid w:val="00CD2691"/>
    <w:rsid w:val="00CD287A"/>
    <w:rsid w:val="00CD35B5"/>
    <w:rsid w:val="00CD3E7C"/>
    <w:rsid w:val="00CD451F"/>
    <w:rsid w:val="00CD4765"/>
    <w:rsid w:val="00CD4972"/>
    <w:rsid w:val="00CD4B4B"/>
    <w:rsid w:val="00CD4B54"/>
    <w:rsid w:val="00CD4E99"/>
    <w:rsid w:val="00CD4F65"/>
    <w:rsid w:val="00CD50FA"/>
    <w:rsid w:val="00CD51FC"/>
    <w:rsid w:val="00CD60E1"/>
    <w:rsid w:val="00CD61B8"/>
    <w:rsid w:val="00CD65BC"/>
    <w:rsid w:val="00CD694B"/>
    <w:rsid w:val="00CD720A"/>
    <w:rsid w:val="00CD7282"/>
    <w:rsid w:val="00CD7D52"/>
    <w:rsid w:val="00CE058E"/>
    <w:rsid w:val="00CE07EF"/>
    <w:rsid w:val="00CE0C0B"/>
    <w:rsid w:val="00CE0FCB"/>
    <w:rsid w:val="00CE190F"/>
    <w:rsid w:val="00CE26FA"/>
    <w:rsid w:val="00CE27CA"/>
    <w:rsid w:val="00CE2A08"/>
    <w:rsid w:val="00CE2A5C"/>
    <w:rsid w:val="00CE2EE4"/>
    <w:rsid w:val="00CE3126"/>
    <w:rsid w:val="00CE3195"/>
    <w:rsid w:val="00CE3320"/>
    <w:rsid w:val="00CE3E10"/>
    <w:rsid w:val="00CE3E46"/>
    <w:rsid w:val="00CE3F46"/>
    <w:rsid w:val="00CE3FA1"/>
    <w:rsid w:val="00CE4393"/>
    <w:rsid w:val="00CE4543"/>
    <w:rsid w:val="00CE53DE"/>
    <w:rsid w:val="00CE548C"/>
    <w:rsid w:val="00CE5734"/>
    <w:rsid w:val="00CE57A6"/>
    <w:rsid w:val="00CE6144"/>
    <w:rsid w:val="00CE66D6"/>
    <w:rsid w:val="00CE6C94"/>
    <w:rsid w:val="00CE731C"/>
    <w:rsid w:val="00CE75D2"/>
    <w:rsid w:val="00CE795F"/>
    <w:rsid w:val="00CE7B5C"/>
    <w:rsid w:val="00CF0052"/>
    <w:rsid w:val="00CF0C1D"/>
    <w:rsid w:val="00CF15C9"/>
    <w:rsid w:val="00CF1634"/>
    <w:rsid w:val="00CF1FB5"/>
    <w:rsid w:val="00CF210B"/>
    <w:rsid w:val="00CF2153"/>
    <w:rsid w:val="00CF2A81"/>
    <w:rsid w:val="00CF35CB"/>
    <w:rsid w:val="00CF3E5C"/>
    <w:rsid w:val="00CF3ED2"/>
    <w:rsid w:val="00CF4332"/>
    <w:rsid w:val="00CF4437"/>
    <w:rsid w:val="00CF4552"/>
    <w:rsid w:val="00CF50CB"/>
    <w:rsid w:val="00CF5E14"/>
    <w:rsid w:val="00CF62CA"/>
    <w:rsid w:val="00CF6355"/>
    <w:rsid w:val="00CF659B"/>
    <w:rsid w:val="00CF6B95"/>
    <w:rsid w:val="00CF7106"/>
    <w:rsid w:val="00CF763B"/>
    <w:rsid w:val="00CF76DD"/>
    <w:rsid w:val="00CF7D76"/>
    <w:rsid w:val="00D00373"/>
    <w:rsid w:val="00D00A40"/>
    <w:rsid w:val="00D00D27"/>
    <w:rsid w:val="00D01119"/>
    <w:rsid w:val="00D014E8"/>
    <w:rsid w:val="00D017FB"/>
    <w:rsid w:val="00D018CF"/>
    <w:rsid w:val="00D01D5E"/>
    <w:rsid w:val="00D0212E"/>
    <w:rsid w:val="00D02875"/>
    <w:rsid w:val="00D028C7"/>
    <w:rsid w:val="00D02FFF"/>
    <w:rsid w:val="00D03345"/>
    <w:rsid w:val="00D038CA"/>
    <w:rsid w:val="00D03C21"/>
    <w:rsid w:val="00D03C90"/>
    <w:rsid w:val="00D048E0"/>
    <w:rsid w:val="00D0585D"/>
    <w:rsid w:val="00D06156"/>
    <w:rsid w:val="00D06249"/>
    <w:rsid w:val="00D068D2"/>
    <w:rsid w:val="00D07F92"/>
    <w:rsid w:val="00D1006D"/>
    <w:rsid w:val="00D100D1"/>
    <w:rsid w:val="00D1077D"/>
    <w:rsid w:val="00D10C71"/>
    <w:rsid w:val="00D11186"/>
    <w:rsid w:val="00D1120A"/>
    <w:rsid w:val="00D1217B"/>
    <w:rsid w:val="00D12E09"/>
    <w:rsid w:val="00D12E5D"/>
    <w:rsid w:val="00D13679"/>
    <w:rsid w:val="00D1371A"/>
    <w:rsid w:val="00D137E6"/>
    <w:rsid w:val="00D13D74"/>
    <w:rsid w:val="00D1442A"/>
    <w:rsid w:val="00D145D5"/>
    <w:rsid w:val="00D14A46"/>
    <w:rsid w:val="00D14D02"/>
    <w:rsid w:val="00D14FD0"/>
    <w:rsid w:val="00D16A67"/>
    <w:rsid w:val="00D17111"/>
    <w:rsid w:val="00D177DD"/>
    <w:rsid w:val="00D17A95"/>
    <w:rsid w:val="00D20859"/>
    <w:rsid w:val="00D20C54"/>
    <w:rsid w:val="00D20E7B"/>
    <w:rsid w:val="00D211BC"/>
    <w:rsid w:val="00D21643"/>
    <w:rsid w:val="00D2171B"/>
    <w:rsid w:val="00D2172D"/>
    <w:rsid w:val="00D21E35"/>
    <w:rsid w:val="00D21EB3"/>
    <w:rsid w:val="00D220CF"/>
    <w:rsid w:val="00D223D0"/>
    <w:rsid w:val="00D224BF"/>
    <w:rsid w:val="00D2322F"/>
    <w:rsid w:val="00D2348B"/>
    <w:rsid w:val="00D234C7"/>
    <w:rsid w:val="00D236DE"/>
    <w:rsid w:val="00D2446F"/>
    <w:rsid w:val="00D250E5"/>
    <w:rsid w:val="00D25279"/>
    <w:rsid w:val="00D2536C"/>
    <w:rsid w:val="00D25BB8"/>
    <w:rsid w:val="00D26940"/>
    <w:rsid w:val="00D26A74"/>
    <w:rsid w:val="00D26FD2"/>
    <w:rsid w:val="00D2784F"/>
    <w:rsid w:val="00D30149"/>
    <w:rsid w:val="00D301F6"/>
    <w:rsid w:val="00D313E9"/>
    <w:rsid w:val="00D31403"/>
    <w:rsid w:val="00D31939"/>
    <w:rsid w:val="00D31AAD"/>
    <w:rsid w:val="00D31E71"/>
    <w:rsid w:val="00D349FD"/>
    <w:rsid w:val="00D34CDB"/>
    <w:rsid w:val="00D3547A"/>
    <w:rsid w:val="00D356D9"/>
    <w:rsid w:val="00D364CE"/>
    <w:rsid w:val="00D37729"/>
    <w:rsid w:val="00D37C8B"/>
    <w:rsid w:val="00D4083E"/>
    <w:rsid w:val="00D40923"/>
    <w:rsid w:val="00D4109B"/>
    <w:rsid w:val="00D410C3"/>
    <w:rsid w:val="00D41279"/>
    <w:rsid w:val="00D418CD"/>
    <w:rsid w:val="00D43472"/>
    <w:rsid w:val="00D4472B"/>
    <w:rsid w:val="00D44F90"/>
    <w:rsid w:val="00D4551E"/>
    <w:rsid w:val="00D45B6F"/>
    <w:rsid w:val="00D46280"/>
    <w:rsid w:val="00D463AB"/>
    <w:rsid w:val="00D466E6"/>
    <w:rsid w:val="00D46B7C"/>
    <w:rsid w:val="00D46FC9"/>
    <w:rsid w:val="00D470CB"/>
    <w:rsid w:val="00D47767"/>
    <w:rsid w:val="00D47C09"/>
    <w:rsid w:val="00D47F3E"/>
    <w:rsid w:val="00D50663"/>
    <w:rsid w:val="00D5093C"/>
    <w:rsid w:val="00D512BC"/>
    <w:rsid w:val="00D51492"/>
    <w:rsid w:val="00D51B3B"/>
    <w:rsid w:val="00D51BCD"/>
    <w:rsid w:val="00D51C45"/>
    <w:rsid w:val="00D52072"/>
    <w:rsid w:val="00D52C04"/>
    <w:rsid w:val="00D52D5F"/>
    <w:rsid w:val="00D52EFA"/>
    <w:rsid w:val="00D5377E"/>
    <w:rsid w:val="00D55002"/>
    <w:rsid w:val="00D55A77"/>
    <w:rsid w:val="00D56E08"/>
    <w:rsid w:val="00D56E69"/>
    <w:rsid w:val="00D579E4"/>
    <w:rsid w:val="00D60703"/>
    <w:rsid w:val="00D60A0A"/>
    <w:rsid w:val="00D60B0D"/>
    <w:rsid w:val="00D60BF5"/>
    <w:rsid w:val="00D632B0"/>
    <w:rsid w:val="00D63FAE"/>
    <w:rsid w:val="00D64220"/>
    <w:rsid w:val="00D649A8"/>
    <w:rsid w:val="00D64AF9"/>
    <w:rsid w:val="00D64DA0"/>
    <w:rsid w:val="00D6629C"/>
    <w:rsid w:val="00D666D3"/>
    <w:rsid w:val="00D669A6"/>
    <w:rsid w:val="00D66AC8"/>
    <w:rsid w:val="00D66BB0"/>
    <w:rsid w:val="00D66EF0"/>
    <w:rsid w:val="00D67893"/>
    <w:rsid w:val="00D70219"/>
    <w:rsid w:val="00D70697"/>
    <w:rsid w:val="00D70C57"/>
    <w:rsid w:val="00D71A07"/>
    <w:rsid w:val="00D71D4A"/>
    <w:rsid w:val="00D71E02"/>
    <w:rsid w:val="00D7357E"/>
    <w:rsid w:val="00D736DE"/>
    <w:rsid w:val="00D73B70"/>
    <w:rsid w:val="00D73F7F"/>
    <w:rsid w:val="00D7428C"/>
    <w:rsid w:val="00D74683"/>
    <w:rsid w:val="00D75082"/>
    <w:rsid w:val="00D75454"/>
    <w:rsid w:val="00D75B7F"/>
    <w:rsid w:val="00D75E9D"/>
    <w:rsid w:val="00D75FE2"/>
    <w:rsid w:val="00D7628E"/>
    <w:rsid w:val="00D76AFD"/>
    <w:rsid w:val="00D76BBC"/>
    <w:rsid w:val="00D7729E"/>
    <w:rsid w:val="00D7739E"/>
    <w:rsid w:val="00D77746"/>
    <w:rsid w:val="00D77852"/>
    <w:rsid w:val="00D813DF"/>
    <w:rsid w:val="00D82162"/>
    <w:rsid w:val="00D82241"/>
    <w:rsid w:val="00D8241A"/>
    <w:rsid w:val="00D825D7"/>
    <w:rsid w:val="00D82618"/>
    <w:rsid w:val="00D8266D"/>
    <w:rsid w:val="00D83451"/>
    <w:rsid w:val="00D837BE"/>
    <w:rsid w:val="00D837D8"/>
    <w:rsid w:val="00D838ED"/>
    <w:rsid w:val="00D83D12"/>
    <w:rsid w:val="00D83F86"/>
    <w:rsid w:val="00D8416E"/>
    <w:rsid w:val="00D8430C"/>
    <w:rsid w:val="00D8510A"/>
    <w:rsid w:val="00D85966"/>
    <w:rsid w:val="00D85AE5"/>
    <w:rsid w:val="00D85EA9"/>
    <w:rsid w:val="00D8698C"/>
    <w:rsid w:val="00D86FB9"/>
    <w:rsid w:val="00D86FF9"/>
    <w:rsid w:val="00D87301"/>
    <w:rsid w:val="00D90B13"/>
    <w:rsid w:val="00D914AB"/>
    <w:rsid w:val="00D921B0"/>
    <w:rsid w:val="00D9230C"/>
    <w:rsid w:val="00D9237B"/>
    <w:rsid w:val="00D934B2"/>
    <w:rsid w:val="00D936C9"/>
    <w:rsid w:val="00D93993"/>
    <w:rsid w:val="00D93DD8"/>
    <w:rsid w:val="00D943C9"/>
    <w:rsid w:val="00D94413"/>
    <w:rsid w:val="00D94ACA"/>
    <w:rsid w:val="00D94D62"/>
    <w:rsid w:val="00D94F0B"/>
    <w:rsid w:val="00D94F4C"/>
    <w:rsid w:val="00D94F61"/>
    <w:rsid w:val="00D95213"/>
    <w:rsid w:val="00D95850"/>
    <w:rsid w:val="00D95D0D"/>
    <w:rsid w:val="00D95EEC"/>
    <w:rsid w:val="00D960EE"/>
    <w:rsid w:val="00D962A8"/>
    <w:rsid w:val="00D96D81"/>
    <w:rsid w:val="00D97220"/>
    <w:rsid w:val="00D9768E"/>
    <w:rsid w:val="00D97839"/>
    <w:rsid w:val="00DA001F"/>
    <w:rsid w:val="00DA02DE"/>
    <w:rsid w:val="00DA066E"/>
    <w:rsid w:val="00DA2FD4"/>
    <w:rsid w:val="00DA362E"/>
    <w:rsid w:val="00DA39E9"/>
    <w:rsid w:val="00DA3BEB"/>
    <w:rsid w:val="00DA3CB7"/>
    <w:rsid w:val="00DA4300"/>
    <w:rsid w:val="00DA4621"/>
    <w:rsid w:val="00DA4B80"/>
    <w:rsid w:val="00DA62AC"/>
    <w:rsid w:val="00DA74D5"/>
    <w:rsid w:val="00DA77ED"/>
    <w:rsid w:val="00DA793C"/>
    <w:rsid w:val="00DA7B1E"/>
    <w:rsid w:val="00DB01FE"/>
    <w:rsid w:val="00DB0551"/>
    <w:rsid w:val="00DB0E59"/>
    <w:rsid w:val="00DB1932"/>
    <w:rsid w:val="00DB2A8A"/>
    <w:rsid w:val="00DB2D8B"/>
    <w:rsid w:val="00DB3021"/>
    <w:rsid w:val="00DB3A5B"/>
    <w:rsid w:val="00DB3CBB"/>
    <w:rsid w:val="00DB4095"/>
    <w:rsid w:val="00DB423D"/>
    <w:rsid w:val="00DB4339"/>
    <w:rsid w:val="00DB490F"/>
    <w:rsid w:val="00DB4B23"/>
    <w:rsid w:val="00DB4D2A"/>
    <w:rsid w:val="00DB4E00"/>
    <w:rsid w:val="00DB53FE"/>
    <w:rsid w:val="00DB54B8"/>
    <w:rsid w:val="00DB5B87"/>
    <w:rsid w:val="00DB5CC4"/>
    <w:rsid w:val="00DB6380"/>
    <w:rsid w:val="00DB6451"/>
    <w:rsid w:val="00DB6668"/>
    <w:rsid w:val="00DB6C5C"/>
    <w:rsid w:val="00DB6EB0"/>
    <w:rsid w:val="00DB793C"/>
    <w:rsid w:val="00DB7BBD"/>
    <w:rsid w:val="00DB7F67"/>
    <w:rsid w:val="00DC0170"/>
    <w:rsid w:val="00DC0699"/>
    <w:rsid w:val="00DC08BC"/>
    <w:rsid w:val="00DC095D"/>
    <w:rsid w:val="00DC1C0E"/>
    <w:rsid w:val="00DC1F5D"/>
    <w:rsid w:val="00DC2807"/>
    <w:rsid w:val="00DC2B03"/>
    <w:rsid w:val="00DC2BB5"/>
    <w:rsid w:val="00DC2C54"/>
    <w:rsid w:val="00DC3419"/>
    <w:rsid w:val="00DC371D"/>
    <w:rsid w:val="00DC4979"/>
    <w:rsid w:val="00DC540E"/>
    <w:rsid w:val="00DC56CE"/>
    <w:rsid w:val="00DC6725"/>
    <w:rsid w:val="00DC7248"/>
    <w:rsid w:val="00DC74A7"/>
    <w:rsid w:val="00DC7587"/>
    <w:rsid w:val="00DC7C22"/>
    <w:rsid w:val="00DD0718"/>
    <w:rsid w:val="00DD0B95"/>
    <w:rsid w:val="00DD10F6"/>
    <w:rsid w:val="00DD11FE"/>
    <w:rsid w:val="00DD14A9"/>
    <w:rsid w:val="00DD154D"/>
    <w:rsid w:val="00DD22FA"/>
    <w:rsid w:val="00DD2946"/>
    <w:rsid w:val="00DD3D91"/>
    <w:rsid w:val="00DD3DED"/>
    <w:rsid w:val="00DD429E"/>
    <w:rsid w:val="00DD44C6"/>
    <w:rsid w:val="00DD662C"/>
    <w:rsid w:val="00DD6672"/>
    <w:rsid w:val="00DE0875"/>
    <w:rsid w:val="00DE0C55"/>
    <w:rsid w:val="00DE155B"/>
    <w:rsid w:val="00DE1954"/>
    <w:rsid w:val="00DE1D08"/>
    <w:rsid w:val="00DE214F"/>
    <w:rsid w:val="00DE249A"/>
    <w:rsid w:val="00DE26F2"/>
    <w:rsid w:val="00DE2834"/>
    <w:rsid w:val="00DE2E62"/>
    <w:rsid w:val="00DE2F17"/>
    <w:rsid w:val="00DE3DE7"/>
    <w:rsid w:val="00DE4780"/>
    <w:rsid w:val="00DE4A18"/>
    <w:rsid w:val="00DE4EE6"/>
    <w:rsid w:val="00DE4FA5"/>
    <w:rsid w:val="00DE5A20"/>
    <w:rsid w:val="00DE5CC5"/>
    <w:rsid w:val="00DE6144"/>
    <w:rsid w:val="00DE6260"/>
    <w:rsid w:val="00DE6448"/>
    <w:rsid w:val="00DE6957"/>
    <w:rsid w:val="00DE6FFB"/>
    <w:rsid w:val="00DE75F9"/>
    <w:rsid w:val="00DE7A6B"/>
    <w:rsid w:val="00DF0B7B"/>
    <w:rsid w:val="00DF10E1"/>
    <w:rsid w:val="00DF118F"/>
    <w:rsid w:val="00DF11A1"/>
    <w:rsid w:val="00DF16FA"/>
    <w:rsid w:val="00DF1EE0"/>
    <w:rsid w:val="00DF2766"/>
    <w:rsid w:val="00DF27B2"/>
    <w:rsid w:val="00DF3B7A"/>
    <w:rsid w:val="00DF43E1"/>
    <w:rsid w:val="00DF47FA"/>
    <w:rsid w:val="00DF5392"/>
    <w:rsid w:val="00DF5BDF"/>
    <w:rsid w:val="00DF5F0C"/>
    <w:rsid w:val="00DF62E2"/>
    <w:rsid w:val="00DF6790"/>
    <w:rsid w:val="00DF6D72"/>
    <w:rsid w:val="00DF732D"/>
    <w:rsid w:val="00DF75D4"/>
    <w:rsid w:val="00DF7666"/>
    <w:rsid w:val="00DF7850"/>
    <w:rsid w:val="00DF7A5D"/>
    <w:rsid w:val="00DF7F8D"/>
    <w:rsid w:val="00E00633"/>
    <w:rsid w:val="00E00758"/>
    <w:rsid w:val="00E01AD9"/>
    <w:rsid w:val="00E01E92"/>
    <w:rsid w:val="00E01F53"/>
    <w:rsid w:val="00E022C5"/>
    <w:rsid w:val="00E0231F"/>
    <w:rsid w:val="00E02B60"/>
    <w:rsid w:val="00E04290"/>
    <w:rsid w:val="00E04826"/>
    <w:rsid w:val="00E05DBA"/>
    <w:rsid w:val="00E06323"/>
    <w:rsid w:val="00E0650E"/>
    <w:rsid w:val="00E06637"/>
    <w:rsid w:val="00E06883"/>
    <w:rsid w:val="00E06BC7"/>
    <w:rsid w:val="00E07201"/>
    <w:rsid w:val="00E074A1"/>
    <w:rsid w:val="00E07FEC"/>
    <w:rsid w:val="00E104BC"/>
    <w:rsid w:val="00E1114F"/>
    <w:rsid w:val="00E114AB"/>
    <w:rsid w:val="00E11DA7"/>
    <w:rsid w:val="00E129E9"/>
    <w:rsid w:val="00E13A06"/>
    <w:rsid w:val="00E1433D"/>
    <w:rsid w:val="00E14555"/>
    <w:rsid w:val="00E145BF"/>
    <w:rsid w:val="00E145EA"/>
    <w:rsid w:val="00E147EE"/>
    <w:rsid w:val="00E14A07"/>
    <w:rsid w:val="00E14AD0"/>
    <w:rsid w:val="00E15624"/>
    <w:rsid w:val="00E15A53"/>
    <w:rsid w:val="00E15DA4"/>
    <w:rsid w:val="00E163B2"/>
    <w:rsid w:val="00E17035"/>
    <w:rsid w:val="00E17585"/>
    <w:rsid w:val="00E17913"/>
    <w:rsid w:val="00E208AD"/>
    <w:rsid w:val="00E20A63"/>
    <w:rsid w:val="00E20FE7"/>
    <w:rsid w:val="00E212B7"/>
    <w:rsid w:val="00E21E68"/>
    <w:rsid w:val="00E22E2A"/>
    <w:rsid w:val="00E23440"/>
    <w:rsid w:val="00E23A6D"/>
    <w:rsid w:val="00E23BA4"/>
    <w:rsid w:val="00E242AA"/>
    <w:rsid w:val="00E243D0"/>
    <w:rsid w:val="00E24511"/>
    <w:rsid w:val="00E24D38"/>
    <w:rsid w:val="00E24F49"/>
    <w:rsid w:val="00E2655F"/>
    <w:rsid w:val="00E26A13"/>
    <w:rsid w:val="00E26B57"/>
    <w:rsid w:val="00E26CCD"/>
    <w:rsid w:val="00E30639"/>
    <w:rsid w:val="00E3070D"/>
    <w:rsid w:val="00E30D42"/>
    <w:rsid w:val="00E30EA5"/>
    <w:rsid w:val="00E311B8"/>
    <w:rsid w:val="00E31428"/>
    <w:rsid w:val="00E31EC2"/>
    <w:rsid w:val="00E32291"/>
    <w:rsid w:val="00E32490"/>
    <w:rsid w:val="00E3272A"/>
    <w:rsid w:val="00E32CBC"/>
    <w:rsid w:val="00E32DCA"/>
    <w:rsid w:val="00E32F64"/>
    <w:rsid w:val="00E33537"/>
    <w:rsid w:val="00E33829"/>
    <w:rsid w:val="00E339F8"/>
    <w:rsid w:val="00E34840"/>
    <w:rsid w:val="00E34B2E"/>
    <w:rsid w:val="00E34BED"/>
    <w:rsid w:val="00E351EE"/>
    <w:rsid w:val="00E35958"/>
    <w:rsid w:val="00E35ADB"/>
    <w:rsid w:val="00E35AF5"/>
    <w:rsid w:val="00E35BE6"/>
    <w:rsid w:val="00E35DC7"/>
    <w:rsid w:val="00E35DEB"/>
    <w:rsid w:val="00E35F22"/>
    <w:rsid w:val="00E35F7E"/>
    <w:rsid w:val="00E368AD"/>
    <w:rsid w:val="00E36A76"/>
    <w:rsid w:val="00E36AEA"/>
    <w:rsid w:val="00E372E2"/>
    <w:rsid w:val="00E378CC"/>
    <w:rsid w:val="00E37B00"/>
    <w:rsid w:val="00E37BA0"/>
    <w:rsid w:val="00E37E5B"/>
    <w:rsid w:val="00E407A6"/>
    <w:rsid w:val="00E40968"/>
    <w:rsid w:val="00E40FE4"/>
    <w:rsid w:val="00E41466"/>
    <w:rsid w:val="00E416DE"/>
    <w:rsid w:val="00E42FD5"/>
    <w:rsid w:val="00E4389D"/>
    <w:rsid w:val="00E44631"/>
    <w:rsid w:val="00E44889"/>
    <w:rsid w:val="00E45051"/>
    <w:rsid w:val="00E45219"/>
    <w:rsid w:val="00E4521D"/>
    <w:rsid w:val="00E4540A"/>
    <w:rsid w:val="00E45889"/>
    <w:rsid w:val="00E45BFA"/>
    <w:rsid w:val="00E45DB2"/>
    <w:rsid w:val="00E46D46"/>
    <w:rsid w:val="00E505A0"/>
    <w:rsid w:val="00E505BE"/>
    <w:rsid w:val="00E50D98"/>
    <w:rsid w:val="00E50FBD"/>
    <w:rsid w:val="00E521A9"/>
    <w:rsid w:val="00E5223D"/>
    <w:rsid w:val="00E52370"/>
    <w:rsid w:val="00E53DFE"/>
    <w:rsid w:val="00E558C7"/>
    <w:rsid w:val="00E55DD2"/>
    <w:rsid w:val="00E560F2"/>
    <w:rsid w:val="00E5629D"/>
    <w:rsid w:val="00E56336"/>
    <w:rsid w:val="00E5684F"/>
    <w:rsid w:val="00E56C27"/>
    <w:rsid w:val="00E57846"/>
    <w:rsid w:val="00E57D16"/>
    <w:rsid w:val="00E57F9E"/>
    <w:rsid w:val="00E60182"/>
    <w:rsid w:val="00E60419"/>
    <w:rsid w:val="00E621A3"/>
    <w:rsid w:val="00E6278A"/>
    <w:rsid w:val="00E62A82"/>
    <w:rsid w:val="00E62F02"/>
    <w:rsid w:val="00E632F3"/>
    <w:rsid w:val="00E6349F"/>
    <w:rsid w:val="00E63657"/>
    <w:rsid w:val="00E63682"/>
    <w:rsid w:val="00E63884"/>
    <w:rsid w:val="00E6393A"/>
    <w:rsid w:val="00E64EAC"/>
    <w:rsid w:val="00E64FDC"/>
    <w:rsid w:val="00E6569F"/>
    <w:rsid w:val="00E65C31"/>
    <w:rsid w:val="00E66302"/>
    <w:rsid w:val="00E66457"/>
    <w:rsid w:val="00E66705"/>
    <w:rsid w:val="00E667DB"/>
    <w:rsid w:val="00E66E6C"/>
    <w:rsid w:val="00E670B5"/>
    <w:rsid w:val="00E67800"/>
    <w:rsid w:val="00E6794A"/>
    <w:rsid w:val="00E67D9F"/>
    <w:rsid w:val="00E70267"/>
    <w:rsid w:val="00E70605"/>
    <w:rsid w:val="00E70B3D"/>
    <w:rsid w:val="00E70F14"/>
    <w:rsid w:val="00E70FE8"/>
    <w:rsid w:val="00E71AA2"/>
    <w:rsid w:val="00E71D4C"/>
    <w:rsid w:val="00E71E51"/>
    <w:rsid w:val="00E71EBC"/>
    <w:rsid w:val="00E71EEB"/>
    <w:rsid w:val="00E72AF0"/>
    <w:rsid w:val="00E731DC"/>
    <w:rsid w:val="00E731DD"/>
    <w:rsid w:val="00E7322D"/>
    <w:rsid w:val="00E73B74"/>
    <w:rsid w:val="00E75227"/>
    <w:rsid w:val="00E75523"/>
    <w:rsid w:val="00E75843"/>
    <w:rsid w:val="00E7587F"/>
    <w:rsid w:val="00E76E0B"/>
    <w:rsid w:val="00E76E95"/>
    <w:rsid w:val="00E77185"/>
    <w:rsid w:val="00E771DD"/>
    <w:rsid w:val="00E7747F"/>
    <w:rsid w:val="00E77776"/>
    <w:rsid w:val="00E8093A"/>
    <w:rsid w:val="00E8093E"/>
    <w:rsid w:val="00E809CB"/>
    <w:rsid w:val="00E80F05"/>
    <w:rsid w:val="00E81468"/>
    <w:rsid w:val="00E8178C"/>
    <w:rsid w:val="00E817BB"/>
    <w:rsid w:val="00E81815"/>
    <w:rsid w:val="00E81919"/>
    <w:rsid w:val="00E81AFE"/>
    <w:rsid w:val="00E81B2D"/>
    <w:rsid w:val="00E828F4"/>
    <w:rsid w:val="00E82E13"/>
    <w:rsid w:val="00E82FB3"/>
    <w:rsid w:val="00E838B0"/>
    <w:rsid w:val="00E83980"/>
    <w:rsid w:val="00E839D7"/>
    <w:rsid w:val="00E83AF9"/>
    <w:rsid w:val="00E84CF7"/>
    <w:rsid w:val="00E857EB"/>
    <w:rsid w:val="00E860B1"/>
    <w:rsid w:val="00E86462"/>
    <w:rsid w:val="00E866C7"/>
    <w:rsid w:val="00E86C5D"/>
    <w:rsid w:val="00E86DE2"/>
    <w:rsid w:val="00E8724D"/>
    <w:rsid w:val="00E872C0"/>
    <w:rsid w:val="00E9076B"/>
    <w:rsid w:val="00E90987"/>
    <w:rsid w:val="00E90A85"/>
    <w:rsid w:val="00E914CF"/>
    <w:rsid w:val="00E9182E"/>
    <w:rsid w:val="00E921DF"/>
    <w:rsid w:val="00E92652"/>
    <w:rsid w:val="00E92BDC"/>
    <w:rsid w:val="00E93787"/>
    <w:rsid w:val="00E96753"/>
    <w:rsid w:val="00E96803"/>
    <w:rsid w:val="00E9691D"/>
    <w:rsid w:val="00E970FD"/>
    <w:rsid w:val="00E97227"/>
    <w:rsid w:val="00E97319"/>
    <w:rsid w:val="00E97F05"/>
    <w:rsid w:val="00EA0289"/>
    <w:rsid w:val="00EA0405"/>
    <w:rsid w:val="00EA05D8"/>
    <w:rsid w:val="00EA0CF8"/>
    <w:rsid w:val="00EA10EB"/>
    <w:rsid w:val="00EA2157"/>
    <w:rsid w:val="00EA2346"/>
    <w:rsid w:val="00EA2F45"/>
    <w:rsid w:val="00EA3CF7"/>
    <w:rsid w:val="00EA4B80"/>
    <w:rsid w:val="00EA4E6A"/>
    <w:rsid w:val="00EA5FC8"/>
    <w:rsid w:val="00EA605B"/>
    <w:rsid w:val="00EA63A0"/>
    <w:rsid w:val="00EA6585"/>
    <w:rsid w:val="00EA6BD7"/>
    <w:rsid w:val="00EA6CA1"/>
    <w:rsid w:val="00EA7965"/>
    <w:rsid w:val="00EB009A"/>
    <w:rsid w:val="00EB04B8"/>
    <w:rsid w:val="00EB057B"/>
    <w:rsid w:val="00EB07BB"/>
    <w:rsid w:val="00EB133F"/>
    <w:rsid w:val="00EB1A24"/>
    <w:rsid w:val="00EB3769"/>
    <w:rsid w:val="00EB4CF0"/>
    <w:rsid w:val="00EB4FE6"/>
    <w:rsid w:val="00EB5726"/>
    <w:rsid w:val="00EB577B"/>
    <w:rsid w:val="00EB57ED"/>
    <w:rsid w:val="00EB5B39"/>
    <w:rsid w:val="00EB5B5D"/>
    <w:rsid w:val="00EB6234"/>
    <w:rsid w:val="00EB67BD"/>
    <w:rsid w:val="00EB6ABB"/>
    <w:rsid w:val="00EB6BC7"/>
    <w:rsid w:val="00EB7410"/>
    <w:rsid w:val="00EB7422"/>
    <w:rsid w:val="00EB755A"/>
    <w:rsid w:val="00EB7A3B"/>
    <w:rsid w:val="00EC0C3E"/>
    <w:rsid w:val="00EC0DBA"/>
    <w:rsid w:val="00EC0FD6"/>
    <w:rsid w:val="00EC1049"/>
    <w:rsid w:val="00EC11EA"/>
    <w:rsid w:val="00EC173A"/>
    <w:rsid w:val="00EC19EC"/>
    <w:rsid w:val="00EC1AD5"/>
    <w:rsid w:val="00EC28C9"/>
    <w:rsid w:val="00EC29F1"/>
    <w:rsid w:val="00EC325A"/>
    <w:rsid w:val="00EC362A"/>
    <w:rsid w:val="00EC39C2"/>
    <w:rsid w:val="00EC467A"/>
    <w:rsid w:val="00EC4B74"/>
    <w:rsid w:val="00EC4CBF"/>
    <w:rsid w:val="00EC4FB3"/>
    <w:rsid w:val="00EC52E7"/>
    <w:rsid w:val="00EC5A50"/>
    <w:rsid w:val="00EC63B9"/>
    <w:rsid w:val="00EC6B9D"/>
    <w:rsid w:val="00EC6EB4"/>
    <w:rsid w:val="00EC7572"/>
    <w:rsid w:val="00EC75AB"/>
    <w:rsid w:val="00EC7839"/>
    <w:rsid w:val="00EC7B1F"/>
    <w:rsid w:val="00EC7CF9"/>
    <w:rsid w:val="00EC7D46"/>
    <w:rsid w:val="00ED1302"/>
    <w:rsid w:val="00ED1460"/>
    <w:rsid w:val="00ED147E"/>
    <w:rsid w:val="00ED1E99"/>
    <w:rsid w:val="00ED1FC5"/>
    <w:rsid w:val="00ED2080"/>
    <w:rsid w:val="00ED259C"/>
    <w:rsid w:val="00ED2A8D"/>
    <w:rsid w:val="00ED3555"/>
    <w:rsid w:val="00ED3660"/>
    <w:rsid w:val="00ED38F8"/>
    <w:rsid w:val="00ED4633"/>
    <w:rsid w:val="00ED4B65"/>
    <w:rsid w:val="00ED4FCC"/>
    <w:rsid w:val="00ED543D"/>
    <w:rsid w:val="00ED598A"/>
    <w:rsid w:val="00ED5E04"/>
    <w:rsid w:val="00ED5F06"/>
    <w:rsid w:val="00ED5F4C"/>
    <w:rsid w:val="00ED6096"/>
    <w:rsid w:val="00ED6AB0"/>
    <w:rsid w:val="00ED6F90"/>
    <w:rsid w:val="00EE051C"/>
    <w:rsid w:val="00EE0940"/>
    <w:rsid w:val="00EE09D8"/>
    <w:rsid w:val="00EE0A1F"/>
    <w:rsid w:val="00EE2559"/>
    <w:rsid w:val="00EE2E33"/>
    <w:rsid w:val="00EE2E4E"/>
    <w:rsid w:val="00EE2ECB"/>
    <w:rsid w:val="00EE3AAD"/>
    <w:rsid w:val="00EE4AF0"/>
    <w:rsid w:val="00EE4B89"/>
    <w:rsid w:val="00EE4BA5"/>
    <w:rsid w:val="00EE5941"/>
    <w:rsid w:val="00EE6A42"/>
    <w:rsid w:val="00EE6FDC"/>
    <w:rsid w:val="00EE7238"/>
    <w:rsid w:val="00EE7566"/>
    <w:rsid w:val="00EF0158"/>
    <w:rsid w:val="00EF0356"/>
    <w:rsid w:val="00EF0C2C"/>
    <w:rsid w:val="00EF0EDA"/>
    <w:rsid w:val="00EF0F50"/>
    <w:rsid w:val="00EF1901"/>
    <w:rsid w:val="00EF19D6"/>
    <w:rsid w:val="00EF1AA8"/>
    <w:rsid w:val="00EF226C"/>
    <w:rsid w:val="00EF28C6"/>
    <w:rsid w:val="00EF2E52"/>
    <w:rsid w:val="00EF32AA"/>
    <w:rsid w:val="00EF3385"/>
    <w:rsid w:val="00EF38C7"/>
    <w:rsid w:val="00EF3A5F"/>
    <w:rsid w:val="00EF4007"/>
    <w:rsid w:val="00EF473F"/>
    <w:rsid w:val="00EF4936"/>
    <w:rsid w:val="00EF4A12"/>
    <w:rsid w:val="00EF4C49"/>
    <w:rsid w:val="00EF4FD6"/>
    <w:rsid w:val="00EF5715"/>
    <w:rsid w:val="00EF592C"/>
    <w:rsid w:val="00EF62AD"/>
    <w:rsid w:val="00EF63E9"/>
    <w:rsid w:val="00EF661B"/>
    <w:rsid w:val="00F0086F"/>
    <w:rsid w:val="00F00871"/>
    <w:rsid w:val="00F00DF5"/>
    <w:rsid w:val="00F0154E"/>
    <w:rsid w:val="00F01797"/>
    <w:rsid w:val="00F01914"/>
    <w:rsid w:val="00F01AE7"/>
    <w:rsid w:val="00F0206A"/>
    <w:rsid w:val="00F02432"/>
    <w:rsid w:val="00F029B6"/>
    <w:rsid w:val="00F02B14"/>
    <w:rsid w:val="00F02E02"/>
    <w:rsid w:val="00F03757"/>
    <w:rsid w:val="00F03E42"/>
    <w:rsid w:val="00F04914"/>
    <w:rsid w:val="00F04A77"/>
    <w:rsid w:val="00F04B17"/>
    <w:rsid w:val="00F057BF"/>
    <w:rsid w:val="00F05A09"/>
    <w:rsid w:val="00F06248"/>
    <w:rsid w:val="00F066C7"/>
    <w:rsid w:val="00F06C8B"/>
    <w:rsid w:val="00F07FB1"/>
    <w:rsid w:val="00F103A4"/>
    <w:rsid w:val="00F10AA4"/>
    <w:rsid w:val="00F10EA8"/>
    <w:rsid w:val="00F1107D"/>
    <w:rsid w:val="00F11781"/>
    <w:rsid w:val="00F11B9B"/>
    <w:rsid w:val="00F11FBA"/>
    <w:rsid w:val="00F1213D"/>
    <w:rsid w:val="00F123BF"/>
    <w:rsid w:val="00F1257B"/>
    <w:rsid w:val="00F12A77"/>
    <w:rsid w:val="00F12D18"/>
    <w:rsid w:val="00F1312D"/>
    <w:rsid w:val="00F13147"/>
    <w:rsid w:val="00F13547"/>
    <w:rsid w:val="00F13864"/>
    <w:rsid w:val="00F14634"/>
    <w:rsid w:val="00F146AF"/>
    <w:rsid w:val="00F1484C"/>
    <w:rsid w:val="00F14B34"/>
    <w:rsid w:val="00F14E17"/>
    <w:rsid w:val="00F152C9"/>
    <w:rsid w:val="00F15381"/>
    <w:rsid w:val="00F155FD"/>
    <w:rsid w:val="00F15DC2"/>
    <w:rsid w:val="00F15E03"/>
    <w:rsid w:val="00F16160"/>
    <w:rsid w:val="00F162BC"/>
    <w:rsid w:val="00F16305"/>
    <w:rsid w:val="00F16318"/>
    <w:rsid w:val="00F165E5"/>
    <w:rsid w:val="00F17227"/>
    <w:rsid w:val="00F175DD"/>
    <w:rsid w:val="00F17DE5"/>
    <w:rsid w:val="00F17FA9"/>
    <w:rsid w:val="00F205ED"/>
    <w:rsid w:val="00F20B11"/>
    <w:rsid w:val="00F20C6D"/>
    <w:rsid w:val="00F21FFD"/>
    <w:rsid w:val="00F223F2"/>
    <w:rsid w:val="00F22753"/>
    <w:rsid w:val="00F22B90"/>
    <w:rsid w:val="00F22D8F"/>
    <w:rsid w:val="00F22E0B"/>
    <w:rsid w:val="00F22EDD"/>
    <w:rsid w:val="00F2316E"/>
    <w:rsid w:val="00F242B0"/>
    <w:rsid w:val="00F2489B"/>
    <w:rsid w:val="00F259C1"/>
    <w:rsid w:val="00F25C9C"/>
    <w:rsid w:val="00F25E61"/>
    <w:rsid w:val="00F26553"/>
    <w:rsid w:val="00F2662B"/>
    <w:rsid w:val="00F268F8"/>
    <w:rsid w:val="00F27503"/>
    <w:rsid w:val="00F276F1"/>
    <w:rsid w:val="00F27C52"/>
    <w:rsid w:val="00F309E0"/>
    <w:rsid w:val="00F316D1"/>
    <w:rsid w:val="00F31883"/>
    <w:rsid w:val="00F31958"/>
    <w:rsid w:val="00F31A06"/>
    <w:rsid w:val="00F324F6"/>
    <w:rsid w:val="00F32F6C"/>
    <w:rsid w:val="00F34565"/>
    <w:rsid w:val="00F34870"/>
    <w:rsid w:val="00F349EA"/>
    <w:rsid w:val="00F34D6B"/>
    <w:rsid w:val="00F35316"/>
    <w:rsid w:val="00F3566D"/>
    <w:rsid w:val="00F35996"/>
    <w:rsid w:val="00F35B1C"/>
    <w:rsid w:val="00F35CD7"/>
    <w:rsid w:val="00F36A8C"/>
    <w:rsid w:val="00F37288"/>
    <w:rsid w:val="00F372B6"/>
    <w:rsid w:val="00F3737A"/>
    <w:rsid w:val="00F3760A"/>
    <w:rsid w:val="00F40162"/>
    <w:rsid w:val="00F402C4"/>
    <w:rsid w:val="00F4091A"/>
    <w:rsid w:val="00F40F0D"/>
    <w:rsid w:val="00F41A21"/>
    <w:rsid w:val="00F42C44"/>
    <w:rsid w:val="00F42D6A"/>
    <w:rsid w:val="00F42F56"/>
    <w:rsid w:val="00F43666"/>
    <w:rsid w:val="00F4396A"/>
    <w:rsid w:val="00F43B7A"/>
    <w:rsid w:val="00F43CC2"/>
    <w:rsid w:val="00F43EB8"/>
    <w:rsid w:val="00F44109"/>
    <w:rsid w:val="00F448B4"/>
    <w:rsid w:val="00F44ACB"/>
    <w:rsid w:val="00F450FB"/>
    <w:rsid w:val="00F469F0"/>
    <w:rsid w:val="00F46DA1"/>
    <w:rsid w:val="00F46EBE"/>
    <w:rsid w:val="00F47E17"/>
    <w:rsid w:val="00F50509"/>
    <w:rsid w:val="00F513C4"/>
    <w:rsid w:val="00F517A3"/>
    <w:rsid w:val="00F5203A"/>
    <w:rsid w:val="00F52C69"/>
    <w:rsid w:val="00F534F4"/>
    <w:rsid w:val="00F53502"/>
    <w:rsid w:val="00F53634"/>
    <w:rsid w:val="00F5390E"/>
    <w:rsid w:val="00F539F8"/>
    <w:rsid w:val="00F53DCA"/>
    <w:rsid w:val="00F53EC4"/>
    <w:rsid w:val="00F5410C"/>
    <w:rsid w:val="00F55B4D"/>
    <w:rsid w:val="00F55F3A"/>
    <w:rsid w:val="00F565C0"/>
    <w:rsid w:val="00F57052"/>
    <w:rsid w:val="00F575B9"/>
    <w:rsid w:val="00F60517"/>
    <w:rsid w:val="00F60888"/>
    <w:rsid w:val="00F619A9"/>
    <w:rsid w:val="00F61C00"/>
    <w:rsid w:val="00F62528"/>
    <w:rsid w:val="00F62656"/>
    <w:rsid w:val="00F62848"/>
    <w:rsid w:val="00F629F1"/>
    <w:rsid w:val="00F631A9"/>
    <w:rsid w:val="00F636AC"/>
    <w:rsid w:val="00F637C2"/>
    <w:rsid w:val="00F63F0A"/>
    <w:rsid w:val="00F64538"/>
    <w:rsid w:val="00F64B31"/>
    <w:rsid w:val="00F64CAB"/>
    <w:rsid w:val="00F65384"/>
    <w:rsid w:val="00F653DA"/>
    <w:rsid w:val="00F65B11"/>
    <w:rsid w:val="00F66575"/>
    <w:rsid w:val="00F66714"/>
    <w:rsid w:val="00F66815"/>
    <w:rsid w:val="00F66CB6"/>
    <w:rsid w:val="00F67782"/>
    <w:rsid w:val="00F70276"/>
    <w:rsid w:val="00F70946"/>
    <w:rsid w:val="00F70C44"/>
    <w:rsid w:val="00F70C7C"/>
    <w:rsid w:val="00F70F45"/>
    <w:rsid w:val="00F7187B"/>
    <w:rsid w:val="00F71EAC"/>
    <w:rsid w:val="00F723B2"/>
    <w:rsid w:val="00F727D6"/>
    <w:rsid w:val="00F730F8"/>
    <w:rsid w:val="00F73390"/>
    <w:rsid w:val="00F7339A"/>
    <w:rsid w:val="00F738A5"/>
    <w:rsid w:val="00F73DC3"/>
    <w:rsid w:val="00F741A3"/>
    <w:rsid w:val="00F74204"/>
    <w:rsid w:val="00F74A68"/>
    <w:rsid w:val="00F74AA3"/>
    <w:rsid w:val="00F75004"/>
    <w:rsid w:val="00F75288"/>
    <w:rsid w:val="00F758B6"/>
    <w:rsid w:val="00F770DA"/>
    <w:rsid w:val="00F77DC5"/>
    <w:rsid w:val="00F8013D"/>
    <w:rsid w:val="00F80BA3"/>
    <w:rsid w:val="00F81089"/>
    <w:rsid w:val="00F81B8C"/>
    <w:rsid w:val="00F8213F"/>
    <w:rsid w:val="00F832D9"/>
    <w:rsid w:val="00F83C57"/>
    <w:rsid w:val="00F84250"/>
    <w:rsid w:val="00F8512E"/>
    <w:rsid w:val="00F8575C"/>
    <w:rsid w:val="00F85980"/>
    <w:rsid w:val="00F867DC"/>
    <w:rsid w:val="00F86FCE"/>
    <w:rsid w:val="00F90076"/>
    <w:rsid w:val="00F90151"/>
    <w:rsid w:val="00F90466"/>
    <w:rsid w:val="00F90DDF"/>
    <w:rsid w:val="00F91A2E"/>
    <w:rsid w:val="00F91F4C"/>
    <w:rsid w:val="00F93A59"/>
    <w:rsid w:val="00F93CB9"/>
    <w:rsid w:val="00F93D1C"/>
    <w:rsid w:val="00F93DFA"/>
    <w:rsid w:val="00F93FE2"/>
    <w:rsid w:val="00F940F4"/>
    <w:rsid w:val="00F94150"/>
    <w:rsid w:val="00F945F1"/>
    <w:rsid w:val="00F94675"/>
    <w:rsid w:val="00F94F75"/>
    <w:rsid w:val="00F95861"/>
    <w:rsid w:val="00F95868"/>
    <w:rsid w:val="00F9591A"/>
    <w:rsid w:val="00F95CCE"/>
    <w:rsid w:val="00F9622C"/>
    <w:rsid w:val="00F9651C"/>
    <w:rsid w:val="00F969B1"/>
    <w:rsid w:val="00F971AD"/>
    <w:rsid w:val="00F97D60"/>
    <w:rsid w:val="00FA0A03"/>
    <w:rsid w:val="00FA116B"/>
    <w:rsid w:val="00FA1B0A"/>
    <w:rsid w:val="00FA1B5F"/>
    <w:rsid w:val="00FA1C97"/>
    <w:rsid w:val="00FA1EBB"/>
    <w:rsid w:val="00FA22BF"/>
    <w:rsid w:val="00FA2C15"/>
    <w:rsid w:val="00FA3965"/>
    <w:rsid w:val="00FA43AC"/>
    <w:rsid w:val="00FA50DE"/>
    <w:rsid w:val="00FA5659"/>
    <w:rsid w:val="00FA5C38"/>
    <w:rsid w:val="00FA632C"/>
    <w:rsid w:val="00FA6605"/>
    <w:rsid w:val="00FA6785"/>
    <w:rsid w:val="00FA683F"/>
    <w:rsid w:val="00FA6F1D"/>
    <w:rsid w:val="00FA72B0"/>
    <w:rsid w:val="00FA777F"/>
    <w:rsid w:val="00FA7802"/>
    <w:rsid w:val="00FA7F26"/>
    <w:rsid w:val="00FB0365"/>
    <w:rsid w:val="00FB1B2B"/>
    <w:rsid w:val="00FB1BC3"/>
    <w:rsid w:val="00FB24EF"/>
    <w:rsid w:val="00FB2727"/>
    <w:rsid w:val="00FB343A"/>
    <w:rsid w:val="00FB34D3"/>
    <w:rsid w:val="00FB3522"/>
    <w:rsid w:val="00FB3989"/>
    <w:rsid w:val="00FB41D7"/>
    <w:rsid w:val="00FB4362"/>
    <w:rsid w:val="00FB443D"/>
    <w:rsid w:val="00FB45FD"/>
    <w:rsid w:val="00FB4737"/>
    <w:rsid w:val="00FB4A24"/>
    <w:rsid w:val="00FB5037"/>
    <w:rsid w:val="00FB5191"/>
    <w:rsid w:val="00FB581F"/>
    <w:rsid w:val="00FB67AE"/>
    <w:rsid w:val="00FB7216"/>
    <w:rsid w:val="00FB7E49"/>
    <w:rsid w:val="00FC02AA"/>
    <w:rsid w:val="00FC1197"/>
    <w:rsid w:val="00FC1315"/>
    <w:rsid w:val="00FC1A70"/>
    <w:rsid w:val="00FC1C34"/>
    <w:rsid w:val="00FC2474"/>
    <w:rsid w:val="00FC26A9"/>
    <w:rsid w:val="00FC2A52"/>
    <w:rsid w:val="00FC31C7"/>
    <w:rsid w:val="00FC3491"/>
    <w:rsid w:val="00FC4324"/>
    <w:rsid w:val="00FC5552"/>
    <w:rsid w:val="00FC5704"/>
    <w:rsid w:val="00FC5943"/>
    <w:rsid w:val="00FC5985"/>
    <w:rsid w:val="00FC5FEB"/>
    <w:rsid w:val="00FC61C0"/>
    <w:rsid w:val="00FC6231"/>
    <w:rsid w:val="00FC6BDD"/>
    <w:rsid w:val="00FC79B3"/>
    <w:rsid w:val="00FC7D1D"/>
    <w:rsid w:val="00FC7E16"/>
    <w:rsid w:val="00FC7E9F"/>
    <w:rsid w:val="00FD08A9"/>
    <w:rsid w:val="00FD1014"/>
    <w:rsid w:val="00FD10E4"/>
    <w:rsid w:val="00FD13E7"/>
    <w:rsid w:val="00FD16A6"/>
    <w:rsid w:val="00FD1E60"/>
    <w:rsid w:val="00FD2013"/>
    <w:rsid w:val="00FD21B7"/>
    <w:rsid w:val="00FD2C08"/>
    <w:rsid w:val="00FD305C"/>
    <w:rsid w:val="00FD37F0"/>
    <w:rsid w:val="00FD39A0"/>
    <w:rsid w:val="00FD39B9"/>
    <w:rsid w:val="00FD3C60"/>
    <w:rsid w:val="00FD3C6B"/>
    <w:rsid w:val="00FD3D7E"/>
    <w:rsid w:val="00FD4446"/>
    <w:rsid w:val="00FD4802"/>
    <w:rsid w:val="00FD4F8F"/>
    <w:rsid w:val="00FD502D"/>
    <w:rsid w:val="00FD5794"/>
    <w:rsid w:val="00FD5E16"/>
    <w:rsid w:val="00FD5E1D"/>
    <w:rsid w:val="00FD7344"/>
    <w:rsid w:val="00FD747A"/>
    <w:rsid w:val="00FD775C"/>
    <w:rsid w:val="00FD78F5"/>
    <w:rsid w:val="00FD7BCA"/>
    <w:rsid w:val="00FE1000"/>
    <w:rsid w:val="00FE195B"/>
    <w:rsid w:val="00FE19B8"/>
    <w:rsid w:val="00FE2053"/>
    <w:rsid w:val="00FE2130"/>
    <w:rsid w:val="00FE3011"/>
    <w:rsid w:val="00FE3770"/>
    <w:rsid w:val="00FE414C"/>
    <w:rsid w:val="00FE4D8B"/>
    <w:rsid w:val="00FE4F6E"/>
    <w:rsid w:val="00FE53C4"/>
    <w:rsid w:val="00FE5437"/>
    <w:rsid w:val="00FE5478"/>
    <w:rsid w:val="00FE5A3B"/>
    <w:rsid w:val="00FE6671"/>
    <w:rsid w:val="00FE6858"/>
    <w:rsid w:val="00FE6B09"/>
    <w:rsid w:val="00FE6D4C"/>
    <w:rsid w:val="00FE6E5C"/>
    <w:rsid w:val="00FE734F"/>
    <w:rsid w:val="00FF02C6"/>
    <w:rsid w:val="00FF0352"/>
    <w:rsid w:val="00FF0C17"/>
    <w:rsid w:val="00FF16D6"/>
    <w:rsid w:val="00FF1C8B"/>
    <w:rsid w:val="00FF1FDD"/>
    <w:rsid w:val="00FF2286"/>
    <w:rsid w:val="00FF2762"/>
    <w:rsid w:val="00FF2BDC"/>
    <w:rsid w:val="00FF3983"/>
    <w:rsid w:val="00FF3E86"/>
    <w:rsid w:val="00FF4571"/>
    <w:rsid w:val="00FF45D4"/>
    <w:rsid w:val="00FF478B"/>
    <w:rsid w:val="00FF5A47"/>
    <w:rsid w:val="00FF643D"/>
    <w:rsid w:val="00FF650D"/>
    <w:rsid w:val="00FF69B3"/>
    <w:rsid w:val="00FF6BB7"/>
    <w:rsid w:val="00FF72DB"/>
    <w:rsid w:val="00FF7AA5"/>
    <w:rsid w:val="011E710D"/>
    <w:rsid w:val="0158B233"/>
    <w:rsid w:val="018F8C41"/>
    <w:rsid w:val="01BBA4BE"/>
    <w:rsid w:val="024A3BBA"/>
    <w:rsid w:val="024F8998"/>
    <w:rsid w:val="02607BF4"/>
    <w:rsid w:val="02887FE9"/>
    <w:rsid w:val="02BEB402"/>
    <w:rsid w:val="02D69D88"/>
    <w:rsid w:val="0327132C"/>
    <w:rsid w:val="035423DF"/>
    <w:rsid w:val="0373DDAE"/>
    <w:rsid w:val="038ABD7C"/>
    <w:rsid w:val="03E9B1F6"/>
    <w:rsid w:val="053A4438"/>
    <w:rsid w:val="0631C2C2"/>
    <w:rsid w:val="068A4CE5"/>
    <w:rsid w:val="06F00043"/>
    <w:rsid w:val="0711FB6F"/>
    <w:rsid w:val="07C74C72"/>
    <w:rsid w:val="07DB5F2A"/>
    <w:rsid w:val="07DBFE70"/>
    <w:rsid w:val="07E272BA"/>
    <w:rsid w:val="07E51386"/>
    <w:rsid w:val="0806469D"/>
    <w:rsid w:val="083C3EB7"/>
    <w:rsid w:val="08E5673C"/>
    <w:rsid w:val="090547D3"/>
    <w:rsid w:val="09213DD9"/>
    <w:rsid w:val="09A3F88A"/>
    <w:rsid w:val="0A3E2111"/>
    <w:rsid w:val="0A48FD9E"/>
    <w:rsid w:val="0A579DE0"/>
    <w:rsid w:val="0A7AA49B"/>
    <w:rsid w:val="0AA44DD0"/>
    <w:rsid w:val="0BC59573"/>
    <w:rsid w:val="0C71C546"/>
    <w:rsid w:val="0E5D5207"/>
    <w:rsid w:val="0F07E416"/>
    <w:rsid w:val="0FC47DEA"/>
    <w:rsid w:val="0FDA5B83"/>
    <w:rsid w:val="103A41A8"/>
    <w:rsid w:val="105A2700"/>
    <w:rsid w:val="10EA4FFA"/>
    <w:rsid w:val="119E68BC"/>
    <w:rsid w:val="11DFA0E1"/>
    <w:rsid w:val="120CB5A4"/>
    <w:rsid w:val="12ECA543"/>
    <w:rsid w:val="12F777D7"/>
    <w:rsid w:val="12FFF4FB"/>
    <w:rsid w:val="13074C38"/>
    <w:rsid w:val="134A725B"/>
    <w:rsid w:val="135E7B59"/>
    <w:rsid w:val="1406941D"/>
    <w:rsid w:val="142C572E"/>
    <w:rsid w:val="1466A3C1"/>
    <w:rsid w:val="1475FBD9"/>
    <w:rsid w:val="1484941A"/>
    <w:rsid w:val="154146DC"/>
    <w:rsid w:val="15861D46"/>
    <w:rsid w:val="15D12698"/>
    <w:rsid w:val="15D52C52"/>
    <w:rsid w:val="15E5313B"/>
    <w:rsid w:val="1668F0C8"/>
    <w:rsid w:val="16B49870"/>
    <w:rsid w:val="16FF54DE"/>
    <w:rsid w:val="1731A770"/>
    <w:rsid w:val="178FDDDE"/>
    <w:rsid w:val="1800110E"/>
    <w:rsid w:val="184F9C3F"/>
    <w:rsid w:val="19625D4C"/>
    <w:rsid w:val="1991BF09"/>
    <w:rsid w:val="19C1E88E"/>
    <w:rsid w:val="1A1BB2DB"/>
    <w:rsid w:val="1BA581DE"/>
    <w:rsid w:val="1C0E4EF0"/>
    <w:rsid w:val="1C3E5B69"/>
    <w:rsid w:val="1CD76DA8"/>
    <w:rsid w:val="1CE1A94D"/>
    <w:rsid w:val="1CFC31BC"/>
    <w:rsid w:val="1D86081E"/>
    <w:rsid w:val="1DE4176C"/>
    <w:rsid w:val="1E935142"/>
    <w:rsid w:val="1F10DE50"/>
    <w:rsid w:val="2004EBAC"/>
    <w:rsid w:val="2020C650"/>
    <w:rsid w:val="20FA0470"/>
    <w:rsid w:val="212ABD11"/>
    <w:rsid w:val="214EA1A0"/>
    <w:rsid w:val="21604F42"/>
    <w:rsid w:val="216E9C50"/>
    <w:rsid w:val="21A1BF69"/>
    <w:rsid w:val="21BB63A0"/>
    <w:rsid w:val="226C89D6"/>
    <w:rsid w:val="23C6BAF3"/>
    <w:rsid w:val="23EB1B46"/>
    <w:rsid w:val="247F30DE"/>
    <w:rsid w:val="24EB49CE"/>
    <w:rsid w:val="25CCB227"/>
    <w:rsid w:val="265D6F7B"/>
    <w:rsid w:val="26BF4103"/>
    <w:rsid w:val="26E20390"/>
    <w:rsid w:val="2761ACB5"/>
    <w:rsid w:val="27A5F02B"/>
    <w:rsid w:val="27A752D4"/>
    <w:rsid w:val="27D801E5"/>
    <w:rsid w:val="28C16338"/>
    <w:rsid w:val="294BFAB0"/>
    <w:rsid w:val="2975E893"/>
    <w:rsid w:val="29D532F3"/>
    <w:rsid w:val="2A0F2CCC"/>
    <w:rsid w:val="2A9283FA"/>
    <w:rsid w:val="2AD52AF8"/>
    <w:rsid w:val="2BE32E49"/>
    <w:rsid w:val="2C27201F"/>
    <w:rsid w:val="2C34DBF3"/>
    <w:rsid w:val="2C71A3BA"/>
    <w:rsid w:val="2D390715"/>
    <w:rsid w:val="2E1FC92C"/>
    <w:rsid w:val="2E38888A"/>
    <w:rsid w:val="2E40364B"/>
    <w:rsid w:val="2EB5B596"/>
    <w:rsid w:val="2F074DF4"/>
    <w:rsid w:val="2F3F1068"/>
    <w:rsid w:val="2F417B83"/>
    <w:rsid w:val="2F489497"/>
    <w:rsid w:val="2F57BC4C"/>
    <w:rsid w:val="2FD3B16B"/>
    <w:rsid w:val="305D6AFD"/>
    <w:rsid w:val="30CCB482"/>
    <w:rsid w:val="313ADB71"/>
    <w:rsid w:val="3141962B"/>
    <w:rsid w:val="32EA0888"/>
    <w:rsid w:val="33C0B6D2"/>
    <w:rsid w:val="33D712D1"/>
    <w:rsid w:val="3434DFF1"/>
    <w:rsid w:val="363DB411"/>
    <w:rsid w:val="36406277"/>
    <w:rsid w:val="36666580"/>
    <w:rsid w:val="367C8B01"/>
    <w:rsid w:val="36B7DCCF"/>
    <w:rsid w:val="374D69C1"/>
    <w:rsid w:val="37868D55"/>
    <w:rsid w:val="383394F7"/>
    <w:rsid w:val="389865DB"/>
    <w:rsid w:val="38B220CE"/>
    <w:rsid w:val="38D88568"/>
    <w:rsid w:val="38F8E784"/>
    <w:rsid w:val="3981331F"/>
    <w:rsid w:val="39D77B78"/>
    <w:rsid w:val="39EB4CC2"/>
    <w:rsid w:val="39FD56B6"/>
    <w:rsid w:val="3ACA214A"/>
    <w:rsid w:val="3AD7C111"/>
    <w:rsid w:val="3B5A4CA4"/>
    <w:rsid w:val="3C3A3E44"/>
    <w:rsid w:val="3C9D38B6"/>
    <w:rsid w:val="3CE73265"/>
    <w:rsid w:val="3CFE361D"/>
    <w:rsid w:val="3D606DAF"/>
    <w:rsid w:val="3DEB703E"/>
    <w:rsid w:val="3E40E86B"/>
    <w:rsid w:val="3E4415AC"/>
    <w:rsid w:val="3E940361"/>
    <w:rsid w:val="3EA5D981"/>
    <w:rsid w:val="3EB2500D"/>
    <w:rsid w:val="3ED307A7"/>
    <w:rsid w:val="3EDE07A2"/>
    <w:rsid w:val="3EF10249"/>
    <w:rsid w:val="3F27A8F8"/>
    <w:rsid w:val="4009F496"/>
    <w:rsid w:val="404B396E"/>
    <w:rsid w:val="416A684A"/>
    <w:rsid w:val="418992FA"/>
    <w:rsid w:val="421F51F1"/>
    <w:rsid w:val="42211E09"/>
    <w:rsid w:val="436E90B2"/>
    <w:rsid w:val="442381D6"/>
    <w:rsid w:val="44439458"/>
    <w:rsid w:val="445D581E"/>
    <w:rsid w:val="448DEB1F"/>
    <w:rsid w:val="44A2090C"/>
    <w:rsid w:val="45396F28"/>
    <w:rsid w:val="4577A9D1"/>
    <w:rsid w:val="4673E3AA"/>
    <w:rsid w:val="46DB63ED"/>
    <w:rsid w:val="48275095"/>
    <w:rsid w:val="486E74AA"/>
    <w:rsid w:val="493534B2"/>
    <w:rsid w:val="493B0D1A"/>
    <w:rsid w:val="497A1E16"/>
    <w:rsid w:val="497BDF4A"/>
    <w:rsid w:val="49D8E291"/>
    <w:rsid w:val="4AA7FCFE"/>
    <w:rsid w:val="4ADA9206"/>
    <w:rsid w:val="4B04839A"/>
    <w:rsid w:val="4B106D0C"/>
    <w:rsid w:val="4B1C1311"/>
    <w:rsid w:val="4BC76C83"/>
    <w:rsid w:val="4C44698D"/>
    <w:rsid w:val="4CBBC23F"/>
    <w:rsid w:val="4D327017"/>
    <w:rsid w:val="4D4EB686"/>
    <w:rsid w:val="4D8A2171"/>
    <w:rsid w:val="4DD9487F"/>
    <w:rsid w:val="4F08EC7B"/>
    <w:rsid w:val="4FEC3E91"/>
    <w:rsid w:val="51078B16"/>
    <w:rsid w:val="516763B7"/>
    <w:rsid w:val="517C70EC"/>
    <w:rsid w:val="51AA2E55"/>
    <w:rsid w:val="51C17A89"/>
    <w:rsid w:val="5222C19A"/>
    <w:rsid w:val="52CD51C0"/>
    <w:rsid w:val="530FD7B8"/>
    <w:rsid w:val="53D4260E"/>
    <w:rsid w:val="53D8DD2D"/>
    <w:rsid w:val="53EA162D"/>
    <w:rsid w:val="5400D85F"/>
    <w:rsid w:val="544DE34A"/>
    <w:rsid w:val="546B9B83"/>
    <w:rsid w:val="546D49EE"/>
    <w:rsid w:val="5496E663"/>
    <w:rsid w:val="56B083DB"/>
    <w:rsid w:val="56E13814"/>
    <w:rsid w:val="5770BF91"/>
    <w:rsid w:val="57755FF9"/>
    <w:rsid w:val="57AFBBBC"/>
    <w:rsid w:val="57E5A058"/>
    <w:rsid w:val="5808B034"/>
    <w:rsid w:val="589753DF"/>
    <w:rsid w:val="58A61149"/>
    <w:rsid w:val="58EB4B30"/>
    <w:rsid w:val="59E721BB"/>
    <w:rsid w:val="5A2FDCBA"/>
    <w:rsid w:val="5A41FD73"/>
    <w:rsid w:val="5A6A3E52"/>
    <w:rsid w:val="5AF52D71"/>
    <w:rsid w:val="5AF5BB7C"/>
    <w:rsid w:val="5BB44B26"/>
    <w:rsid w:val="5BB52EEC"/>
    <w:rsid w:val="5C16D3FE"/>
    <w:rsid w:val="5C7247B6"/>
    <w:rsid w:val="5C7DA9E9"/>
    <w:rsid w:val="5D138EDA"/>
    <w:rsid w:val="5D3396A8"/>
    <w:rsid w:val="5D635141"/>
    <w:rsid w:val="5DC3F4FD"/>
    <w:rsid w:val="5DCDA5C9"/>
    <w:rsid w:val="5E6DA329"/>
    <w:rsid w:val="5EA46F98"/>
    <w:rsid w:val="5F07D3CA"/>
    <w:rsid w:val="5F0DA239"/>
    <w:rsid w:val="5F13FA33"/>
    <w:rsid w:val="5F20B665"/>
    <w:rsid w:val="5F2CB7B1"/>
    <w:rsid w:val="5F6180B8"/>
    <w:rsid w:val="5FD6E471"/>
    <w:rsid w:val="5FD8306A"/>
    <w:rsid w:val="602EBA08"/>
    <w:rsid w:val="605364BE"/>
    <w:rsid w:val="60F537EA"/>
    <w:rsid w:val="61057B12"/>
    <w:rsid w:val="6190C733"/>
    <w:rsid w:val="619EAB5B"/>
    <w:rsid w:val="61B190EB"/>
    <w:rsid w:val="61F01BE6"/>
    <w:rsid w:val="625A0ADE"/>
    <w:rsid w:val="63718CDC"/>
    <w:rsid w:val="646AB394"/>
    <w:rsid w:val="64C1C784"/>
    <w:rsid w:val="64E25896"/>
    <w:rsid w:val="65B370EF"/>
    <w:rsid w:val="65BEEF7B"/>
    <w:rsid w:val="65CC60EC"/>
    <w:rsid w:val="66605175"/>
    <w:rsid w:val="66669612"/>
    <w:rsid w:val="669F020D"/>
    <w:rsid w:val="66A9D10A"/>
    <w:rsid w:val="66DFEE44"/>
    <w:rsid w:val="6738332A"/>
    <w:rsid w:val="6765E1F0"/>
    <w:rsid w:val="68F261C8"/>
    <w:rsid w:val="69381915"/>
    <w:rsid w:val="69A1BC11"/>
    <w:rsid w:val="69E2DDE5"/>
    <w:rsid w:val="6AD95F98"/>
    <w:rsid w:val="6AE5589F"/>
    <w:rsid w:val="6B3AFCBC"/>
    <w:rsid w:val="6B5444C3"/>
    <w:rsid w:val="6B5A4B86"/>
    <w:rsid w:val="6C701404"/>
    <w:rsid w:val="6C7A7079"/>
    <w:rsid w:val="6C80C6A5"/>
    <w:rsid w:val="6CAE918B"/>
    <w:rsid w:val="6CF4D997"/>
    <w:rsid w:val="6E403ECA"/>
    <w:rsid w:val="6E7D3299"/>
    <w:rsid w:val="6F03F611"/>
    <w:rsid w:val="6F204E1E"/>
    <w:rsid w:val="6F7B15F1"/>
    <w:rsid w:val="6F840514"/>
    <w:rsid w:val="700A34AE"/>
    <w:rsid w:val="70C6533D"/>
    <w:rsid w:val="7112E2DB"/>
    <w:rsid w:val="71FF06B1"/>
    <w:rsid w:val="724E980B"/>
    <w:rsid w:val="72A4CA22"/>
    <w:rsid w:val="72E9A41F"/>
    <w:rsid w:val="7300B4E4"/>
    <w:rsid w:val="7329A341"/>
    <w:rsid w:val="732E525C"/>
    <w:rsid w:val="734E925B"/>
    <w:rsid w:val="736807A2"/>
    <w:rsid w:val="741EF94C"/>
    <w:rsid w:val="74685D7D"/>
    <w:rsid w:val="74B29349"/>
    <w:rsid w:val="74FE3E28"/>
    <w:rsid w:val="75250D49"/>
    <w:rsid w:val="752B97D9"/>
    <w:rsid w:val="7531A65F"/>
    <w:rsid w:val="753BB19A"/>
    <w:rsid w:val="75576C16"/>
    <w:rsid w:val="765A857E"/>
    <w:rsid w:val="773B256A"/>
    <w:rsid w:val="773F05D8"/>
    <w:rsid w:val="779F82BB"/>
    <w:rsid w:val="784F3BD1"/>
    <w:rsid w:val="786EC6B7"/>
    <w:rsid w:val="786FE360"/>
    <w:rsid w:val="78F06AEA"/>
    <w:rsid w:val="78F3B69F"/>
    <w:rsid w:val="78FC7B76"/>
    <w:rsid w:val="79E9E582"/>
    <w:rsid w:val="7A05E886"/>
    <w:rsid w:val="7A273D4D"/>
    <w:rsid w:val="7B13C316"/>
    <w:rsid w:val="7C20C2D4"/>
    <w:rsid w:val="7C2E09C5"/>
    <w:rsid w:val="7DA1F8D5"/>
    <w:rsid w:val="7DD9FBCE"/>
    <w:rsid w:val="7E043B57"/>
    <w:rsid w:val="7E0ECE36"/>
    <w:rsid w:val="7E27AD1D"/>
    <w:rsid w:val="7E8C1216"/>
    <w:rsid w:val="7F5E76A0"/>
    <w:rsid w:val="7FF176D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654C7"/>
  <w15:chartTrackingRefBased/>
  <w15:docId w15:val="{3A18D6A7-DDED-4BDA-8FF4-D8ED4343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yle INS"/>
    <w:next w:val="Titre1"/>
    <w:rsid w:val="00F42F56"/>
    <w:rPr>
      <w:rFonts w:ascii="Arial" w:hAnsi="Arial"/>
      <w:b/>
      <w:color w:val="5788A8"/>
      <w:sz w:val="36"/>
    </w:rPr>
  </w:style>
  <w:style w:type="paragraph" w:styleId="Titre1">
    <w:name w:val="heading 1"/>
    <w:basedOn w:val="Normal"/>
    <w:next w:val="Normal"/>
    <w:link w:val="Titre1Car"/>
    <w:uiPriority w:val="9"/>
    <w:rsid w:val="00F97D60"/>
    <w:pPr>
      <w:keepNext/>
      <w:keepLines/>
      <w:numPr>
        <w:numId w:val="16"/>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rsid w:val="001B6DD3"/>
    <w:pPr>
      <w:keepNext/>
      <w:keepLines/>
      <w:numPr>
        <w:ilvl w:val="1"/>
        <w:numId w:val="16"/>
      </w:numPr>
      <w:spacing w:before="120" w:after="12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D502D"/>
    <w:pPr>
      <w:keepNext/>
      <w:keepLines/>
      <w:numPr>
        <w:ilvl w:val="2"/>
        <w:numId w:val="16"/>
      </w:numPr>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unhideWhenUsed/>
    <w:qFormat/>
    <w:rsid w:val="00FD502D"/>
    <w:pPr>
      <w:keepNext/>
      <w:keepLines/>
      <w:numPr>
        <w:ilvl w:val="3"/>
        <w:numId w:val="16"/>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FD502D"/>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FD502D"/>
    <w:pPr>
      <w:keepNext/>
      <w:keepLines/>
      <w:numPr>
        <w:ilvl w:val="5"/>
        <w:numId w:val="16"/>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FD502D"/>
    <w:pPr>
      <w:keepNext/>
      <w:keepLines/>
      <w:numPr>
        <w:ilvl w:val="6"/>
        <w:numId w:val="16"/>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FD502D"/>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D502D"/>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D60"/>
    <w:rPr>
      <w:rFonts w:asciiTheme="majorHAnsi" w:eastAsiaTheme="majorEastAsia" w:hAnsiTheme="majorHAnsi" w:cstheme="majorBidi"/>
      <w:b/>
      <w:color w:val="2F5496" w:themeColor="accent1" w:themeShade="BF"/>
      <w:sz w:val="32"/>
      <w:szCs w:val="32"/>
    </w:rPr>
  </w:style>
  <w:style w:type="paragraph" w:styleId="En-tte">
    <w:name w:val="header"/>
    <w:basedOn w:val="Normal"/>
    <w:link w:val="En-tteCar"/>
    <w:uiPriority w:val="99"/>
    <w:unhideWhenUsed/>
    <w:rsid w:val="00FC5552"/>
    <w:pPr>
      <w:tabs>
        <w:tab w:val="center" w:pos="4536"/>
        <w:tab w:val="right" w:pos="9072"/>
      </w:tabs>
    </w:pPr>
  </w:style>
  <w:style w:type="character" w:customStyle="1" w:styleId="En-tteCar">
    <w:name w:val="En-tête Car"/>
    <w:basedOn w:val="Policepardfaut"/>
    <w:link w:val="En-tte"/>
    <w:uiPriority w:val="99"/>
    <w:rsid w:val="00FC5552"/>
    <w:rPr>
      <w:rFonts w:ascii="Arial" w:hAnsi="Arial"/>
      <w:b/>
      <w:color w:val="5788A8"/>
      <w:sz w:val="36"/>
    </w:rPr>
  </w:style>
  <w:style w:type="paragraph" w:styleId="Pieddepage">
    <w:name w:val="footer"/>
    <w:basedOn w:val="Normal"/>
    <w:link w:val="PieddepageCar"/>
    <w:uiPriority w:val="99"/>
    <w:unhideWhenUsed/>
    <w:rsid w:val="00FC5552"/>
    <w:pPr>
      <w:tabs>
        <w:tab w:val="center" w:pos="4536"/>
        <w:tab w:val="right" w:pos="9072"/>
      </w:tabs>
    </w:pPr>
  </w:style>
  <w:style w:type="character" w:customStyle="1" w:styleId="PieddepageCar">
    <w:name w:val="Pied de page Car"/>
    <w:basedOn w:val="Policepardfaut"/>
    <w:link w:val="Pieddepage"/>
    <w:uiPriority w:val="99"/>
    <w:rsid w:val="00FC5552"/>
    <w:rPr>
      <w:rFonts w:ascii="Arial" w:hAnsi="Arial"/>
      <w:b/>
      <w:color w:val="5788A8"/>
      <w:sz w:val="36"/>
    </w:rPr>
  </w:style>
  <w:style w:type="paragraph" w:customStyle="1" w:styleId="Titre-Couverture-Rose">
    <w:name w:val="Titre-Couverture-Rose"/>
    <w:basedOn w:val="Normal"/>
    <w:link w:val="Titre-Couverture-RoseCar"/>
    <w:rsid w:val="00B4410A"/>
    <w:pPr>
      <w:spacing w:after="120" w:line="192" w:lineRule="auto"/>
      <w:contextualSpacing/>
    </w:pPr>
    <w:rPr>
      <w:rFonts w:cs="Arial"/>
      <w:color w:val="D50A51"/>
      <w:sz w:val="60"/>
      <w:szCs w:val="60"/>
    </w:rPr>
  </w:style>
  <w:style w:type="paragraph" w:customStyle="1" w:styleId="Sous-titre-Couverture-Gris">
    <w:name w:val="Sous-titre-Couverture-Gris"/>
    <w:basedOn w:val="Normal"/>
    <w:rsid w:val="00B4410A"/>
    <w:pPr>
      <w:spacing w:before="120"/>
      <w:contextualSpacing/>
    </w:pPr>
    <w:rPr>
      <w:rFonts w:cs="Arial"/>
      <w:b w:val="0"/>
      <w:color w:val="6F6F6E"/>
      <w:sz w:val="26"/>
      <w:szCs w:val="26"/>
    </w:rPr>
  </w:style>
  <w:style w:type="paragraph" w:customStyle="1" w:styleId="Version-Rose">
    <w:name w:val="Version-Rose"/>
    <w:basedOn w:val="Normal"/>
    <w:rsid w:val="003E4CC4"/>
    <w:rPr>
      <w:rFonts w:cs="Arial"/>
      <w:b w:val="0"/>
      <w:color w:val="D50A51"/>
      <w:sz w:val="20"/>
      <w:szCs w:val="20"/>
    </w:rPr>
  </w:style>
  <w:style w:type="paragraph" w:customStyle="1" w:styleId="Paragraphestandard">
    <w:name w:val="[Paragraphe standard]"/>
    <w:basedOn w:val="Normal"/>
    <w:uiPriority w:val="99"/>
    <w:rsid w:val="00F70276"/>
    <w:pPr>
      <w:autoSpaceDE w:val="0"/>
      <w:autoSpaceDN w:val="0"/>
      <w:adjustRightInd w:val="0"/>
      <w:spacing w:line="288" w:lineRule="auto"/>
      <w:textAlignment w:val="center"/>
    </w:pPr>
    <w:rPr>
      <w:rFonts w:ascii="MinionPro-Regular" w:hAnsi="MinionPro-Regular" w:cs="MinionPro-Regular"/>
      <w:b w:val="0"/>
      <w:color w:val="000000"/>
      <w:sz w:val="24"/>
    </w:rPr>
  </w:style>
  <w:style w:type="paragraph" w:customStyle="1" w:styleId="Legende">
    <w:name w:val="Legende"/>
    <w:basedOn w:val="Paragraphestandard"/>
    <w:rsid w:val="006C45FA"/>
    <w:pPr>
      <w:spacing w:line="240" w:lineRule="auto"/>
    </w:pPr>
    <w:rPr>
      <w:rFonts w:ascii="Arial" w:hAnsi="Arial" w:cs="Arial"/>
      <w:color w:val="6F6F6E"/>
      <w:sz w:val="12"/>
      <w:szCs w:val="12"/>
    </w:rPr>
  </w:style>
  <w:style w:type="character" w:styleId="Numrodepage">
    <w:name w:val="page number"/>
    <w:basedOn w:val="Policepardfaut"/>
    <w:uiPriority w:val="99"/>
    <w:semiHidden/>
    <w:unhideWhenUsed/>
    <w:rsid w:val="00D936C9"/>
  </w:style>
  <w:style w:type="table" w:styleId="Grilledutableau">
    <w:name w:val="Table Grid"/>
    <w:basedOn w:val="TableauNormal"/>
    <w:uiPriority w:val="39"/>
    <w:rsid w:val="00313BA4"/>
    <w:rPr>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matires">
    <w:name w:val="Table des matières"/>
    <w:qFormat/>
    <w:rsid w:val="007B2A10"/>
    <w:rPr>
      <w:rFonts w:ascii="Arial" w:hAnsi="Arial" w:cs="Arial"/>
      <w:b/>
      <w:color w:val="4171B1"/>
      <w:sz w:val="48"/>
      <w:szCs w:val="48"/>
    </w:rPr>
  </w:style>
  <w:style w:type="paragraph" w:styleId="Paragraphedeliste">
    <w:name w:val="List Paragraph"/>
    <w:basedOn w:val="Normal"/>
    <w:link w:val="ParagraphedelisteCar"/>
    <w:uiPriority w:val="34"/>
    <w:qFormat/>
    <w:rsid w:val="007B2A10"/>
    <w:pPr>
      <w:ind w:left="720"/>
      <w:contextualSpacing/>
    </w:pPr>
  </w:style>
  <w:style w:type="paragraph" w:customStyle="1" w:styleId="Items-Sommaire">
    <w:name w:val="Items-Sommaire"/>
    <w:rsid w:val="00757DC2"/>
    <w:pPr>
      <w:spacing w:line="480" w:lineRule="auto"/>
    </w:pPr>
    <w:rPr>
      <w:rFonts w:ascii="Arial" w:hAnsi="Arial" w:cs="Arial"/>
      <w:color w:val="6F7072"/>
      <w:sz w:val="22"/>
      <w:szCs w:val="22"/>
    </w:rPr>
  </w:style>
  <w:style w:type="paragraph" w:styleId="Rvision">
    <w:name w:val="Revision"/>
    <w:hidden/>
    <w:uiPriority w:val="99"/>
    <w:semiHidden/>
    <w:rsid w:val="00484A4C"/>
    <w:rPr>
      <w:rFonts w:ascii="Arial" w:hAnsi="Arial"/>
      <w:b/>
      <w:color w:val="5788A8"/>
      <w:sz w:val="36"/>
    </w:rPr>
  </w:style>
  <w:style w:type="paragraph" w:customStyle="1" w:styleId="TEXTE">
    <w:name w:val="TEXTE"/>
    <w:basedOn w:val="Normal"/>
    <w:link w:val="TEXTECar"/>
    <w:qFormat/>
    <w:rsid w:val="00495B70"/>
    <w:pPr>
      <w:jc w:val="both"/>
      <w:textAlignment w:val="center"/>
    </w:pPr>
    <w:rPr>
      <w:rFonts w:eastAsiaTheme="majorEastAsia" w:cs="Times New Roman"/>
      <w:b w:val="0"/>
      <w:color w:val="auto"/>
      <w:sz w:val="20"/>
      <w:szCs w:val="22"/>
      <w:lang w:bidi="en-US"/>
    </w:rPr>
  </w:style>
  <w:style w:type="paragraph" w:customStyle="1" w:styleId="TITRE">
    <w:name w:val="TITRE"/>
    <w:basedOn w:val="Titre1"/>
    <w:next w:val="Titre1"/>
    <w:link w:val="TITREChar"/>
    <w:qFormat/>
    <w:rsid w:val="004F02E0"/>
    <w:pPr>
      <w:numPr>
        <w:numId w:val="15"/>
      </w:numPr>
      <w:spacing w:after="240"/>
    </w:pPr>
    <w:rPr>
      <w:rFonts w:ascii="Arial" w:hAnsi="Arial" w:cs="Arial"/>
      <w:b w:val="0"/>
      <w:bCs/>
      <w:color w:val="4171B1"/>
    </w:rPr>
  </w:style>
  <w:style w:type="paragraph" w:styleId="Textedebulles">
    <w:name w:val="Balloon Text"/>
    <w:basedOn w:val="Normal"/>
    <w:link w:val="TextedebullesCar"/>
    <w:uiPriority w:val="99"/>
    <w:semiHidden/>
    <w:unhideWhenUsed/>
    <w:rsid w:val="0056629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66293"/>
    <w:rPr>
      <w:rFonts w:ascii="Times New Roman" w:hAnsi="Times New Roman" w:cs="Times New Roman"/>
      <w:b/>
      <w:color w:val="5788A8"/>
      <w:sz w:val="18"/>
      <w:szCs w:val="18"/>
    </w:rPr>
  </w:style>
  <w:style w:type="paragraph" w:customStyle="1" w:styleId="SOUS-TITRE">
    <w:name w:val="SOUS-TITRE"/>
    <w:basedOn w:val="Paragraphedeliste"/>
    <w:link w:val="SOUS-TITRECar"/>
    <w:qFormat/>
    <w:rsid w:val="00A22DCA"/>
    <w:pPr>
      <w:numPr>
        <w:ilvl w:val="1"/>
        <w:numId w:val="12"/>
      </w:numPr>
      <w:autoSpaceDE w:val="0"/>
      <w:autoSpaceDN w:val="0"/>
      <w:adjustRightInd w:val="0"/>
      <w:spacing w:after="120" w:line="360" w:lineRule="auto"/>
      <w:textAlignment w:val="center"/>
    </w:pPr>
    <w:rPr>
      <w:rFonts w:cs="Arial"/>
      <w:b w:val="0"/>
      <w:color w:val="6F7072"/>
      <w:sz w:val="20"/>
      <w:szCs w:val="20"/>
    </w:rPr>
  </w:style>
  <w:style w:type="paragraph" w:customStyle="1" w:styleId="TITREParagraphe">
    <w:name w:val="TITRE Paragraphe"/>
    <w:basedOn w:val="Titre2"/>
    <w:link w:val="TITREParagrapheCar"/>
    <w:qFormat/>
    <w:rsid w:val="00BD4C9D"/>
    <w:rPr>
      <w:b w:val="0"/>
      <w:bCs/>
      <w:i/>
      <w:iCs/>
    </w:rPr>
  </w:style>
  <w:style w:type="character" w:customStyle="1" w:styleId="TITREChar">
    <w:name w:val="TITRE Char"/>
    <w:basedOn w:val="Policepardfaut"/>
    <w:link w:val="TITRE"/>
    <w:rsid w:val="002457A9"/>
    <w:rPr>
      <w:rFonts w:ascii="Arial" w:eastAsiaTheme="majorEastAsia" w:hAnsi="Arial" w:cs="Arial"/>
      <w:bCs/>
      <w:color w:val="4171B1"/>
      <w:sz w:val="32"/>
      <w:szCs w:val="32"/>
    </w:rPr>
  </w:style>
  <w:style w:type="character" w:customStyle="1" w:styleId="SOUS-TITRECar">
    <w:name w:val="SOUS-TITRE Car"/>
    <w:basedOn w:val="TITREChar"/>
    <w:link w:val="SOUS-TITRE"/>
    <w:rsid w:val="00A22DCA"/>
    <w:rPr>
      <w:rFonts w:ascii="Arial" w:eastAsiaTheme="majorEastAsia" w:hAnsi="Arial" w:cs="Arial"/>
      <w:bCs w:val="0"/>
      <w:color w:val="6F7072"/>
      <w:sz w:val="20"/>
      <w:szCs w:val="20"/>
    </w:rPr>
  </w:style>
  <w:style w:type="paragraph" w:customStyle="1" w:styleId="TEXTETablematires">
    <w:name w:val="TEXTE Table matières"/>
    <w:basedOn w:val="Paragraphedeliste"/>
    <w:link w:val="TEXTETablematiresCar"/>
    <w:qFormat/>
    <w:rsid w:val="00BD4C9D"/>
    <w:pPr>
      <w:numPr>
        <w:numId w:val="12"/>
      </w:numPr>
      <w:autoSpaceDE w:val="0"/>
      <w:autoSpaceDN w:val="0"/>
      <w:adjustRightInd w:val="0"/>
      <w:spacing w:line="600" w:lineRule="auto"/>
      <w:textAlignment w:val="center"/>
    </w:pPr>
    <w:rPr>
      <w:rFonts w:cs="Arial"/>
      <w:b w:val="0"/>
      <w:color w:val="6F7072"/>
      <w:sz w:val="22"/>
      <w:szCs w:val="22"/>
    </w:rPr>
  </w:style>
  <w:style w:type="character" w:customStyle="1" w:styleId="TITREParagrapheCar">
    <w:name w:val="TITRE Paragraphe Car"/>
    <w:basedOn w:val="SOUS-TITRECar"/>
    <w:link w:val="TITREParagraphe"/>
    <w:rsid w:val="00C77DB9"/>
    <w:rPr>
      <w:rFonts w:asciiTheme="majorHAnsi" w:eastAsiaTheme="majorEastAsia" w:hAnsiTheme="majorHAnsi" w:cstheme="majorBidi"/>
      <w:bCs/>
      <w:i/>
      <w:iCs/>
      <w:color w:val="2F5496" w:themeColor="accent1" w:themeShade="BF"/>
      <w:sz w:val="26"/>
      <w:szCs w:val="26"/>
    </w:rPr>
  </w:style>
  <w:style w:type="paragraph" w:customStyle="1" w:styleId="TITREDOC">
    <w:name w:val="TITRE DOC"/>
    <w:basedOn w:val="Titre-Couverture-Rose"/>
    <w:link w:val="TITREDOCCar"/>
    <w:qFormat/>
    <w:rsid w:val="00C82DD9"/>
    <w:pPr>
      <w:jc w:val="right"/>
    </w:pPr>
    <w:rPr>
      <w:sz w:val="56"/>
      <w:szCs w:val="56"/>
    </w:rPr>
  </w:style>
  <w:style w:type="character" w:customStyle="1" w:styleId="ParagraphedelisteCar">
    <w:name w:val="Paragraphe de liste Car"/>
    <w:basedOn w:val="Policepardfaut"/>
    <w:link w:val="Paragraphedeliste"/>
    <w:uiPriority w:val="34"/>
    <w:rsid w:val="00BD4C9D"/>
    <w:rPr>
      <w:rFonts w:ascii="Arial" w:hAnsi="Arial"/>
      <w:b/>
      <w:color w:val="5788A8"/>
      <w:sz w:val="36"/>
    </w:rPr>
  </w:style>
  <w:style w:type="character" w:customStyle="1" w:styleId="TEXTETablematiresCar">
    <w:name w:val="TEXTE Table matières Car"/>
    <w:basedOn w:val="ParagraphedelisteCar"/>
    <w:link w:val="TEXTETablematires"/>
    <w:rsid w:val="00BD4C9D"/>
    <w:rPr>
      <w:rFonts w:ascii="Arial" w:hAnsi="Arial" w:cs="Arial"/>
      <w:b w:val="0"/>
      <w:color w:val="6F7072"/>
      <w:sz w:val="22"/>
      <w:szCs w:val="22"/>
    </w:rPr>
  </w:style>
  <w:style w:type="paragraph" w:customStyle="1" w:styleId="SOUS-TITREDOC">
    <w:name w:val="SOUS-TITRE DOC"/>
    <w:basedOn w:val="TEXTE"/>
    <w:link w:val="SOUS-TITREDOCCar"/>
    <w:qFormat/>
    <w:rsid w:val="00C82DD9"/>
  </w:style>
  <w:style w:type="character" w:customStyle="1" w:styleId="Titre-Couverture-RoseCar">
    <w:name w:val="Titre-Couverture-Rose Car"/>
    <w:basedOn w:val="Policepardfaut"/>
    <w:link w:val="Titre-Couverture-Rose"/>
    <w:rsid w:val="00C82DD9"/>
    <w:rPr>
      <w:rFonts w:ascii="Arial" w:hAnsi="Arial" w:cs="Arial"/>
      <w:b/>
      <w:color w:val="D50A51"/>
      <w:sz w:val="60"/>
      <w:szCs w:val="60"/>
    </w:rPr>
  </w:style>
  <w:style w:type="character" w:customStyle="1" w:styleId="TITREDOCCar">
    <w:name w:val="TITRE DOC Car"/>
    <w:basedOn w:val="Titre-Couverture-RoseCar"/>
    <w:link w:val="TITREDOC"/>
    <w:rsid w:val="00C82DD9"/>
    <w:rPr>
      <w:rFonts w:ascii="Arial" w:hAnsi="Arial" w:cs="Arial"/>
      <w:b/>
      <w:color w:val="D50A51"/>
      <w:sz w:val="56"/>
      <w:szCs w:val="56"/>
    </w:rPr>
  </w:style>
  <w:style w:type="character" w:customStyle="1" w:styleId="TEXTECar">
    <w:name w:val="TEXTE Car"/>
    <w:basedOn w:val="Policepardfaut"/>
    <w:link w:val="TEXTE"/>
    <w:rsid w:val="00495B70"/>
    <w:rPr>
      <w:rFonts w:ascii="Arial" w:eastAsiaTheme="majorEastAsia" w:hAnsi="Arial" w:cs="Times New Roman"/>
      <w:sz w:val="20"/>
      <w:szCs w:val="22"/>
      <w:lang w:bidi="en-US"/>
    </w:rPr>
  </w:style>
  <w:style w:type="character" w:customStyle="1" w:styleId="SOUS-TITREDOCCar">
    <w:name w:val="SOUS-TITRE DOC Car"/>
    <w:basedOn w:val="TEXTECar"/>
    <w:link w:val="SOUS-TITREDOC"/>
    <w:rsid w:val="00C82DD9"/>
    <w:rPr>
      <w:rFonts w:ascii="Arial" w:eastAsia="Times New Roman" w:hAnsi="Arial" w:cs="Arial"/>
      <w:color w:val="6F7072"/>
      <w:sz w:val="22"/>
      <w:szCs w:val="22"/>
      <w:lang w:bidi="en-US"/>
    </w:rPr>
  </w:style>
  <w:style w:type="paragraph" w:styleId="Sansinterligne">
    <w:name w:val="No Spacing"/>
    <w:uiPriority w:val="1"/>
    <w:qFormat/>
    <w:rsid w:val="002F3900"/>
    <w:rPr>
      <w:rFonts w:ascii="Arial" w:eastAsia="Times New Roman" w:hAnsi="Arial" w:cs="Times New Roman"/>
      <w:sz w:val="22"/>
      <w:szCs w:val="22"/>
      <w:lang w:bidi="en-US"/>
    </w:rPr>
  </w:style>
  <w:style w:type="character" w:styleId="Marquedecommentaire">
    <w:name w:val="annotation reference"/>
    <w:basedOn w:val="Policepardfaut"/>
    <w:uiPriority w:val="99"/>
    <w:semiHidden/>
    <w:unhideWhenUsed/>
    <w:rsid w:val="0024390D"/>
    <w:rPr>
      <w:sz w:val="16"/>
      <w:szCs w:val="16"/>
    </w:rPr>
  </w:style>
  <w:style w:type="paragraph" w:styleId="Commentaire">
    <w:name w:val="annotation text"/>
    <w:basedOn w:val="Normal"/>
    <w:link w:val="CommentaireCar"/>
    <w:uiPriority w:val="99"/>
    <w:unhideWhenUsed/>
    <w:rsid w:val="0024390D"/>
    <w:rPr>
      <w:sz w:val="20"/>
      <w:szCs w:val="20"/>
    </w:rPr>
  </w:style>
  <w:style w:type="character" w:customStyle="1" w:styleId="CommentaireCar">
    <w:name w:val="Commentaire Car"/>
    <w:basedOn w:val="Policepardfaut"/>
    <w:link w:val="Commentaire"/>
    <w:uiPriority w:val="99"/>
    <w:rsid w:val="0024390D"/>
    <w:rPr>
      <w:rFonts w:ascii="Arial" w:hAnsi="Arial"/>
      <w:b/>
      <w:color w:val="5788A8"/>
      <w:sz w:val="20"/>
      <w:szCs w:val="20"/>
    </w:rPr>
  </w:style>
  <w:style w:type="paragraph" w:styleId="Objetducommentaire">
    <w:name w:val="annotation subject"/>
    <w:basedOn w:val="Commentaire"/>
    <w:next w:val="Commentaire"/>
    <w:link w:val="ObjetducommentaireCar"/>
    <w:uiPriority w:val="99"/>
    <w:semiHidden/>
    <w:unhideWhenUsed/>
    <w:rsid w:val="0024390D"/>
    <w:rPr>
      <w:bCs/>
    </w:rPr>
  </w:style>
  <w:style w:type="character" w:customStyle="1" w:styleId="ObjetducommentaireCar">
    <w:name w:val="Objet du commentaire Car"/>
    <w:basedOn w:val="CommentaireCar"/>
    <w:link w:val="Objetducommentaire"/>
    <w:uiPriority w:val="99"/>
    <w:semiHidden/>
    <w:rsid w:val="0024390D"/>
    <w:rPr>
      <w:rFonts w:ascii="Arial" w:hAnsi="Arial"/>
      <w:b/>
      <w:bCs/>
      <w:color w:val="5788A8"/>
      <w:sz w:val="20"/>
      <w:szCs w:val="20"/>
    </w:rPr>
  </w:style>
  <w:style w:type="character" w:customStyle="1" w:styleId="Titre2Car">
    <w:name w:val="Titre 2 Car"/>
    <w:basedOn w:val="Policepardfaut"/>
    <w:link w:val="Titre2"/>
    <w:uiPriority w:val="9"/>
    <w:rsid w:val="001B6DD3"/>
    <w:rPr>
      <w:rFonts w:asciiTheme="majorHAnsi" w:eastAsiaTheme="majorEastAsia" w:hAnsiTheme="majorHAnsi" w:cstheme="majorBidi"/>
      <w:b/>
      <w:color w:val="2F5496" w:themeColor="accent1" w:themeShade="BF"/>
      <w:sz w:val="26"/>
      <w:szCs w:val="26"/>
    </w:rPr>
  </w:style>
  <w:style w:type="character" w:customStyle="1" w:styleId="TITRECar">
    <w:name w:val="TITRE Car"/>
    <w:basedOn w:val="Policepardfaut"/>
    <w:rsid w:val="000E40C3"/>
    <w:rPr>
      <w:rFonts w:ascii="Arial" w:hAnsi="Arial" w:cs="Arial"/>
      <w:b/>
      <w:bCs/>
      <w:color w:val="4171B1"/>
      <w:sz w:val="32"/>
      <w:szCs w:val="32"/>
    </w:rPr>
  </w:style>
  <w:style w:type="table" w:styleId="TableauGrille4-Accentuation1">
    <w:name w:val="Grid Table 4 Accent 1"/>
    <w:basedOn w:val="TableauNormal"/>
    <w:uiPriority w:val="49"/>
    <w:rsid w:val="004032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D211BC"/>
    <w:pPr>
      <w:spacing w:before="100" w:beforeAutospacing="1" w:after="100" w:afterAutospacing="1"/>
    </w:pPr>
    <w:rPr>
      <w:rFonts w:ascii="Times New Roman" w:eastAsia="Times New Roman" w:hAnsi="Times New Roman" w:cs="Times New Roman"/>
      <w:b w:val="0"/>
      <w:color w:val="auto"/>
      <w:sz w:val="24"/>
      <w:lang w:eastAsia="fr-FR"/>
    </w:rPr>
  </w:style>
  <w:style w:type="paragraph" w:customStyle="1" w:styleId="Default">
    <w:name w:val="Default"/>
    <w:rsid w:val="00F242B0"/>
    <w:pPr>
      <w:autoSpaceDE w:val="0"/>
      <w:autoSpaceDN w:val="0"/>
      <w:adjustRightInd w:val="0"/>
    </w:pPr>
    <w:rPr>
      <w:rFonts w:ascii="Marianne Light" w:hAnsi="Marianne Light" w:cs="Marianne Light"/>
      <w:color w:val="000000"/>
    </w:rPr>
  </w:style>
  <w:style w:type="character" w:customStyle="1" w:styleId="normaltextrun">
    <w:name w:val="normaltextrun"/>
    <w:basedOn w:val="Policepardfaut"/>
    <w:rsid w:val="00856BB0"/>
  </w:style>
  <w:style w:type="character" w:customStyle="1" w:styleId="eop">
    <w:name w:val="eop"/>
    <w:basedOn w:val="Policepardfaut"/>
    <w:rsid w:val="00856BB0"/>
  </w:style>
  <w:style w:type="paragraph" w:customStyle="1" w:styleId="paragraph">
    <w:name w:val="paragraph"/>
    <w:basedOn w:val="Normal"/>
    <w:rsid w:val="00603111"/>
    <w:pPr>
      <w:spacing w:before="100" w:beforeAutospacing="1" w:after="100" w:afterAutospacing="1"/>
    </w:pPr>
    <w:rPr>
      <w:rFonts w:ascii="Times New Roman" w:eastAsia="Times New Roman" w:hAnsi="Times New Roman" w:cs="Times New Roman"/>
      <w:b w:val="0"/>
      <w:color w:val="auto"/>
      <w:sz w:val="24"/>
      <w:lang w:eastAsia="fr-FR"/>
    </w:rPr>
  </w:style>
  <w:style w:type="character" w:customStyle="1" w:styleId="Titre3Car">
    <w:name w:val="Titre 3 Car"/>
    <w:basedOn w:val="Policepardfaut"/>
    <w:link w:val="Titre3"/>
    <w:uiPriority w:val="9"/>
    <w:rsid w:val="00FD502D"/>
    <w:rPr>
      <w:rFonts w:asciiTheme="majorHAnsi" w:eastAsiaTheme="majorEastAsia" w:hAnsiTheme="majorHAnsi" w:cstheme="majorBidi"/>
      <w:b/>
      <w:color w:val="1F3763" w:themeColor="accent1" w:themeShade="7F"/>
    </w:rPr>
  </w:style>
  <w:style w:type="character" w:customStyle="1" w:styleId="Titre4Car">
    <w:name w:val="Titre 4 Car"/>
    <w:basedOn w:val="Policepardfaut"/>
    <w:link w:val="Titre4"/>
    <w:uiPriority w:val="9"/>
    <w:rsid w:val="00FD502D"/>
    <w:rPr>
      <w:rFonts w:asciiTheme="majorHAnsi" w:eastAsiaTheme="majorEastAsia" w:hAnsiTheme="majorHAnsi" w:cstheme="majorBidi"/>
      <w:b/>
      <w:i/>
      <w:iCs/>
      <w:color w:val="2F5496" w:themeColor="accent1" w:themeShade="BF"/>
      <w:sz w:val="36"/>
    </w:rPr>
  </w:style>
  <w:style w:type="character" w:customStyle="1" w:styleId="Titre5Car">
    <w:name w:val="Titre 5 Car"/>
    <w:basedOn w:val="Policepardfaut"/>
    <w:link w:val="Titre5"/>
    <w:uiPriority w:val="9"/>
    <w:semiHidden/>
    <w:rsid w:val="00FD502D"/>
    <w:rPr>
      <w:rFonts w:asciiTheme="majorHAnsi" w:eastAsiaTheme="majorEastAsia" w:hAnsiTheme="majorHAnsi" w:cstheme="majorBidi"/>
      <w:b/>
      <w:color w:val="2F5496" w:themeColor="accent1" w:themeShade="BF"/>
      <w:sz w:val="36"/>
    </w:rPr>
  </w:style>
  <w:style w:type="character" w:customStyle="1" w:styleId="Titre6Car">
    <w:name w:val="Titre 6 Car"/>
    <w:basedOn w:val="Policepardfaut"/>
    <w:link w:val="Titre6"/>
    <w:uiPriority w:val="9"/>
    <w:semiHidden/>
    <w:rsid w:val="00FD502D"/>
    <w:rPr>
      <w:rFonts w:asciiTheme="majorHAnsi" w:eastAsiaTheme="majorEastAsia" w:hAnsiTheme="majorHAnsi" w:cstheme="majorBidi"/>
      <w:b/>
      <w:color w:val="1F3763" w:themeColor="accent1" w:themeShade="7F"/>
      <w:sz w:val="36"/>
    </w:rPr>
  </w:style>
  <w:style w:type="character" w:customStyle="1" w:styleId="Titre7Car">
    <w:name w:val="Titre 7 Car"/>
    <w:basedOn w:val="Policepardfaut"/>
    <w:link w:val="Titre7"/>
    <w:uiPriority w:val="9"/>
    <w:semiHidden/>
    <w:rsid w:val="00FD502D"/>
    <w:rPr>
      <w:rFonts w:asciiTheme="majorHAnsi" w:eastAsiaTheme="majorEastAsia" w:hAnsiTheme="majorHAnsi" w:cstheme="majorBidi"/>
      <w:b/>
      <w:i/>
      <w:iCs/>
      <w:color w:val="1F3763" w:themeColor="accent1" w:themeShade="7F"/>
      <w:sz w:val="36"/>
    </w:rPr>
  </w:style>
  <w:style w:type="character" w:customStyle="1" w:styleId="Titre8Car">
    <w:name w:val="Titre 8 Car"/>
    <w:basedOn w:val="Policepardfaut"/>
    <w:link w:val="Titre8"/>
    <w:uiPriority w:val="9"/>
    <w:semiHidden/>
    <w:rsid w:val="00FD502D"/>
    <w:rPr>
      <w:rFonts w:asciiTheme="majorHAnsi" w:eastAsiaTheme="majorEastAsia" w:hAnsiTheme="majorHAnsi" w:cstheme="majorBidi"/>
      <w:b/>
      <w:color w:val="272727" w:themeColor="text1" w:themeTint="D8"/>
      <w:sz w:val="21"/>
      <w:szCs w:val="21"/>
    </w:rPr>
  </w:style>
  <w:style w:type="character" w:customStyle="1" w:styleId="Titre9Car">
    <w:name w:val="Titre 9 Car"/>
    <w:basedOn w:val="Policepardfaut"/>
    <w:link w:val="Titre9"/>
    <w:uiPriority w:val="9"/>
    <w:semiHidden/>
    <w:rsid w:val="00FD502D"/>
    <w:rPr>
      <w:rFonts w:asciiTheme="majorHAnsi" w:eastAsiaTheme="majorEastAsia" w:hAnsiTheme="majorHAnsi" w:cstheme="majorBidi"/>
      <w:b/>
      <w:i/>
      <w:iCs/>
      <w:color w:val="272727" w:themeColor="text1" w:themeTint="D8"/>
      <w:sz w:val="21"/>
      <w:szCs w:val="21"/>
    </w:rPr>
  </w:style>
  <w:style w:type="paragraph" w:styleId="En-ttedetabledesmatires">
    <w:name w:val="TOC Heading"/>
    <w:basedOn w:val="Titre1"/>
    <w:next w:val="Normal"/>
    <w:uiPriority w:val="39"/>
    <w:unhideWhenUsed/>
    <w:qFormat/>
    <w:rsid w:val="008649BE"/>
    <w:pPr>
      <w:numPr>
        <w:numId w:val="0"/>
      </w:numPr>
      <w:spacing w:line="259" w:lineRule="auto"/>
      <w:outlineLvl w:val="9"/>
    </w:pPr>
    <w:rPr>
      <w:b w:val="0"/>
      <w:lang w:val="en-US"/>
    </w:rPr>
  </w:style>
  <w:style w:type="paragraph" w:styleId="TM1">
    <w:name w:val="toc 1"/>
    <w:basedOn w:val="Normal"/>
    <w:next w:val="Normal"/>
    <w:autoRedefine/>
    <w:uiPriority w:val="39"/>
    <w:unhideWhenUsed/>
    <w:rsid w:val="00B90DD9"/>
    <w:pPr>
      <w:tabs>
        <w:tab w:val="left" w:pos="440"/>
        <w:tab w:val="right" w:leader="dot" w:pos="8920"/>
      </w:tabs>
      <w:spacing w:after="100"/>
    </w:pPr>
    <w:rPr>
      <w:noProof/>
      <w:sz w:val="28"/>
      <w:szCs w:val="20"/>
    </w:rPr>
  </w:style>
  <w:style w:type="paragraph" w:styleId="TM2">
    <w:name w:val="toc 2"/>
    <w:basedOn w:val="Normal"/>
    <w:next w:val="Normal"/>
    <w:autoRedefine/>
    <w:uiPriority w:val="39"/>
    <w:unhideWhenUsed/>
    <w:rsid w:val="00B90DD9"/>
    <w:pPr>
      <w:tabs>
        <w:tab w:val="left" w:pos="880"/>
        <w:tab w:val="right" w:leader="dot" w:pos="8920"/>
      </w:tabs>
      <w:spacing w:after="100"/>
      <w:ind w:left="360"/>
    </w:pPr>
    <w:rPr>
      <w:b w:val="0"/>
      <w:bCs/>
      <w:noProof/>
      <w:color w:val="808080" w:themeColor="background1" w:themeShade="80"/>
      <w:sz w:val="24"/>
      <w:szCs w:val="18"/>
    </w:rPr>
  </w:style>
  <w:style w:type="character" w:styleId="Lienhypertexte">
    <w:name w:val="Hyperlink"/>
    <w:basedOn w:val="Policepardfaut"/>
    <w:uiPriority w:val="99"/>
    <w:unhideWhenUsed/>
    <w:rsid w:val="008649BE"/>
    <w:rPr>
      <w:color w:val="0563C1" w:themeColor="hyperlink"/>
      <w:u w:val="single"/>
    </w:rPr>
  </w:style>
  <w:style w:type="character" w:styleId="Mentionnonrsolue">
    <w:name w:val="Unresolved Mention"/>
    <w:basedOn w:val="Policepardfaut"/>
    <w:uiPriority w:val="99"/>
    <w:semiHidden/>
    <w:unhideWhenUsed/>
    <w:rsid w:val="00FD4F8F"/>
    <w:rPr>
      <w:color w:val="605E5C"/>
      <w:shd w:val="clear" w:color="auto" w:fill="E1DFDD"/>
    </w:rPr>
  </w:style>
  <w:style w:type="paragraph" w:styleId="Lgende">
    <w:name w:val="caption"/>
    <w:basedOn w:val="Normal"/>
    <w:next w:val="Normal"/>
    <w:uiPriority w:val="35"/>
    <w:unhideWhenUsed/>
    <w:qFormat/>
    <w:rsid w:val="00FD4F8F"/>
    <w:pPr>
      <w:spacing w:after="200"/>
    </w:pPr>
    <w:rPr>
      <w:i/>
      <w:iCs/>
      <w:color w:val="44546A" w:themeColor="text2"/>
      <w:sz w:val="18"/>
      <w:szCs w:val="18"/>
    </w:rPr>
  </w:style>
  <w:style w:type="character" w:styleId="Lienhypertextesuivivisit">
    <w:name w:val="FollowedHyperlink"/>
    <w:basedOn w:val="Policepardfaut"/>
    <w:uiPriority w:val="99"/>
    <w:semiHidden/>
    <w:unhideWhenUsed/>
    <w:rsid w:val="00DC2BB5"/>
    <w:rPr>
      <w:color w:val="954F72" w:themeColor="followedHyperlink"/>
      <w:u w:val="single"/>
    </w:rPr>
  </w:style>
  <w:style w:type="paragraph" w:customStyle="1" w:styleId="Rgle">
    <w:name w:val="Règle"/>
    <w:basedOn w:val="TEXTE"/>
    <w:link w:val="RgleChar"/>
    <w:qFormat/>
    <w:rsid w:val="00B66D08"/>
    <w:pPr>
      <w:keepNext/>
      <w:spacing w:before="120" w:after="120"/>
      <w:outlineLvl w:val="2"/>
    </w:pPr>
    <w:rPr>
      <w:b/>
      <w:bCs/>
    </w:rPr>
  </w:style>
  <w:style w:type="character" w:customStyle="1" w:styleId="RgleChar">
    <w:name w:val="Règle Char"/>
    <w:basedOn w:val="TEXTECar"/>
    <w:link w:val="Rgle"/>
    <w:rsid w:val="00B66D08"/>
    <w:rPr>
      <w:rFonts w:ascii="Arial" w:eastAsiaTheme="majorEastAsia" w:hAnsi="Arial" w:cs="Times New Roman"/>
      <w:b/>
      <w:bCs/>
      <w:sz w:val="20"/>
      <w:szCs w:val="22"/>
      <w:lang w:bidi="en-US"/>
    </w:rPr>
  </w:style>
  <w:style w:type="paragraph" w:styleId="TM3">
    <w:name w:val="toc 3"/>
    <w:basedOn w:val="Normal"/>
    <w:next w:val="Normal"/>
    <w:autoRedefine/>
    <w:uiPriority w:val="39"/>
    <w:unhideWhenUsed/>
    <w:rsid w:val="007E2F78"/>
    <w:pPr>
      <w:spacing w:after="100"/>
      <w:ind w:left="720"/>
    </w:pPr>
  </w:style>
  <w:style w:type="table" w:styleId="TableauGrille1Clair-Accentuation1">
    <w:name w:val="Grid Table 1 Light Accent 1"/>
    <w:basedOn w:val="TableauNormal"/>
    <w:uiPriority w:val="46"/>
    <w:rsid w:val="000B078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epuces">
    <w:name w:val="List Bullet"/>
    <w:basedOn w:val="Normal"/>
    <w:uiPriority w:val="99"/>
    <w:unhideWhenUsed/>
    <w:rsid w:val="003D1D5F"/>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4127">
      <w:bodyDiv w:val="1"/>
      <w:marLeft w:val="0"/>
      <w:marRight w:val="0"/>
      <w:marTop w:val="0"/>
      <w:marBottom w:val="0"/>
      <w:divBdr>
        <w:top w:val="none" w:sz="0" w:space="0" w:color="auto"/>
        <w:left w:val="none" w:sz="0" w:space="0" w:color="auto"/>
        <w:bottom w:val="none" w:sz="0" w:space="0" w:color="auto"/>
        <w:right w:val="none" w:sz="0" w:space="0" w:color="auto"/>
      </w:divBdr>
    </w:div>
    <w:div w:id="182406034">
      <w:bodyDiv w:val="1"/>
      <w:marLeft w:val="0"/>
      <w:marRight w:val="0"/>
      <w:marTop w:val="0"/>
      <w:marBottom w:val="0"/>
      <w:divBdr>
        <w:top w:val="none" w:sz="0" w:space="0" w:color="auto"/>
        <w:left w:val="none" w:sz="0" w:space="0" w:color="auto"/>
        <w:bottom w:val="none" w:sz="0" w:space="0" w:color="auto"/>
        <w:right w:val="none" w:sz="0" w:space="0" w:color="auto"/>
      </w:divBdr>
      <w:divsChild>
        <w:div w:id="177894681">
          <w:marLeft w:val="0"/>
          <w:marRight w:val="0"/>
          <w:marTop w:val="0"/>
          <w:marBottom w:val="0"/>
          <w:divBdr>
            <w:top w:val="none" w:sz="0" w:space="0" w:color="auto"/>
            <w:left w:val="none" w:sz="0" w:space="0" w:color="auto"/>
            <w:bottom w:val="none" w:sz="0" w:space="0" w:color="auto"/>
            <w:right w:val="none" w:sz="0" w:space="0" w:color="auto"/>
          </w:divBdr>
        </w:div>
        <w:div w:id="220992086">
          <w:marLeft w:val="0"/>
          <w:marRight w:val="0"/>
          <w:marTop w:val="0"/>
          <w:marBottom w:val="0"/>
          <w:divBdr>
            <w:top w:val="none" w:sz="0" w:space="0" w:color="auto"/>
            <w:left w:val="none" w:sz="0" w:space="0" w:color="auto"/>
            <w:bottom w:val="none" w:sz="0" w:space="0" w:color="auto"/>
            <w:right w:val="none" w:sz="0" w:space="0" w:color="auto"/>
          </w:divBdr>
        </w:div>
        <w:div w:id="558593986">
          <w:marLeft w:val="0"/>
          <w:marRight w:val="0"/>
          <w:marTop w:val="0"/>
          <w:marBottom w:val="0"/>
          <w:divBdr>
            <w:top w:val="none" w:sz="0" w:space="0" w:color="auto"/>
            <w:left w:val="none" w:sz="0" w:space="0" w:color="auto"/>
            <w:bottom w:val="none" w:sz="0" w:space="0" w:color="auto"/>
            <w:right w:val="none" w:sz="0" w:space="0" w:color="auto"/>
          </w:divBdr>
        </w:div>
        <w:div w:id="718673582">
          <w:marLeft w:val="0"/>
          <w:marRight w:val="0"/>
          <w:marTop w:val="0"/>
          <w:marBottom w:val="0"/>
          <w:divBdr>
            <w:top w:val="none" w:sz="0" w:space="0" w:color="auto"/>
            <w:left w:val="none" w:sz="0" w:space="0" w:color="auto"/>
            <w:bottom w:val="none" w:sz="0" w:space="0" w:color="auto"/>
            <w:right w:val="none" w:sz="0" w:space="0" w:color="auto"/>
          </w:divBdr>
        </w:div>
        <w:div w:id="791292472">
          <w:marLeft w:val="0"/>
          <w:marRight w:val="0"/>
          <w:marTop w:val="0"/>
          <w:marBottom w:val="0"/>
          <w:divBdr>
            <w:top w:val="none" w:sz="0" w:space="0" w:color="auto"/>
            <w:left w:val="none" w:sz="0" w:space="0" w:color="auto"/>
            <w:bottom w:val="none" w:sz="0" w:space="0" w:color="auto"/>
            <w:right w:val="none" w:sz="0" w:space="0" w:color="auto"/>
          </w:divBdr>
        </w:div>
        <w:div w:id="803080262">
          <w:marLeft w:val="0"/>
          <w:marRight w:val="0"/>
          <w:marTop w:val="0"/>
          <w:marBottom w:val="0"/>
          <w:divBdr>
            <w:top w:val="none" w:sz="0" w:space="0" w:color="auto"/>
            <w:left w:val="none" w:sz="0" w:space="0" w:color="auto"/>
            <w:bottom w:val="none" w:sz="0" w:space="0" w:color="auto"/>
            <w:right w:val="none" w:sz="0" w:space="0" w:color="auto"/>
          </w:divBdr>
        </w:div>
        <w:div w:id="848642754">
          <w:marLeft w:val="0"/>
          <w:marRight w:val="0"/>
          <w:marTop w:val="0"/>
          <w:marBottom w:val="0"/>
          <w:divBdr>
            <w:top w:val="none" w:sz="0" w:space="0" w:color="auto"/>
            <w:left w:val="none" w:sz="0" w:space="0" w:color="auto"/>
            <w:bottom w:val="none" w:sz="0" w:space="0" w:color="auto"/>
            <w:right w:val="none" w:sz="0" w:space="0" w:color="auto"/>
          </w:divBdr>
        </w:div>
        <w:div w:id="850027930">
          <w:marLeft w:val="0"/>
          <w:marRight w:val="0"/>
          <w:marTop w:val="0"/>
          <w:marBottom w:val="0"/>
          <w:divBdr>
            <w:top w:val="none" w:sz="0" w:space="0" w:color="auto"/>
            <w:left w:val="none" w:sz="0" w:space="0" w:color="auto"/>
            <w:bottom w:val="none" w:sz="0" w:space="0" w:color="auto"/>
            <w:right w:val="none" w:sz="0" w:space="0" w:color="auto"/>
          </w:divBdr>
        </w:div>
        <w:div w:id="1149009581">
          <w:marLeft w:val="0"/>
          <w:marRight w:val="0"/>
          <w:marTop w:val="0"/>
          <w:marBottom w:val="0"/>
          <w:divBdr>
            <w:top w:val="none" w:sz="0" w:space="0" w:color="auto"/>
            <w:left w:val="none" w:sz="0" w:space="0" w:color="auto"/>
            <w:bottom w:val="none" w:sz="0" w:space="0" w:color="auto"/>
            <w:right w:val="none" w:sz="0" w:space="0" w:color="auto"/>
          </w:divBdr>
        </w:div>
        <w:div w:id="1236434600">
          <w:marLeft w:val="0"/>
          <w:marRight w:val="0"/>
          <w:marTop w:val="0"/>
          <w:marBottom w:val="0"/>
          <w:divBdr>
            <w:top w:val="none" w:sz="0" w:space="0" w:color="auto"/>
            <w:left w:val="none" w:sz="0" w:space="0" w:color="auto"/>
            <w:bottom w:val="none" w:sz="0" w:space="0" w:color="auto"/>
            <w:right w:val="none" w:sz="0" w:space="0" w:color="auto"/>
          </w:divBdr>
        </w:div>
        <w:div w:id="1327395769">
          <w:marLeft w:val="0"/>
          <w:marRight w:val="0"/>
          <w:marTop w:val="0"/>
          <w:marBottom w:val="0"/>
          <w:divBdr>
            <w:top w:val="none" w:sz="0" w:space="0" w:color="auto"/>
            <w:left w:val="none" w:sz="0" w:space="0" w:color="auto"/>
            <w:bottom w:val="none" w:sz="0" w:space="0" w:color="auto"/>
            <w:right w:val="none" w:sz="0" w:space="0" w:color="auto"/>
          </w:divBdr>
        </w:div>
        <w:div w:id="1414207750">
          <w:marLeft w:val="0"/>
          <w:marRight w:val="0"/>
          <w:marTop w:val="0"/>
          <w:marBottom w:val="0"/>
          <w:divBdr>
            <w:top w:val="none" w:sz="0" w:space="0" w:color="auto"/>
            <w:left w:val="none" w:sz="0" w:space="0" w:color="auto"/>
            <w:bottom w:val="none" w:sz="0" w:space="0" w:color="auto"/>
            <w:right w:val="none" w:sz="0" w:space="0" w:color="auto"/>
          </w:divBdr>
        </w:div>
        <w:div w:id="1545211265">
          <w:marLeft w:val="0"/>
          <w:marRight w:val="0"/>
          <w:marTop w:val="0"/>
          <w:marBottom w:val="0"/>
          <w:divBdr>
            <w:top w:val="none" w:sz="0" w:space="0" w:color="auto"/>
            <w:left w:val="none" w:sz="0" w:space="0" w:color="auto"/>
            <w:bottom w:val="none" w:sz="0" w:space="0" w:color="auto"/>
            <w:right w:val="none" w:sz="0" w:space="0" w:color="auto"/>
          </w:divBdr>
        </w:div>
        <w:div w:id="1607302723">
          <w:marLeft w:val="0"/>
          <w:marRight w:val="0"/>
          <w:marTop w:val="0"/>
          <w:marBottom w:val="0"/>
          <w:divBdr>
            <w:top w:val="none" w:sz="0" w:space="0" w:color="auto"/>
            <w:left w:val="none" w:sz="0" w:space="0" w:color="auto"/>
            <w:bottom w:val="none" w:sz="0" w:space="0" w:color="auto"/>
            <w:right w:val="none" w:sz="0" w:space="0" w:color="auto"/>
          </w:divBdr>
        </w:div>
        <w:div w:id="1659382063">
          <w:marLeft w:val="0"/>
          <w:marRight w:val="0"/>
          <w:marTop w:val="0"/>
          <w:marBottom w:val="0"/>
          <w:divBdr>
            <w:top w:val="none" w:sz="0" w:space="0" w:color="auto"/>
            <w:left w:val="none" w:sz="0" w:space="0" w:color="auto"/>
            <w:bottom w:val="none" w:sz="0" w:space="0" w:color="auto"/>
            <w:right w:val="none" w:sz="0" w:space="0" w:color="auto"/>
          </w:divBdr>
        </w:div>
        <w:div w:id="1826359835">
          <w:marLeft w:val="0"/>
          <w:marRight w:val="0"/>
          <w:marTop w:val="0"/>
          <w:marBottom w:val="0"/>
          <w:divBdr>
            <w:top w:val="none" w:sz="0" w:space="0" w:color="auto"/>
            <w:left w:val="none" w:sz="0" w:space="0" w:color="auto"/>
            <w:bottom w:val="none" w:sz="0" w:space="0" w:color="auto"/>
            <w:right w:val="none" w:sz="0" w:space="0" w:color="auto"/>
          </w:divBdr>
        </w:div>
        <w:div w:id="1859539637">
          <w:marLeft w:val="0"/>
          <w:marRight w:val="0"/>
          <w:marTop w:val="0"/>
          <w:marBottom w:val="0"/>
          <w:divBdr>
            <w:top w:val="none" w:sz="0" w:space="0" w:color="auto"/>
            <w:left w:val="none" w:sz="0" w:space="0" w:color="auto"/>
            <w:bottom w:val="none" w:sz="0" w:space="0" w:color="auto"/>
            <w:right w:val="none" w:sz="0" w:space="0" w:color="auto"/>
          </w:divBdr>
        </w:div>
        <w:div w:id="1910067665">
          <w:marLeft w:val="0"/>
          <w:marRight w:val="0"/>
          <w:marTop w:val="0"/>
          <w:marBottom w:val="0"/>
          <w:divBdr>
            <w:top w:val="none" w:sz="0" w:space="0" w:color="auto"/>
            <w:left w:val="none" w:sz="0" w:space="0" w:color="auto"/>
            <w:bottom w:val="none" w:sz="0" w:space="0" w:color="auto"/>
            <w:right w:val="none" w:sz="0" w:space="0" w:color="auto"/>
          </w:divBdr>
        </w:div>
        <w:div w:id="1911578526">
          <w:marLeft w:val="0"/>
          <w:marRight w:val="0"/>
          <w:marTop w:val="0"/>
          <w:marBottom w:val="0"/>
          <w:divBdr>
            <w:top w:val="none" w:sz="0" w:space="0" w:color="auto"/>
            <w:left w:val="none" w:sz="0" w:space="0" w:color="auto"/>
            <w:bottom w:val="none" w:sz="0" w:space="0" w:color="auto"/>
            <w:right w:val="none" w:sz="0" w:space="0" w:color="auto"/>
          </w:divBdr>
        </w:div>
        <w:div w:id="1963724515">
          <w:marLeft w:val="0"/>
          <w:marRight w:val="0"/>
          <w:marTop w:val="0"/>
          <w:marBottom w:val="0"/>
          <w:divBdr>
            <w:top w:val="none" w:sz="0" w:space="0" w:color="auto"/>
            <w:left w:val="none" w:sz="0" w:space="0" w:color="auto"/>
            <w:bottom w:val="none" w:sz="0" w:space="0" w:color="auto"/>
            <w:right w:val="none" w:sz="0" w:space="0" w:color="auto"/>
          </w:divBdr>
        </w:div>
        <w:div w:id="2079132347">
          <w:marLeft w:val="0"/>
          <w:marRight w:val="0"/>
          <w:marTop w:val="0"/>
          <w:marBottom w:val="0"/>
          <w:divBdr>
            <w:top w:val="none" w:sz="0" w:space="0" w:color="auto"/>
            <w:left w:val="none" w:sz="0" w:space="0" w:color="auto"/>
            <w:bottom w:val="none" w:sz="0" w:space="0" w:color="auto"/>
            <w:right w:val="none" w:sz="0" w:space="0" w:color="auto"/>
          </w:divBdr>
        </w:div>
      </w:divsChild>
    </w:div>
    <w:div w:id="313140822">
      <w:bodyDiv w:val="1"/>
      <w:marLeft w:val="0"/>
      <w:marRight w:val="0"/>
      <w:marTop w:val="0"/>
      <w:marBottom w:val="0"/>
      <w:divBdr>
        <w:top w:val="none" w:sz="0" w:space="0" w:color="auto"/>
        <w:left w:val="none" w:sz="0" w:space="0" w:color="auto"/>
        <w:bottom w:val="none" w:sz="0" w:space="0" w:color="auto"/>
        <w:right w:val="none" w:sz="0" w:space="0" w:color="auto"/>
      </w:divBdr>
      <w:divsChild>
        <w:div w:id="154688826">
          <w:marLeft w:val="2189"/>
          <w:marRight w:val="0"/>
          <w:marTop w:val="0"/>
          <w:marBottom w:val="0"/>
          <w:divBdr>
            <w:top w:val="none" w:sz="0" w:space="0" w:color="auto"/>
            <w:left w:val="none" w:sz="0" w:space="0" w:color="auto"/>
            <w:bottom w:val="none" w:sz="0" w:space="0" w:color="auto"/>
            <w:right w:val="none" w:sz="0" w:space="0" w:color="auto"/>
          </w:divBdr>
        </w:div>
        <w:div w:id="768693226">
          <w:marLeft w:val="2189"/>
          <w:marRight w:val="0"/>
          <w:marTop w:val="0"/>
          <w:marBottom w:val="0"/>
          <w:divBdr>
            <w:top w:val="none" w:sz="0" w:space="0" w:color="auto"/>
            <w:left w:val="none" w:sz="0" w:space="0" w:color="auto"/>
            <w:bottom w:val="none" w:sz="0" w:space="0" w:color="auto"/>
            <w:right w:val="none" w:sz="0" w:space="0" w:color="auto"/>
          </w:divBdr>
        </w:div>
        <w:div w:id="1043483550">
          <w:marLeft w:val="1224"/>
          <w:marRight w:val="0"/>
          <w:marTop w:val="0"/>
          <w:marBottom w:val="0"/>
          <w:divBdr>
            <w:top w:val="none" w:sz="0" w:space="0" w:color="auto"/>
            <w:left w:val="none" w:sz="0" w:space="0" w:color="auto"/>
            <w:bottom w:val="none" w:sz="0" w:space="0" w:color="auto"/>
            <w:right w:val="none" w:sz="0" w:space="0" w:color="auto"/>
          </w:divBdr>
        </w:div>
        <w:div w:id="1402676829">
          <w:marLeft w:val="1224"/>
          <w:marRight w:val="0"/>
          <w:marTop w:val="0"/>
          <w:marBottom w:val="0"/>
          <w:divBdr>
            <w:top w:val="none" w:sz="0" w:space="0" w:color="auto"/>
            <w:left w:val="none" w:sz="0" w:space="0" w:color="auto"/>
            <w:bottom w:val="none" w:sz="0" w:space="0" w:color="auto"/>
            <w:right w:val="none" w:sz="0" w:space="0" w:color="auto"/>
          </w:divBdr>
        </w:div>
        <w:div w:id="1637492930">
          <w:marLeft w:val="2189"/>
          <w:marRight w:val="0"/>
          <w:marTop w:val="0"/>
          <w:marBottom w:val="0"/>
          <w:divBdr>
            <w:top w:val="none" w:sz="0" w:space="0" w:color="auto"/>
            <w:left w:val="none" w:sz="0" w:space="0" w:color="auto"/>
            <w:bottom w:val="none" w:sz="0" w:space="0" w:color="auto"/>
            <w:right w:val="none" w:sz="0" w:space="0" w:color="auto"/>
          </w:divBdr>
        </w:div>
      </w:divsChild>
    </w:div>
    <w:div w:id="385300573">
      <w:bodyDiv w:val="1"/>
      <w:marLeft w:val="0"/>
      <w:marRight w:val="0"/>
      <w:marTop w:val="0"/>
      <w:marBottom w:val="0"/>
      <w:divBdr>
        <w:top w:val="none" w:sz="0" w:space="0" w:color="auto"/>
        <w:left w:val="none" w:sz="0" w:space="0" w:color="auto"/>
        <w:bottom w:val="none" w:sz="0" w:space="0" w:color="auto"/>
        <w:right w:val="none" w:sz="0" w:space="0" w:color="auto"/>
      </w:divBdr>
    </w:div>
    <w:div w:id="500897169">
      <w:bodyDiv w:val="1"/>
      <w:marLeft w:val="0"/>
      <w:marRight w:val="0"/>
      <w:marTop w:val="0"/>
      <w:marBottom w:val="0"/>
      <w:divBdr>
        <w:top w:val="none" w:sz="0" w:space="0" w:color="auto"/>
        <w:left w:val="none" w:sz="0" w:space="0" w:color="auto"/>
        <w:bottom w:val="none" w:sz="0" w:space="0" w:color="auto"/>
        <w:right w:val="none" w:sz="0" w:space="0" w:color="auto"/>
      </w:divBdr>
    </w:div>
    <w:div w:id="512651031">
      <w:bodyDiv w:val="1"/>
      <w:marLeft w:val="0"/>
      <w:marRight w:val="0"/>
      <w:marTop w:val="0"/>
      <w:marBottom w:val="0"/>
      <w:divBdr>
        <w:top w:val="none" w:sz="0" w:space="0" w:color="auto"/>
        <w:left w:val="none" w:sz="0" w:space="0" w:color="auto"/>
        <w:bottom w:val="none" w:sz="0" w:space="0" w:color="auto"/>
        <w:right w:val="none" w:sz="0" w:space="0" w:color="auto"/>
      </w:divBdr>
    </w:div>
    <w:div w:id="521625848">
      <w:bodyDiv w:val="1"/>
      <w:marLeft w:val="0"/>
      <w:marRight w:val="0"/>
      <w:marTop w:val="0"/>
      <w:marBottom w:val="0"/>
      <w:divBdr>
        <w:top w:val="none" w:sz="0" w:space="0" w:color="auto"/>
        <w:left w:val="none" w:sz="0" w:space="0" w:color="auto"/>
        <w:bottom w:val="none" w:sz="0" w:space="0" w:color="auto"/>
        <w:right w:val="none" w:sz="0" w:space="0" w:color="auto"/>
      </w:divBdr>
    </w:div>
    <w:div w:id="708148164">
      <w:bodyDiv w:val="1"/>
      <w:marLeft w:val="0"/>
      <w:marRight w:val="0"/>
      <w:marTop w:val="0"/>
      <w:marBottom w:val="0"/>
      <w:divBdr>
        <w:top w:val="none" w:sz="0" w:space="0" w:color="auto"/>
        <w:left w:val="none" w:sz="0" w:space="0" w:color="auto"/>
        <w:bottom w:val="none" w:sz="0" w:space="0" w:color="auto"/>
        <w:right w:val="none" w:sz="0" w:space="0" w:color="auto"/>
      </w:divBdr>
    </w:div>
    <w:div w:id="846988949">
      <w:bodyDiv w:val="1"/>
      <w:marLeft w:val="0"/>
      <w:marRight w:val="0"/>
      <w:marTop w:val="0"/>
      <w:marBottom w:val="0"/>
      <w:divBdr>
        <w:top w:val="none" w:sz="0" w:space="0" w:color="auto"/>
        <w:left w:val="none" w:sz="0" w:space="0" w:color="auto"/>
        <w:bottom w:val="none" w:sz="0" w:space="0" w:color="auto"/>
        <w:right w:val="none" w:sz="0" w:space="0" w:color="auto"/>
      </w:divBdr>
    </w:div>
    <w:div w:id="865362952">
      <w:bodyDiv w:val="1"/>
      <w:marLeft w:val="0"/>
      <w:marRight w:val="0"/>
      <w:marTop w:val="0"/>
      <w:marBottom w:val="0"/>
      <w:divBdr>
        <w:top w:val="none" w:sz="0" w:space="0" w:color="auto"/>
        <w:left w:val="none" w:sz="0" w:space="0" w:color="auto"/>
        <w:bottom w:val="none" w:sz="0" w:space="0" w:color="auto"/>
        <w:right w:val="none" w:sz="0" w:space="0" w:color="auto"/>
      </w:divBdr>
    </w:div>
    <w:div w:id="955285031">
      <w:bodyDiv w:val="1"/>
      <w:marLeft w:val="0"/>
      <w:marRight w:val="0"/>
      <w:marTop w:val="0"/>
      <w:marBottom w:val="0"/>
      <w:divBdr>
        <w:top w:val="none" w:sz="0" w:space="0" w:color="auto"/>
        <w:left w:val="none" w:sz="0" w:space="0" w:color="auto"/>
        <w:bottom w:val="none" w:sz="0" w:space="0" w:color="auto"/>
        <w:right w:val="none" w:sz="0" w:space="0" w:color="auto"/>
      </w:divBdr>
    </w:div>
    <w:div w:id="981038796">
      <w:bodyDiv w:val="1"/>
      <w:marLeft w:val="0"/>
      <w:marRight w:val="0"/>
      <w:marTop w:val="0"/>
      <w:marBottom w:val="0"/>
      <w:divBdr>
        <w:top w:val="none" w:sz="0" w:space="0" w:color="auto"/>
        <w:left w:val="none" w:sz="0" w:space="0" w:color="auto"/>
        <w:bottom w:val="none" w:sz="0" w:space="0" w:color="auto"/>
        <w:right w:val="none" w:sz="0" w:space="0" w:color="auto"/>
      </w:divBdr>
    </w:div>
    <w:div w:id="1045177196">
      <w:bodyDiv w:val="1"/>
      <w:marLeft w:val="0"/>
      <w:marRight w:val="0"/>
      <w:marTop w:val="0"/>
      <w:marBottom w:val="0"/>
      <w:divBdr>
        <w:top w:val="none" w:sz="0" w:space="0" w:color="auto"/>
        <w:left w:val="none" w:sz="0" w:space="0" w:color="auto"/>
        <w:bottom w:val="none" w:sz="0" w:space="0" w:color="auto"/>
        <w:right w:val="none" w:sz="0" w:space="0" w:color="auto"/>
      </w:divBdr>
    </w:div>
    <w:div w:id="1328754689">
      <w:bodyDiv w:val="1"/>
      <w:marLeft w:val="0"/>
      <w:marRight w:val="0"/>
      <w:marTop w:val="0"/>
      <w:marBottom w:val="0"/>
      <w:divBdr>
        <w:top w:val="none" w:sz="0" w:space="0" w:color="auto"/>
        <w:left w:val="none" w:sz="0" w:space="0" w:color="auto"/>
        <w:bottom w:val="none" w:sz="0" w:space="0" w:color="auto"/>
        <w:right w:val="none" w:sz="0" w:space="0" w:color="auto"/>
      </w:divBdr>
    </w:div>
    <w:div w:id="1480419772">
      <w:bodyDiv w:val="1"/>
      <w:marLeft w:val="0"/>
      <w:marRight w:val="0"/>
      <w:marTop w:val="0"/>
      <w:marBottom w:val="0"/>
      <w:divBdr>
        <w:top w:val="none" w:sz="0" w:space="0" w:color="auto"/>
        <w:left w:val="none" w:sz="0" w:space="0" w:color="auto"/>
        <w:bottom w:val="none" w:sz="0" w:space="0" w:color="auto"/>
        <w:right w:val="none" w:sz="0" w:space="0" w:color="auto"/>
      </w:divBdr>
    </w:div>
    <w:div w:id="1511023340">
      <w:bodyDiv w:val="1"/>
      <w:marLeft w:val="0"/>
      <w:marRight w:val="0"/>
      <w:marTop w:val="0"/>
      <w:marBottom w:val="0"/>
      <w:divBdr>
        <w:top w:val="none" w:sz="0" w:space="0" w:color="auto"/>
        <w:left w:val="none" w:sz="0" w:space="0" w:color="auto"/>
        <w:bottom w:val="none" w:sz="0" w:space="0" w:color="auto"/>
        <w:right w:val="none" w:sz="0" w:space="0" w:color="auto"/>
      </w:divBdr>
      <w:divsChild>
        <w:div w:id="26565863">
          <w:marLeft w:val="144"/>
          <w:marRight w:val="0"/>
          <w:marTop w:val="0"/>
          <w:marBottom w:val="0"/>
          <w:divBdr>
            <w:top w:val="none" w:sz="0" w:space="0" w:color="auto"/>
            <w:left w:val="none" w:sz="0" w:space="0" w:color="auto"/>
            <w:bottom w:val="none" w:sz="0" w:space="0" w:color="auto"/>
            <w:right w:val="none" w:sz="0" w:space="0" w:color="auto"/>
          </w:divBdr>
        </w:div>
        <w:div w:id="114179939">
          <w:marLeft w:val="144"/>
          <w:marRight w:val="0"/>
          <w:marTop w:val="0"/>
          <w:marBottom w:val="0"/>
          <w:divBdr>
            <w:top w:val="none" w:sz="0" w:space="0" w:color="auto"/>
            <w:left w:val="none" w:sz="0" w:space="0" w:color="auto"/>
            <w:bottom w:val="none" w:sz="0" w:space="0" w:color="auto"/>
            <w:right w:val="none" w:sz="0" w:space="0" w:color="auto"/>
          </w:divBdr>
        </w:div>
      </w:divsChild>
    </w:div>
    <w:div w:id="1756047754">
      <w:bodyDiv w:val="1"/>
      <w:marLeft w:val="0"/>
      <w:marRight w:val="0"/>
      <w:marTop w:val="0"/>
      <w:marBottom w:val="0"/>
      <w:divBdr>
        <w:top w:val="none" w:sz="0" w:space="0" w:color="auto"/>
        <w:left w:val="none" w:sz="0" w:space="0" w:color="auto"/>
        <w:bottom w:val="none" w:sz="0" w:space="0" w:color="auto"/>
        <w:right w:val="none" w:sz="0" w:space="0" w:color="auto"/>
      </w:divBdr>
    </w:div>
    <w:div w:id="1832018807">
      <w:bodyDiv w:val="1"/>
      <w:marLeft w:val="0"/>
      <w:marRight w:val="0"/>
      <w:marTop w:val="0"/>
      <w:marBottom w:val="0"/>
      <w:divBdr>
        <w:top w:val="none" w:sz="0" w:space="0" w:color="auto"/>
        <w:left w:val="none" w:sz="0" w:space="0" w:color="auto"/>
        <w:bottom w:val="none" w:sz="0" w:space="0" w:color="auto"/>
        <w:right w:val="none" w:sz="0" w:space="0" w:color="auto"/>
      </w:divBdr>
      <w:divsChild>
        <w:div w:id="1184396789">
          <w:marLeft w:val="446"/>
          <w:marRight w:val="0"/>
          <w:marTop w:val="0"/>
          <w:marBottom w:val="0"/>
          <w:divBdr>
            <w:top w:val="none" w:sz="0" w:space="0" w:color="auto"/>
            <w:left w:val="none" w:sz="0" w:space="0" w:color="auto"/>
            <w:bottom w:val="none" w:sz="0" w:space="0" w:color="auto"/>
            <w:right w:val="none" w:sz="0" w:space="0" w:color="auto"/>
          </w:divBdr>
        </w:div>
      </w:divsChild>
    </w:div>
    <w:div w:id="20184554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sante.gouv.fr/ens/offre/interoperabilite-viatrajectoire-module-handicap" TargetMode="External"/><Relationship Id="rId26" Type="http://schemas.openxmlformats.org/officeDocument/2006/relationships/hyperlink" Target="https://esante.gouv.fr/sites/default/files/media/document/REM-MS-DUI-Va2.xlsx" TargetMode="External"/><Relationship Id="rId39" Type="http://schemas.openxmlformats.org/officeDocument/2006/relationships/hyperlink" Target="https://esante.gouv.fr/ens/offre/interoperabilite-viatrajectoire-module-handicap" TargetMode="External"/><Relationship Id="rId21" Type="http://schemas.openxmlformats.org/officeDocument/2006/relationships/hyperlink" Target="https://isconnect.esante.gouv.fr/authorize/" TargetMode="External"/><Relationship Id="rId34" Type="http://schemas.openxmlformats.org/officeDocument/2006/relationships/hyperlink" Target="https://interop.esante.gouv.fr/ig/fhir/sdo/CDA_SI-ESMS_Evaluation.xml" TargetMode="External"/><Relationship Id="rId42" Type="http://schemas.openxmlformats.org/officeDocument/2006/relationships/hyperlink" Target="https://esante.gouv.fr/actualites/toutes-les-actualites/viatrajectoire-doctrine-du-numerique-en-sante-v2022" TargetMode="External"/><Relationship Id="rId47" Type="http://schemas.openxmlformats.org/officeDocument/2006/relationships/hyperlink" Target="https://esante.gouv.fr/sites/default/files/media/document/VTPH_Segur_Valider-ses-ressources.pdf" TargetMode="External"/><Relationship Id="rId50" Type="http://schemas.openxmlformats.org/officeDocument/2006/relationships/hyperlink" Target="https://interop.referencement.esante.gouv.f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ante.gouv.fr/sites/default/files/media/document/VTPH_Guide-implementation.pdf" TargetMode="External"/><Relationship Id="rId29" Type="http://schemas.openxmlformats.org/officeDocument/2006/relationships/hyperlink" Target="https://esante.gouv.fr/sites/default/files/media/document/VTPH_Guide-implementation.pdf" TargetMode="External"/><Relationship Id="rId11" Type="http://schemas.openxmlformats.org/officeDocument/2006/relationships/header" Target="header1.xml"/><Relationship Id="rId24" Type="http://schemas.openxmlformats.org/officeDocument/2006/relationships/hyperlink" Target="https://esante.gouv.fr/sites/default/files/media/document/VTPH_Segur_Devenir-Partenaire-ViaTrajectoire.pdf" TargetMode="External"/><Relationship Id="rId32" Type="http://schemas.openxmlformats.org/officeDocument/2006/relationships/hyperlink" Target="https://interop.esante.gouv.fr/ig/fhir/sdo/contenu_dossier.html" TargetMode="External"/><Relationship Id="rId37" Type="http://schemas.openxmlformats.org/officeDocument/2006/relationships/hyperlink" Target="https://trajectoire.sante-ra.fr/Trajectoire/Pages/AccesRestreint/Handicap/Demandes.aspx" TargetMode="External"/><Relationship Id="rId40" Type="http://schemas.openxmlformats.org/officeDocument/2006/relationships/hyperlink" Target="https://esante.gouv.fr/actualites/toutes-les-actualites/tout-savoir-sur-viatrajectoire" TargetMode="External"/><Relationship Id="rId45" Type="http://schemas.openxmlformats.org/officeDocument/2006/relationships/hyperlink" Target="https://www.esante-paysdelaloire.fr/media-files/3743/manuel-utilisateur-vthandicap-mdph.pdf" TargetMode="External"/><Relationship Id="rId5" Type="http://schemas.openxmlformats.org/officeDocument/2006/relationships/numbering" Target="numbering.xml"/><Relationship Id="rId15" Type="http://schemas.openxmlformats.org/officeDocument/2006/relationships/hyperlink" Target="https://esante.gouv.fr/volet-si-esms-viatrajectoire-module-ph" TargetMode="External"/><Relationship Id="rId23" Type="http://schemas.openxmlformats.org/officeDocument/2006/relationships/hyperlink" Target="https://trajectoire.sante-ra.fr/trajectoire/docs/AccesRestreint/ManuelUtilisateurESMS.pdf" TargetMode="External"/><Relationship Id="rId28" Type="http://schemas.openxmlformats.org/officeDocument/2006/relationships/hyperlink" Target="https://esante.gouv.fr/sites/default/files/media/document/VTPH_Segur_Valider-ses-ressources.pdf" TargetMode="External"/><Relationship Id="rId36" Type="http://schemas.openxmlformats.org/officeDocument/2006/relationships/hyperlink" Target="https://esante.gouv.fr/sites/default/files/media/document/VTPH_Guide-implementation.pdf" TargetMode="External"/><Relationship Id="rId49" Type="http://schemas.openxmlformats.org/officeDocument/2006/relationships/hyperlink" Target="https://esante.gouv.fr/sites/default/files/media/document/VTPH_Segur_Utiliser-BAS.pdf" TargetMode="External"/><Relationship Id="rId10" Type="http://schemas.openxmlformats.org/officeDocument/2006/relationships/endnotes" Target="endnotes.xml"/><Relationship Id="rId19" Type="http://schemas.openxmlformats.org/officeDocument/2006/relationships/hyperlink" Target="https://esante.gouv.fr/sites/default/files/media/document/VTPH_Segur_Demander-Acces-aux-Environnements-VT.docx" TargetMode="External"/><Relationship Id="rId31" Type="http://schemas.openxmlformats.org/officeDocument/2006/relationships/hyperlink" Target="https://interop.esante.gouv.fr/ig/fhir/sdo/NomenclatureCNSA_v2.11.xlsm" TargetMode="External"/><Relationship Id="rId44" Type="http://schemas.openxmlformats.org/officeDocument/2006/relationships/hyperlink" Target="https://trajectoire.sante-ra.fr/trajectoire/docs/AccesRestreint/ManuelUtilisateurESMS.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trajectest.sante-ra.fr/trajectoire/docs/AccesRestreint/ManuelUtilisateurMDPH.pdf" TargetMode="External"/><Relationship Id="rId27" Type="http://schemas.openxmlformats.org/officeDocument/2006/relationships/hyperlink" Target="https://esante.gouv.fr/sites/default/files/media/document/VTPH_Segur_Utiliser-BAS.pdf" TargetMode="External"/><Relationship Id="rId30" Type="http://schemas.openxmlformats.org/officeDocument/2006/relationships/hyperlink" Target="https://interop.esante.gouv.fr/ig/fhir/sdo/annexes_Nomenclature.html" TargetMode="External"/><Relationship Id="rId35" Type="http://schemas.openxmlformats.org/officeDocument/2006/relationships/hyperlink" Target="https://esante.gouv.fr/sites/default/files/media/document/VTPH_Guide-implementation.pdf" TargetMode="External"/><Relationship Id="rId43" Type="http://schemas.openxmlformats.org/officeDocument/2006/relationships/hyperlink" Target="https://www.sante-ara.fr/services/viatrajectoire/" TargetMode="External"/><Relationship Id="rId48" Type="http://schemas.openxmlformats.org/officeDocument/2006/relationships/hyperlink" Target="https://interop.esante.gouv.fr/evs/home.sea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sante.gouv.fr/sites/default/files/media/document/SPF_SI-SDO_ViaTrajectoire_Authentification_v1.2.pdf" TargetMode="External"/><Relationship Id="rId25" Type="http://schemas.openxmlformats.org/officeDocument/2006/relationships/hyperlink" Target="https://esante.gouv.fr/sites/default/files/media/document/VTPH_Segur_Devenir-Partenaire-ViaTrajectoire.pdf" TargetMode="External"/><Relationship Id="rId33" Type="http://schemas.openxmlformats.org/officeDocument/2006/relationships/hyperlink" Target="https://interop.esante.gouv.fr/ig/fhir/sdo/CDA_SI-ESMS_Decision.xml" TargetMode="External"/><Relationship Id="rId38" Type="http://schemas.openxmlformats.org/officeDocument/2006/relationships/hyperlink" Target="https://esante.gouv.fr/ens/contactez-nous/formulaire" TargetMode="External"/><Relationship Id="rId46" Type="http://schemas.openxmlformats.org/officeDocument/2006/relationships/hyperlink" Target="https://esante.gouv.fr/sites/default/files/media_entity/documents/cisis-specifications_fonctionnelles_si-esms_v2.9_0.pdf" TargetMode="External"/><Relationship Id="rId20" Type="http://schemas.openxmlformats.org/officeDocument/2006/relationships/hyperlink" Target="https://esante.gouv.fr/ens" TargetMode="External"/><Relationship Id="rId41" Type="http://schemas.openxmlformats.org/officeDocument/2006/relationships/hyperlink" Target="https://esante.gouv.fr/ViaTrajectoire"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pica\Downloads\TEMPLATE_ANS_WORD_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a01e7-bd19-41f1-999c-e032ef5104c3" xsi:nil="true"/>
    <ModificateurAlfresco xmlns="f6ca01e7-bd19-41f1-999c-e032ef5104c3" xsi:nil="true"/>
    <Référence_x0020_Documentaire xmlns="f6ca01e7-bd19-41f1-999c-e032ef5104c3" xsi:nil="true"/>
    <Référence_x0020_Bon_x0020_de_x0020_Commande xmlns="f6ca01e7-bd19-41f1-999c-e032ef5104c3" xsi:nil="true"/>
    <eef0f6fc4ed046399a9d01fd3a7d6a6a xmlns="f6ca01e7-bd19-41f1-999c-e032ef5104c3">
      <Terms xmlns="http://schemas.microsoft.com/office/infopath/2007/PartnerControls"/>
    </eef0f6fc4ed046399a9d01fd3a7d6a6a>
    <f8b6baa267c0456bbf6a8d18c49a130b xmlns="f6ca01e7-bd19-41f1-999c-e032ef5104c3">
      <Terms xmlns="http://schemas.microsoft.com/office/infopath/2007/PartnerControls"/>
    </f8b6baa267c0456bbf6a8d18c49a130b>
    <Chantier xmlns="f6ca01e7-bd19-41f1-999c-e032ef5104c3" xsi:nil="true"/>
    <Environnement xmlns="f6ca01e7-bd19-41f1-999c-e032ef5104c3" xsi:nil="true"/>
    <Durée_x0020_d_x0027_Utilité_x0020_Administrative_x0020__x0028_DUA_x0029_ xmlns="f6ca01e7-bd19-41f1-999c-e032ef5104c3" xsi:nil="true"/>
    <p671c8df16a44846939d278d4958f62c xmlns="f6ca01e7-bd19-41f1-999c-e032ef5104c3">
      <Terms xmlns="http://schemas.microsoft.com/office/infopath/2007/PartnerControls"/>
    </p671c8df16a44846939d278d4958f62c>
    <_ExtendedDescription xmlns="http://schemas.microsoft.com/sharepoint/v3" xsi:nil="true"/>
    <b2804ef99be44b9e8166e80a6c2eb9f1 xmlns="f6ca01e7-bd19-41f1-999c-e032ef5104c3">
      <Terms xmlns="http://schemas.microsoft.com/office/infopath/2007/PartnerControls"/>
    </b2804ef99be44b9e8166e80a6c2eb9f1>
    <mc4aa6e782e045f6bb87dab01c971b56 xmlns="f6ca01e7-bd19-41f1-999c-e032ef5104c3">
      <Terms xmlns="http://schemas.microsoft.com/office/infopath/2007/PartnerControls"/>
    </mc4aa6e782e045f6bb87dab01c971b56>
    <m312bc62cb0243b6a873cbbf4dace6b2 xmlns="f6ca01e7-bd19-41f1-999c-e032ef5104c3">
      <Terms xmlns="http://schemas.microsoft.com/office/infopath/2007/PartnerControls"/>
    </m312bc62cb0243b6a873cbbf4dace6b2>
    <b084a4cb34a444d7969136255594d2f3 xmlns="f6ca01e7-bd19-41f1-999c-e032ef5104c3">
      <Terms xmlns="http://schemas.microsoft.com/office/infopath/2007/PartnerControls"/>
    </b084a4cb34a444d7969136255594d2f3>
    <CreateurAlfresco xmlns="f6ca01e7-bd19-41f1-999c-e032ef5104c3" xsi:nil="true"/>
    <g30fb2d8061a4d40b63138f91c1a832e xmlns="f6ca01e7-bd19-41f1-999c-e032ef5104c3">
      <Terms xmlns="http://schemas.microsoft.com/office/infopath/2007/PartnerControls"/>
    </g30fb2d8061a4d40b63138f91c1a832e>
    <Ticket_x0020_Changement xmlns="f6ca01e7-bd19-41f1-999c-e032ef5104c3" xsi:nil="true"/>
    <m9a76db3058146ae844db6599c9d7036 xmlns="f6ca01e7-bd19-41f1-999c-e032ef5104c3">
      <Terms xmlns="http://schemas.microsoft.com/office/infopath/2007/PartnerControls"/>
    </m9a76db3058146ae844db6599c9d7036>
    <l0a6b4600f484920bbceae0813174244 xmlns="f6ca01e7-bd19-41f1-999c-e032ef5104c3">
      <Terms xmlns="http://schemas.microsoft.com/office/infopath/2007/PartnerControls"/>
    </l0a6b4600f484920bbceae0813174244>
    <TaxCatchAllLabel xmlns="f6ca01e7-bd19-41f1-999c-e032ef5104c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 Suivi de projet" ma:contentTypeID="0x010100333226B5D6902549BFE4A72F45A4400B01000DC10E7E3AEDC647B09660BE18B37E43" ma:contentTypeVersion="88" ma:contentTypeDescription="Type de contenu - Documentation de suivi de projet" ma:contentTypeScope="" ma:versionID="6246b3adeb60835799741223fe560f06">
  <xsd:schema xmlns:xsd="http://www.w3.org/2001/XMLSchema" xmlns:xs="http://www.w3.org/2001/XMLSchema" xmlns:p="http://schemas.microsoft.com/office/2006/metadata/properties" xmlns:ns1="http://schemas.microsoft.com/sharepoint/v3" xmlns:ns2="f6ca01e7-bd19-41f1-999c-e032ef5104c3" xmlns:ns3="669c49ab-d021-4544-a8ef-675766ce99bc" targetNamespace="http://schemas.microsoft.com/office/2006/metadata/properties" ma:root="true" ma:fieldsID="60cc3cf3f33351f4b04a1850f578b622" ns1:_="" ns2:_="" ns3:_="">
    <xsd:import namespace="http://schemas.microsoft.com/sharepoint/v3"/>
    <xsd:import namespace="f6ca01e7-bd19-41f1-999c-e032ef5104c3"/>
    <xsd:import namespace="669c49ab-d021-4544-a8ef-675766ce99bc"/>
    <xsd:element name="properties">
      <xsd:complexType>
        <xsd:sequence>
          <xsd:element name="documentManagement">
            <xsd:complexType>
              <xsd:all>
                <xsd:element ref="ns2:Référence_x0020_Documentaire" minOccurs="0"/>
                <xsd:element ref="ns2:Ticket_x0020_Changement" minOccurs="0"/>
                <xsd:element ref="ns2:Environnement" minOccurs="0"/>
                <xsd:element ref="ns2:Chantier" minOccurs="0"/>
                <xsd:element ref="ns2:Référence_x0020_Bon_x0020_de_x0020_Commande" minOccurs="0"/>
                <xsd:element ref="ns2:Durée_x0020_d_x0027_Utilité_x0020_Administrative_x0020__x0028_DUA_x0029_" minOccurs="0"/>
                <xsd:element ref="ns1:_ExtendedDescription" minOccurs="0"/>
                <xsd:element ref="ns2:CreateurAlfresco" minOccurs="0"/>
                <xsd:element ref="ns2:ModificateurAlfresco"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l0a6b4600f484920bbceae0813174244" minOccurs="0"/>
                <xsd:element ref="ns2:b2804ef99be44b9e8166e80a6c2eb9f1" minOccurs="0"/>
                <xsd:element ref="ns2:eef0f6fc4ed046399a9d01fd3a7d6a6a" minOccurs="0"/>
                <xsd:element ref="ns2:p671c8df16a44846939d278d4958f62c" minOccurs="0"/>
                <xsd:element ref="ns2:b084a4cb34a444d7969136255594d2f3" minOccurs="0"/>
                <xsd:element ref="ns2:m9a76db3058146ae844db6599c9d7036" minOccurs="0"/>
                <xsd:element ref="ns2:mc4aa6e782e045f6bb87dab01c971b56" minOccurs="0"/>
                <xsd:element ref="ns2:TaxCatchAllLabel" minOccurs="0"/>
                <xsd:element ref="ns2:g30fb2d8061a4d40b63138f91c1a832e" minOccurs="0"/>
                <xsd:element ref="ns2:m312bc62cb0243b6a873cbbf4dace6b2" minOccurs="0"/>
                <xsd:element ref="ns2:f8b6baa267c0456bbf6a8d18c49a130b"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8" nillable="true" ma:displayName="Description" ma:internalName="_ExtendedDescription">
      <xsd:simpleType>
        <xsd:restriction base="dms:Note">
          <xsd:maxLength value="255"/>
        </xsd:restriction>
      </xsd:simpleType>
    </xsd:element>
    <xsd:element name="_ip_UnifiedCompliancePolicyProperties" ma:index="43" nillable="true" ma:displayName="Propriétés de la stratégie de conformité unifiée" ma:hidden="true" ma:internalName="_ip_UnifiedCompliancePolicyProperties">
      <xsd:simpleType>
        <xsd:restriction base="dms:Note"/>
      </xsd:simpleType>
    </xsd:element>
    <xsd:element name="_ip_UnifiedCompliancePolicyUIAction" ma:index="4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ca01e7-bd19-41f1-999c-e032ef5104c3" elementFormDefault="qualified">
    <xsd:import namespace="http://schemas.microsoft.com/office/2006/documentManagement/types"/>
    <xsd:import namespace="http://schemas.microsoft.com/office/infopath/2007/PartnerControls"/>
    <xsd:element name="Référence_x0020_Documentaire" ma:index="7" nillable="true" ma:displayName="Référence Documentaire" ma:default="" ma:internalName="R_x00e9_f_x00e9_rence_x0020_Documentaire">
      <xsd:simpleType>
        <xsd:restriction base="dms:Text">
          <xsd:maxLength value="255"/>
        </xsd:restriction>
      </xsd:simpleType>
    </xsd:element>
    <xsd:element name="Ticket_x0020_Changement" ma:index="8" nillable="true" ma:displayName="Ticket Changement" ma:default="" ma:internalName="Ticket_x0020_Changement">
      <xsd:simpleType>
        <xsd:restriction base="dms:Text">
          <xsd:maxLength value="255"/>
        </xsd:restriction>
      </xsd:simpleType>
    </xsd:element>
    <xsd:element name="Environnement" ma:index="9" nillable="true" ma:displayName="Environnement" ma:default="" ma:internalName="Environnement">
      <xsd:simpleType>
        <xsd:restriction base="dms:Text">
          <xsd:maxLength value="255"/>
        </xsd:restriction>
      </xsd:simpleType>
    </xsd:element>
    <xsd:element name="Chantier" ma:index="11" nillable="true" ma:displayName="Chantier" ma:default="" ma:internalName="Chantier">
      <xsd:simpleType>
        <xsd:restriction base="dms:Text">
          <xsd:maxLength value="255"/>
        </xsd:restriction>
      </xsd:simpleType>
    </xsd:element>
    <xsd:element name="Référence_x0020_Bon_x0020_de_x0020_Commande" ma:index="13" nillable="true" ma:displayName="Référence Bon de Commande" ma:indexed="true" ma:internalName="R_x00e9_f_x00e9_rence_x0020_Bon_x0020_de_x0020_Commande">
      <xsd:simpleType>
        <xsd:restriction base="dms:Text">
          <xsd:maxLength value="255"/>
        </xsd:restriction>
      </xsd:simpleType>
    </xsd:element>
    <xsd:element name="Durée_x0020_d_x0027_Utilité_x0020_Administrative_x0020__x0028_DUA_x0029_" ma:index="17" nillable="true" ma:displayName="Durée d'Utilité Administrative (DUA)" ma:internalName="Dur_x00e9_e_x0020_d_x0027_Utilit_x00e9__x0020_Administrative_x0020__x0028_DUA_x0029_" ma:percentage="FALSE">
      <xsd:simpleType>
        <xsd:restriction base="dms:Number"/>
      </xsd:simpleType>
    </xsd:element>
    <xsd:element name="CreateurAlfresco" ma:index="19" nillable="true" ma:displayName="CreateurAlfresco" ma:default="" ma:internalName="CreateurAlfresco">
      <xsd:simpleType>
        <xsd:restriction base="dms:Text">
          <xsd:maxLength value="255"/>
        </xsd:restriction>
      </xsd:simpleType>
    </xsd:element>
    <xsd:element name="ModificateurAlfresco" ma:index="20" nillable="true" ma:displayName="ModificateurAlfresco" ma:default="" ma:internalName="ModificateurAlfresco">
      <xsd:simpleType>
        <xsd:restriction base="dms:Text">
          <xsd:maxLength value="255"/>
        </xsd:restriction>
      </xsd:simpleType>
    </xsd:element>
    <xsd:element name="TaxCatchAll" ma:index="21" nillable="true" ma:displayName="Taxonomy Catch All Column" ma:hidden="true" ma:list="{61f3ec5f-5a67-40e0-b5e0-e23b6b588f8b}" ma:internalName="TaxCatchAll" ma:readOnly="false" ma:showField="CatchAllData" ma:web="f6ca01e7-bd19-41f1-999c-e032ef5104c3">
      <xsd:complexType>
        <xsd:complexContent>
          <xsd:extension base="dms:MultiChoiceLookup">
            <xsd:sequence>
              <xsd:element name="Value" type="dms:Lookup" maxOccurs="unbounded" minOccurs="0" nillable="true"/>
            </xsd:sequence>
          </xsd:extension>
        </xsd:complexContent>
      </xsd:complexType>
    </xsd:element>
    <xsd:element name="l0a6b4600f484920bbceae0813174244" ma:index="32" nillable="true" ma:taxonomy="true" ma:internalName="l0a6b4600f484920bbceae0813174244" ma:taxonomyFieldName="Prestataire_x0028_s_x0029_" ma:displayName="Prestataire(s)" ma:readOnly="false" ma:fieldId="{50a6b460-0f48-4920-bbce-ae0813174244}" ma:taxonomyMulti="true" ma:sspId="c4480557-28ee-4200-b705-f4b4ceb9c11a" ma:termSetId="46ab08c7-aeb3-4684-9e81-fb4503d52906" ma:anchorId="00000000-0000-0000-0000-000000000000" ma:open="false" ma:isKeyword="false">
      <xsd:complexType>
        <xsd:sequence>
          <xsd:element ref="pc:Terms" minOccurs="0" maxOccurs="1"/>
        </xsd:sequence>
      </xsd:complexType>
    </xsd:element>
    <xsd:element name="b2804ef99be44b9e8166e80a6c2eb9f1" ma:index="33" nillable="true" ma:taxonomy="true" ma:internalName="b2804ef99be44b9e8166e80a6c2eb9f1" ma:taxonomyFieldName="Statut_x0020_du_x0020_document" ma:displayName="Statut du document" ma:readOnly="false" ma:default="" ma:fieldId="{b2804ef9-9be4-4b9e-8166-e80a6c2eb9f1}" ma:sspId="c4480557-28ee-4200-b705-f4b4ceb9c11a" ma:termSetId="57d84b5c-8637-4a53-9541-e98f138eeb73" ma:anchorId="00000000-0000-0000-0000-000000000000" ma:open="false" ma:isKeyword="false">
      <xsd:complexType>
        <xsd:sequence>
          <xsd:element ref="pc:Terms" minOccurs="0" maxOccurs="1"/>
        </xsd:sequence>
      </xsd:complexType>
    </xsd:element>
    <xsd:element name="eef0f6fc4ed046399a9d01fd3a7d6a6a" ma:index="34" nillable="true" ma:taxonomy="true" ma:internalName="eef0f6fc4ed046399a9d01fd3a7d6a6a" ma:taxonomyFieldName="Sort_x0020_Final_x0020__x0028_Archivage_x0029_1" ma:displayName="Sort Final (Archivage)" ma:indexed="true" ma:readOnly="false" ma:fieldId="{eef0f6fc-4ed0-4639-9a9d-01fd3a7d6a6a}" ma:sspId="c4480557-28ee-4200-b705-f4b4ceb9c11a" ma:termSetId="894a0867-9216-43ab-99c5-e7b2cbb034e6" ma:anchorId="00000000-0000-0000-0000-000000000000" ma:open="false" ma:isKeyword="false">
      <xsd:complexType>
        <xsd:sequence>
          <xsd:element ref="pc:Terms" minOccurs="0" maxOccurs="1"/>
        </xsd:sequence>
      </xsd:complexType>
    </xsd:element>
    <xsd:element name="p671c8df16a44846939d278d4958f62c" ma:index="35" nillable="true" ma:taxonomy="true" ma:internalName="p671c8df16a44846939d278d4958f62c" ma:taxonomyFieldName="Direction_x0020__x002F__x0020_Service" ma:displayName="Direction / Service" ma:readOnly="false" ma:fieldId="{9671c8df-16a4-4846-939d-278d4958f62c}" ma:taxonomyMulti="true" ma:sspId="c4480557-28ee-4200-b705-f4b4ceb9c11a" ma:termSetId="06452e41-1966-4633-9fe1-38f9847c7dc7" ma:anchorId="00000000-0000-0000-0000-000000000000" ma:open="false" ma:isKeyword="false">
      <xsd:complexType>
        <xsd:sequence>
          <xsd:element ref="pc:Terms" minOccurs="0" maxOccurs="1"/>
        </xsd:sequence>
      </xsd:complexType>
    </xsd:element>
    <xsd:element name="b084a4cb34a444d7969136255594d2f3" ma:index="36" nillable="true" ma:taxonomy="true" ma:internalName="b084a4cb34a444d7969136255594d2f3" ma:taxonomyFieldName="Type_x0020_de_x0020_document_x0020_ANS" ma:displayName="Type de document ANS" ma:indexed="true" ma:readOnly="false" ma:default="" ma:fieldId="{b084a4cb-34a4-44d7-9691-36255594d2f3}" ma:sspId="c4480557-28ee-4200-b705-f4b4ceb9c11a" ma:termSetId="1275da89-553e-403a-abbb-5d47ef289756" ma:anchorId="00000000-0000-0000-0000-000000000000" ma:open="false" ma:isKeyword="false">
      <xsd:complexType>
        <xsd:sequence>
          <xsd:element ref="pc:Terms" minOccurs="0" maxOccurs="1"/>
        </xsd:sequence>
      </xsd:complexType>
    </xsd:element>
    <xsd:element name="m9a76db3058146ae844db6599c9d7036" ma:index="37" nillable="true" ma:taxonomy="true" ma:internalName="m9a76db3058146ae844db6599c9d7036" ma:taxonomyFieldName="Classification" ma:displayName="Classification" ma:readOnly="false" ma:fieldId="{69a76db3-0581-46ae-844d-b6599c9d7036}" ma:sspId="c4480557-28ee-4200-b705-f4b4ceb9c11a" ma:termSetId="8feb0b63-8672-4f69-8e69-5df4ee99fafe" ma:anchorId="00000000-0000-0000-0000-000000000000" ma:open="false" ma:isKeyword="false">
      <xsd:complexType>
        <xsd:sequence>
          <xsd:element ref="pc:Terms" minOccurs="0" maxOccurs="1"/>
        </xsd:sequence>
      </xsd:complexType>
    </xsd:element>
    <xsd:element name="mc4aa6e782e045f6bb87dab01c971b56" ma:index="38" nillable="true" ma:taxonomy="true" ma:internalName="mc4aa6e782e045f6bb87dab01c971b56" ma:taxonomyFieldName="Version_x0020_Applicative" ma:displayName="Version Applicative" ma:readOnly="false" ma:default="" ma:fieldId="{6c4aa6e7-82e0-45f6-bb87-dab01c971b56}" ma:taxonomyMulti="true" ma:sspId="c4480557-28ee-4200-b705-f4b4ceb9c11a" ma:termSetId="3d1661bf-2cce-4a88-b69a-0a25d82a555a" ma:anchorId="00000000-0000-0000-0000-000000000000" ma:open="true" ma:isKeyword="false">
      <xsd:complexType>
        <xsd:sequence>
          <xsd:element ref="pc:Terms" minOccurs="0" maxOccurs="1"/>
        </xsd:sequence>
      </xsd:complexType>
    </xsd:element>
    <xsd:element name="TaxCatchAllLabel" ma:index="39" nillable="true" ma:displayName="Taxonomy Catch All Column1" ma:hidden="true" ma:list="{61f3ec5f-5a67-40e0-b5e0-e23b6b588f8b}" ma:internalName="TaxCatchAllLabel" ma:readOnly="false" ma:showField="CatchAllDataLabel" ma:web="f6ca01e7-bd19-41f1-999c-e032ef5104c3">
      <xsd:complexType>
        <xsd:complexContent>
          <xsd:extension base="dms:MultiChoiceLookup">
            <xsd:sequence>
              <xsd:element name="Value" type="dms:Lookup" maxOccurs="unbounded" minOccurs="0" nillable="true"/>
            </xsd:sequence>
          </xsd:extension>
        </xsd:complexContent>
      </xsd:complexType>
    </xsd:element>
    <xsd:element name="g30fb2d8061a4d40b63138f91c1a832e" ma:index="40" nillable="true" ma:taxonomy="true" ma:internalName="g30fb2d8061a4d40b63138f91c1a832e" ma:taxonomyFieldName="March_x00e9_" ma:displayName="Marché" ma:readOnly="false" ma:fieldId="{030fb2d8-061a-4d40-b631-38f91c1a832e}" ma:sspId="c4480557-28ee-4200-b705-f4b4ceb9c11a" ma:termSetId="e41f313d-41ce-4da8-b34e-2b8403642257" ma:anchorId="00000000-0000-0000-0000-000000000000" ma:open="false" ma:isKeyword="false">
      <xsd:complexType>
        <xsd:sequence>
          <xsd:element ref="pc:Terms" minOccurs="0" maxOccurs="1"/>
        </xsd:sequence>
      </xsd:complexType>
    </xsd:element>
    <xsd:element name="m312bc62cb0243b6a873cbbf4dace6b2" ma:index="41" nillable="true" ma:taxonomy="true" ma:internalName="m312bc62cb0243b6a873cbbf4dace6b2" ma:taxonomyFieldName="Projet" ma:displayName="Projet" ma:readOnly="false" ma:fieldId="{6312bc62-cb02-43b6-a873-cbbf4dace6b2}" ma:sspId="c4480557-28ee-4200-b705-f4b4ceb9c11a" ma:termSetId="207e172a-6847-42a8-b45e-d0bbb1e23407" ma:anchorId="00000000-0000-0000-0000-000000000000" ma:open="false" ma:isKeyword="false">
      <xsd:complexType>
        <xsd:sequence>
          <xsd:element ref="pc:Terms" minOccurs="0" maxOccurs="1"/>
        </xsd:sequence>
      </xsd:complexType>
    </xsd:element>
    <xsd:element name="f8b6baa267c0456bbf6a8d18c49a130b" ma:index="42" nillable="true" ma:taxonomy="true" ma:internalName="f8b6baa267c0456bbf6a8d18c49a130b" ma:taxonomyFieldName="Cat_x00e9_gorie_x0020_Documentaire" ma:displayName="Catégorie Documentaire" ma:readOnly="false" ma:fieldId="{f8b6baa2-67c0-456b-bf6a-8d18c49a130b}" ma:sspId="c4480557-28ee-4200-b705-f4b4ceb9c11a" ma:termSetId="5548a444-67a9-4fed-ab61-d9aae03cf8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9c49ab-d021-4544-a8ef-675766ce99b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1BD5A-CBD5-4930-A39A-7451BF8E3B03}">
  <ds:schemaRefs>
    <ds:schemaRef ds:uri="http://schemas.microsoft.com/office/2006/metadata/properties"/>
    <ds:schemaRef ds:uri="http://schemas.microsoft.com/office/infopath/2007/PartnerControls"/>
    <ds:schemaRef ds:uri="f6ca01e7-bd19-41f1-999c-e032ef5104c3"/>
    <ds:schemaRef ds:uri="http://schemas.microsoft.com/sharepoint/v3"/>
  </ds:schemaRefs>
</ds:datastoreItem>
</file>

<file path=customXml/itemProps2.xml><?xml version="1.0" encoding="utf-8"?>
<ds:datastoreItem xmlns:ds="http://schemas.openxmlformats.org/officeDocument/2006/customXml" ds:itemID="{5C1E1C6E-DE22-49F4-AD03-284A43208B1A}">
  <ds:schemaRefs>
    <ds:schemaRef ds:uri="http://schemas.microsoft.com/sharepoint/v3/contenttype/forms"/>
  </ds:schemaRefs>
</ds:datastoreItem>
</file>

<file path=customXml/itemProps3.xml><?xml version="1.0" encoding="utf-8"?>
<ds:datastoreItem xmlns:ds="http://schemas.openxmlformats.org/officeDocument/2006/customXml" ds:itemID="{84815B18-3EC8-4118-839B-70DDC174D47B}">
  <ds:schemaRefs>
    <ds:schemaRef ds:uri="http://schemas.openxmlformats.org/officeDocument/2006/bibliography"/>
  </ds:schemaRefs>
</ds:datastoreItem>
</file>

<file path=customXml/itemProps4.xml><?xml version="1.0" encoding="utf-8"?>
<ds:datastoreItem xmlns:ds="http://schemas.openxmlformats.org/officeDocument/2006/customXml" ds:itemID="{8E034370-5300-407F-9AC8-019662EB8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ca01e7-bd19-41f1-999c-e032ef5104c3"/>
    <ds:schemaRef ds:uri="669c49ab-d021-4544-a8ef-675766ce9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TEMPLATE_ANS_WORD_2</Template>
  <TotalTime>2</TotalTime>
  <Pages>16</Pages>
  <Words>6725</Words>
  <Characters>36991</Characters>
  <Application>Microsoft Office Word</Application>
  <DocSecurity>0</DocSecurity>
  <Lines>308</Lines>
  <Paragraphs>87</Paragraphs>
  <ScaleCrop>false</ScaleCrop>
  <Company/>
  <LinksUpToDate>false</LinksUpToDate>
  <CharactersWithSpaces>43629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aspica</dc:creator>
  <cp:keywords/>
  <dc:description/>
  <cp:lastModifiedBy>Margaux BUGUET</cp:lastModifiedBy>
  <cp:revision>3</cp:revision>
  <cp:lastPrinted>2025-06-03T13:07:00Z</cp:lastPrinted>
  <dcterms:created xsi:type="dcterms:W3CDTF">2026-06-26T10:14:00Z</dcterms:created>
  <dcterms:modified xsi:type="dcterms:W3CDTF">2026-06-26T10:18:00Z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ContentTypeId">
    <vt:lpwstr>0x010100333226B5D6902549BFE4A72F45A4400B01000DC10E7E3AEDC647B09660BE18B37E43</vt:lpwstr>
  </property>
  <property fmtid="{D5CDD505-2E9C-101B-9397-08002B2CF9AE}" pid="9" name="MediaServiceImageTags">
    <vt:lpwstr/>
  </property>
  <property fmtid="{D5CDD505-2E9C-101B-9397-08002B2CF9AE}" pid="10" name="Marché">
    <vt:lpwstr/>
  </property>
  <property fmtid="{D5CDD505-2E9C-101B-9397-08002B2CF9AE}" pid="11" name="Projet">
    <vt:lpwstr/>
  </property>
  <property fmtid="{D5CDD505-2E9C-101B-9397-08002B2CF9AE}" pid="12" name="Type de document ANS">
    <vt:lpwstr/>
  </property>
  <property fmtid="{D5CDD505-2E9C-101B-9397-08002B2CF9AE}" pid="13" name="Statut_x0020_du_x0020_document">
    <vt:lpwstr/>
  </property>
  <property fmtid="{D5CDD505-2E9C-101B-9397-08002B2CF9AE}" pid="14" name="Direction / Service">
    <vt:lpwstr/>
  </property>
  <property fmtid="{D5CDD505-2E9C-101B-9397-08002B2CF9AE}" pid="15" name="Cat_x00e9_gorie_x0020_Documentaire">
    <vt:lpwstr/>
  </property>
  <property fmtid="{D5CDD505-2E9C-101B-9397-08002B2CF9AE}" pid="16" name="March_x00e9_">
    <vt:lpwstr/>
  </property>
  <property fmtid="{D5CDD505-2E9C-101B-9397-08002B2CF9AE}" pid="17" name="Direction_x0020__x002F__x0020_Service">
    <vt:lpwstr/>
  </property>
  <property fmtid="{D5CDD505-2E9C-101B-9397-08002B2CF9AE}" pid="18" name="Statut du document">
    <vt:lpwstr/>
  </property>
  <property fmtid="{D5CDD505-2E9C-101B-9397-08002B2CF9AE}" pid="19" name="Type_x0020_de_x0020_document_x0020_ANS">
    <vt:lpwstr/>
  </property>
  <property fmtid="{D5CDD505-2E9C-101B-9397-08002B2CF9AE}" pid="20" name="Classification">
    <vt:lpwstr/>
  </property>
  <property fmtid="{D5CDD505-2E9C-101B-9397-08002B2CF9AE}" pid="21" name="Version_x0020_Applicative">
    <vt:lpwstr/>
  </property>
  <property fmtid="{D5CDD505-2E9C-101B-9397-08002B2CF9AE}" pid="22" name="Sort_x0020_Final_x0020__x0028_Archivage_x0029_1">
    <vt:lpwstr/>
  </property>
  <property fmtid="{D5CDD505-2E9C-101B-9397-08002B2CF9AE}" pid="23" name="Catégorie Documentaire">
    <vt:lpwstr/>
  </property>
  <property fmtid="{D5CDD505-2E9C-101B-9397-08002B2CF9AE}" pid="24" name="Prestataire_x0028_s_x0029_">
    <vt:lpwstr/>
  </property>
  <property fmtid="{D5CDD505-2E9C-101B-9397-08002B2CF9AE}" pid="25" name="Sort Final (Archivage)1">
    <vt:lpwstr/>
  </property>
  <property fmtid="{D5CDD505-2E9C-101B-9397-08002B2CF9AE}" pid="26" name="Version Applicative">
    <vt:lpwstr/>
  </property>
  <property fmtid="{D5CDD505-2E9C-101B-9397-08002B2CF9AE}" pid="27" name="Prestataire(s)">
    <vt:lpwstr/>
  </property>
</Properties>
</file>