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02" w:rsidRPr="00264702" w:rsidRDefault="00264702" w:rsidP="00264702">
      <w:pPr>
        <w:rPr>
          <w:rFonts w:ascii="Arial" w:hAnsi="Arial" w:cs="Arial"/>
          <w:lang w:bidi="en-US"/>
        </w:rPr>
      </w:pPr>
    </w:p>
    <w:p w:rsidR="00264702" w:rsidRPr="00264702" w:rsidRDefault="00264702" w:rsidP="00264702">
      <w:pPr>
        <w:rPr>
          <w:rFonts w:ascii="Arial" w:hAnsi="Arial" w:cs="Arial"/>
          <w:lang w:bidi="en-US"/>
        </w:rPr>
      </w:pPr>
    </w:p>
    <w:p w:rsidR="00264702" w:rsidRPr="00264702" w:rsidRDefault="00264702" w:rsidP="00264702">
      <w:pPr>
        <w:rPr>
          <w:rFonts w:ascii="Arial" w:hAnsi="Arial" w:cs="Arial"/>
          <w:lang w:bidi="en-US"/>
        </w:rPr>
      </w:pPr>
    </w:p>
    <w:p w:rsidR="00264702" w:rsidRPr="00264702" w:rsidRDefault="00264702" w:rsidP="00264702">
      <w:pPr>
        <w:pBdr>
          <w:top w:val="single" w:sz="8" w:space="1" w:color="auto"/>
          <w:left w:val="single" w:sz="8" w:space="4" w:color="auto"/>
          <w:bottom w:val="single" w:sz="8" w:space="1" w:color="auto"/>
          <w:right w:val="single" w:sz="8" w:space="4" w:color="auto"/>
        </w:pBdr>
        <w:spacing w:before="240" w:after="240" w:line="360" w:lineRule="auto"/>
        <w:contextualSpacing/>
        <w:jc w:val="center"/>
        <w:rPr>
          <w:rFonts w:ascii="Arial" w:hAnsi="Arial" w:cs="Arial"/>
          <w:b/>
          <w:spacing w:val="5"/>
          <w:kern w:val="28"/>
          <w:sz w:val="32"/>
          <w:szCs w:val="52"/>
          <w:lang w:bidi="en-US"/>
        </w:rPr>
      </w:pPr>
      <w:r>
        <w:rPr>
          <w:rFonts w:ascii="Arial" w:hAnsi="Arial" w:cs="Arial"/>
          <w:b/>
          <w:spacing w:val="5"/>
          <w:kern w:val="28"/>
          <w:sz w:val="32"/>
          <w:szCs w:val="52"/>
          <w:lang w:bidi="en-US"/>
        </w:rPr>
        <w:t>CAHIER DES CHARGES</w:t>
      </w:r>
      <w:r w:rsidRPr="00264702">
        <w:rPr>
          <w:rFonts w:ascii="Arial" w:hAnsi="Arial" w:cs="Arial"/>
          <w:b/>
          <w:spacing w:val="5"/>
          <w:kern w:val="28"/>
          <w:sz w:val="32"/>
          <w:szCs w:val="52"/>
          <w:lang w:bidi="en-US"/>
        </w:rPr>
        <w:t xml:space="preserve"> TYPE POUR LA MISE EN PLACE D’UN SYSTEME D’INFORMATION EN MAISONS ET PÔLES DE SANTE PLURI-PROFESSIONNELS</w:t>
      </w:r>
      <w:r w:rsidR="00DD6434">
        <w:rPr>
          <w:rFonts w:ascii="Arial" w:hAnsi="Arial" w:cs="Arial"/>
          <w:b/>
          <w:spacing w:val="5"/>
          <w:kern w:val="28"/>
          <w:sz w:val="32"/>
          <w:szCs w:val="52"/>
          <w:lang w:bidi="en-US"/>
        </w:rPr>
        <w:t xml:space="preserve"> ET CENTRES DE SANTE POLYVALENTS</w:t>
      </w:r>
    </w:p>
    <w:p w:rsidR="00264702" w:rsidRPr="00264702" w:rsidRDefault="00264702" w:rsidP="00264702">
      <w:pPr>
        <w:rPr>
          <w:rFonts w:ascii="Arial" w:hAnsi="Arial" w:cs="Arial"/>
          <w:lang w:bidi="en-US"/>
        </w:rPr>
      </w:pPr>
    </w:p>
    <w:p w:rsidR="00E85B31" w:rsidRDefault="00E85B31" w:rsidP="00BF0F76">
      <w:pPr>
        <w:rPr>
          <w:rFonts w:ascii="Arial" w:hAnsi="Arial" w:cs="Arial"/>
        </w:rPr>
      </w:pPr>
    </w:p>
    <w:p w:rsidR="00671FB1" w:rsidRDefault="00671FB1" w:rsidP="00BF0F76">
      <w:pPr>
        <w:rPr>
          <w:rFonts w:ascii="Arial" w:hAnsi="Arial" w:cs="Arial"/>
        </w:rPr>
      </w:pPr>
    </w:p>
    <w:p w:rsidR="00671FB1" w:rsidRDefault="00671FB1" w:rsidP="00BF0F76">
      <w:pPr>
        <w:rPr>
          <w:rFonts w:ascii="Arial" w:hAnsi="Arial" w:cs="Arial"/>
        </w:rPr>
      </w:pPr>
    </w:p>
    <w:p w:rsidR="00671FB1" w:rsidRPr="00264702" w:rsidRDefault="00671FB1" w:rsidP="00BF0F76">
      <w:pPr>
        <w:rPr>
          <w:rFonts w:ascii="Arial" w:hAnsi="Arial" w:cs="Arial"/>
        </w:rPr>
      </w:pPr>
    </w:p>
    <w:p w:rsidR="00E85B31" w:rsidRPr="004A69B5" w:rsidRDefault="00E85B31" w:rsidP="00BF0F76">
      <w:pPr>
        <w:rPr>
          <w:rFonts w:asciiTheme="minorHAnsi" w:hAnsiTheme="minorHAnsi" w:cs="Arial"/>
        </w:rPr>
      </w:pPr>
    </w:p>
    <w:p w:rsidR="00E85B31" w:rsidRPr="004A69B5" w:rsidRDefault="00A66B8B" w:rsidP="00E85B31">
      <w:pPr>
        <w:autoSpaceDE w:val="0"/>
        <w:autoSpaceDN w:val="0"/>
        <w:adjustRightInd w:val="0"/>
        <w:jc w:val="left"/>
        <w:rPr>
          <w:rFonts w:asciiTheme="minorHAnsi" w:hAnsiTheme="minorHAnsi" w:cs="Arial"/>
          <w:u w:val="single"/>
          <w:lang w:eastAsia="fr-FR"/>
        </w:rPr>
      </w:pPr>
      <w:r w:rsidRPr="004A69B5">
        <w:rPr>
          <w:rFonts w:asciiTheme="minorHAnsi" w:hAnsiTheme="minorHAnsi" w:cs="Arial"/>
          <w:u w:val="single"/>
          <w:lang w:eastAsia="fr-FR"/>
        </w:rPr>
        <w:t>Maître d'ouvrage de l'opération</w:t>
      </w:r>
    </w:p>
    <w:p w:rsidR="00E85B31" w:rsidRPr="004A69B5" w:rsidRDefault="00E85B31" w:rsidP="004461BB">
      <w:pPr>
        <w:autoSpaceDE w:val="0"/>
        <w:autoSpaceDN w:val="0"/>
        <w:adjustRightInd w:val="0"/>
        <w:rPr>
          <w:rFonts w:asciiTheme="minorHAnsi" w:hAnsiTheme="minorHAnsi" w:cs="Arial"/>
          <w:lang w:eastAsia="fr-FR"/>
        </w:rPr>
      </w:pPr>
      <w:r w:rsidRPr="004A69B5">
        <w:rPr>
          <w:rFonts w:asciiTheme="minorHAnsi" w:hAnsiTheme="minorHAnsi" w:cs="Arial"/>
          <w:b/>
          <w:i/>
          <w:color w:val="FFC000"/>
          <w:lang w:eastAsia="fr-FR"/>
        </w:rPr>
        <w:t>[</w:t>
      </w:r>
      <w:r w:rsidR="004461BB" w:rsidRPr="004A69B5">
        <w:rPr>
          <w:rFonts w:asciiTheme="minorHAnsi" w:hAnsiTheme="minorHAnsi" w:cs="Arial"/>
          <w:b/>
          <w:i/>
          <w:color w:val="FFC000"/>
          <w:lang w:eastAsia="fr-FR"/>
        </w:rPr>
        <w:t>R</w:t>
      </w:r>
      <w:r w:rsidRPr="004A69B5">
        <w:rPr>
          <w:rFonts w:asciiTheme="minorHAnsi" w:hAnsiTheme="minorHAnsi" w:cs="Arial"/>
          <w:b/>
          <w:i/>
          <w:color w:val="FFC000"/>
          <w:lang w:eastAsia="fr-FR"/>
        </w:rPr>
        <w:t>aison sociale</w:t>
      </w:r>
      <w:r w:rsidR="004461BB" w:rsidRPr="004A69B5">
        <w:rPr>
          <w:rFonts w:asciiTheme="minorHAnsi" w:hAnsiTheme="minorHAnsi" w:cs="Arial"/>
          <w:b/>
          <w:i/>
          <w:color w:val="FFC000"/>
          <w:lang w:eastAsia="fr-FR"/>
        </w:rPr>
        <w:t xml:space="preserve"> de votre organisation</w:t>
      </w:r>
      <w:r w:rsidRPr="004A69B5">
        <w:rPr>
          <w:rFonts w:asciiTheme="minorHAnsi" w:hAnsiTheme="minorHAnsi" w:cs="Arial"/>
          <w:b/>
          <w:i/>
          <w:color w:val="FFC000"/>
          <w:lang w:eastAsia="fr-FR"/>
        </w:rPr>
        <w:t>]</w:t>
      </w:r>
      <w:r w:rsidRPr="004A69B5">
        <w:rPr>
          <w:rFonts w:asciiTheme="minorHAnsi" w:hAnsiTheme="minorHAnsi" w:cs="Arial"/>
          <w:lang w:eastAsia="fr-FR"/>
        </w:rPr>
        <w:t>, désigné ci-apr</w:t>
      </w:r>
      <w:r w:rsidR="004461BB" w:rsidRPr="004A69B5">
        <w:rPr>
          <w:rFonts w:asciiTheme="minorHAnsi" w:hAnsiTheme="minorHAnsi" w:cs="Arial"/>
          <w:lang w:eastAsia="fr-FR"/>
        </w:rPr>
        <w:t xml:space="preserve">ès </w:t>
      </w:r>
      <w:r w:rsidR="00225AF7" w:rsidRPr="004A69B5">
        <w:rPr>
          <w:rFonts w:asciiTheme="minorHAnsi" w:hAnsiTheme="minorHAnsi" w:cs="Arial"/>
          <w:lang w:eastAsia="fr-FR"/>
        </w:rPr>
        <w:t>« </w:t>
      </w:r>
      <w:r w:rsidR="00AB5005" w:rsidRPr="004A69B5">
        <w:rPr>
          <w:rFonts w:asciiTheme="minorHAnsi" w:hAnsiTheme="minorHAnsi" w:cs="Arial"/>
          <w:b/>
          <w:lang w:eastAsia="fr-FR"/>
        </w:rPr>
        <w:t>Organisme acheteur</w:t>
      </w:r>
      <w:r w:rsidR="00225AF7" w:rsidRPr="004A69B5">
        <w:rPr>
          <w:rFonts w:asciiTheme="minorHAnsi" w:hAnsiTheme="minorHAnsi" w:cs="Arial"/>
          <w:lang w:eastAsia="fr-FR"/>
        </w:rPr>
        <w:t> »</w:t>
      </w:r>
    </w:p>
    <w:p w:rsidR="00E85B31" w:rsidRPr="004A69B5" w:rsidRDefault="00E85B31" w:rsidP="00E85B31">
      <w:pPr>
        <w:autoSpaceDE w:val="0"/>
        <w:autoSpaceDN w:val="0"/>
        <w:adjustRightInd w:val="0"/>
        <w:jc w:val="left"/>
        <w:rPr>
          <w:rFonts w:asciiTheme="minorHAnsi" w:hAnsiTheme="minorHAnsi" w:cs="Arial"/>
          <w:b/>
          <w:color w:val="FFC000"/>
          <w:lang w:eastAsia="fr-FR"/>
        </w:rPr>
      </w:pPr>
      <w:r w:rsidRPr="004A69B5">
        <w:rPr>
          <w:rFonts w:asciiTheme="minorHAnsi" w:hAnsiTheme="minorHAnsi" w:cs="Arial"/>
          <w:b/>
          <w:i/>
          <w:color w:val="FFC000"/>
          <w:lang w:eastAsia="fr-FR"/>
        </w:rPr>
        <w:t>[</w:t>
      </w:r>
      <w:r w:rsidR="004461BB" w:rsidRPr="004A69B5">
        <w:rPr>
          <w:rFonts w:asciiTheme="minorHAnsi" w:hAnsiTheme="minorHAnsi" w:cs="Arial"/>
          <w:b/>
          <w:i/>
          <w:color w:val="FFC000"/>
          <w:lang w:eastAsia="fr-FR"/>
        </w:rPr>
        <w:t>A</w:t>
      </w:r>
      <w:r w:rsidRPr="004A69B5">
        <w:rPr>
          <w:rFonts w:asciiTheme="minorHAnsi" w:hAnsiTheme="minorHAnsi" w:cs="Arial"/>
          <w:b/>
          <w:i/>
          <w:color w:val="FFC000"/>
          <w:lang w:eastAsia="fr-FR"/>
        </w:rPr>
        <w:t>dresse de votre organisation]</w:t>
      </w:r>
    </w:p>
    <w:p w:rsidR="00E85B31" w:rsidRPr="004A69B5" w:rsidRDefault="00E85B31" w:rsidP="00E85B31">
      <w:pPr>
        <w:autoSpaceDE w:val="0"/>
        <w:autoSpaceDN w:val="0"/>
        <w:adjustRightInd w:val="0"/>
        <w:jc w:val="left"/>
        <w:rPr>
          <w:rFonts w:asciiTheme="minorHAnsi" w:hAnsiTheme="minorHAnsi" w:cs="Arial"/>
          <w:lang w:eastAsia="fr-FR"/>
        </w:rPr>
      </w:pPr>
    </w:p>
    <w:p w:rsidR="0049743B" w:rsidRDefault="0049743B" w:rsidP="00BF0F76">
      <w:pPr>
        <w:rPr>
          <w:rFonts w:asciiTheme="minorHAnsi" w:hAnsiTheme="minorHAnsi" w:cs="Arial"/>
        </w:rPr>
      </w:pPr>
    </w:p>
    <w:p w:rsidR="000B4D53" w:rsidRDefault="000B4D53" w:rsidP="00BF0F76">
      <w:pPr>
        <w:rPr>
          <w:rFonts w:asciiTheme="minorHAnsi" w:hAnsiTheme="minorHAnsi" w:cs="Arial"/>
        </w:rPr>
      </w:pPr>
    </w:p>
    <w:p w:rsidR="001F3307" w:rsidRDefault="001F3307" w:rsidP="00BF0F76">
      <w:pPr>
        <w:rPr>
          <w:rFonts w:asciiTheme="minorHAnsi" w:hAnsiTheme="minorHAnsi" w:cs="Arial"/>
        </w:rPr>
      </w:pPr>
    </w:p>
    <w:p w:rsidR="001F3307" w:rsidRPr="004A69B5" w:rsidRDefault="001F3307" w:rsidP="00BF0F76">
      <w:pPr>
        <w:rPr>
          <w:rFonts w:asciiTheme="minorHAnsi" w:hAnsiTheme="minorHAnsi" w:cs="Arial"/>
        </w:rPr>
      </w:pPr>
    </w:p>
    <w:tbl>
      <w:tblPr>
        <w:tblW w:w="0" w:type="auto"/>
        <w:tblLook w:val="00A0"/>
      </w:tblPr>
      <w:tblGrid>
        <w:gridCol w:w="4214"/>
        <w:gridCol w:w="2803"/>
      </w:tblGrid>
      <w:tr w:rsidR="008C3518" w:rsidRPr="004A69B5" w:rsidTr="00E85B31">
        <w:trPr>
          <w:trHeight w:val="397"/>
        </w:trPr>
        <w:tc>
          <w:tcPr>
            <w:tcW w:w="4214" w:type="dxa"/>
          </w:tcPr>
          <w:p w:rsidR="008C3518" w:rsidRPr="004A69B5" w:rsidRDefault="008C3518" w:rsidP="00BF0F76">
            <w:pPr>
              <w:rPr>
                <w:rFonts w:asciiTheme="minorHAnsi" w:hAnsiTheme="minorHAnsi" w:cs="Arial"/>
                <w:b/>
              </w:rPr>
            </w:pPr>
            <w:r w:rsidRPr="004A69B5">
              <w:rPr>
                <w:rFonts w:asciiTheme="minorHAnsi" w:hAnsiTheme="minorHAnsi" w:cs="Arial"/>
                <w:b/>
              </w:rPr>
              <w:t>Rédacteur</w:t>
            </w:r>
          </w:p>
        </w:tc>
        <w:tc>
          <w:tcPr>
            <w:tcW w:w="2803" w:type="dxa"/>
          </w:tcPr>
          <w:p w:rsidR="008C3518" w:rsidRPr="004A69B5" w:rsidRDefault="008C3518" w:rsidP="00BF0F76">
            <w:pPr>
              <w:rPr>
                <w:rFonts w:asciiTheme="minorHAnsi" w:hAnsiTheme="minorHAnsi" w:cs="Arial"/>
              </w:rPr>
            </w:pPr>
          </w:p>
        </w:tc>
      </w:tr>
      <w:tr w:rsidR="00EF0462" w:rsidRPr="004A69B5" w:rsidTr="00E85B31">
        <w:trPr>
          <w:trHeight w:val="397"/>
        </w:trPr>
        <w:tc>
          <w:tcPr>
            <w:tcW w:w="4214" w:type="dxa"/>
          </w:tcPr>
          <w:p w:rsidR="00EF0462" w:rsidRPr="004A69B5" w:rsidRDefault="00EF0462" w:rsidP="00BF0F76">
            <w:pPr>
              <w:rPr>
                <w:rFonts w:asciiTheme="minorHAnsi" w:hAnsiTheme="minorHAnsi" w:cs="Arial"/>
                <w:b/>
              </w:rPr>
            </w:pPr>
            <w:r w:rsidRPr="004A69B5">
              <w:rPr>
                <w:rFonts w:asciiTheme="minorHAnsi" w:hAnsiTheme="minorHAnsi" w:cs="Arial"/>
                <w:b/>
              </w:rPr>
              <w:t>Date de rédaction</w:t>
            </w:r>
          </w:p>
        </w:tc>
        <w:tc>
          <w:tcPr>
            <w:tcW w:w="2803" w:type="dxa"/>
          </w:tcPr>
          <w:p w:rsidR="00EF0462" w:rsidRPr="004A69B5" w:rsidRDefault="00EF0462" w:rsidP="00BF0F76">
            <w:pPr>
              <w:rPr>
                <w:rFonts w:asciiTheme="minorHAnsi" w:hAnsiTheme="minorHAnsi" w:cs="Arial"/>
              </w:rPr>
            </w:pPr>
          </w:p>
        </w:tc>
      </w:tr>
      <w:tr w:rsidR="00BF0F76" w:rsidRPr="004A69B5" w:rsidTr="00E85B31">
        <w:trPr>
          <w:trHeight w:val="397"/>
        </w:trPr>
        <w:tc>
          <w:tcPr>
            <w:tcW w:w="4214" w:type="dxa"/>
          </w:tcPr>
          <w:p w:rsidR="00BF0F76" w:rsidRPr="004A69B5" w:rsidRDefault="00BF0F76" w:rsidP="00BF0F76">
            <w:pPr>
              <w:rPr>
                <w:rFonts w:asciiTheme="minorHAnsi" w:hAnsiTheme="minorHAnsi" w:cs="Arial"/>
                <w:b/>
              </w:rPr>
            </w:pPr>
            <w:r w:rsidRPr="004A69B5">
              <w:rPr>
                <w:rFonts w:asciiTheme="minorHAnsi" w:hAnsiTheme="minorHAnsi" w:cs="Arial"/>
                <w:b/>
              </w:rPr>
              <w:t>Date de lancement de la consultation</w:t>
            </w:r>
          </w:p>
        </w:tc>
        <w:tc>
          <w:tcPr>
            <w:tcW w:w="2803" w:type="dxa"/>
          </w:tcPr>
          <w:p w:rsidR="00BF0F76" w:rsidRPr="004A69B5" w:rsidRDefault="00BF0F76" w:rsidP="00BF0F76">
            <w:pPr>
              <w:rPr>
                <w:rFonts w:asciiTheme="minorHAnsi" w:hAnsiTheme="minorHAnsi" w:cs="Arial"/>
              </w:rPr>
            </w:pPr>
          </w:p>
        </w:tc>
      </w:tr>
      <w:tr w:rsidR="00A66B8B" w:rsidRPr="004A69B5" w:rsidTr="00E85B31">
        <w:trPr>
          <w:trHeight w:val="397"/>
        </w:trPr>
        <w:tc>
          <w:tcPr>
            <w:tcW w:w="4214" w:type="dxa"/>
          </w:tcPr>
          <w:p w:rsidR="00A66B8B" w:rsidRPr="004A69B5" w:rsidRDefault="00A66B8B" w:rsidP="00BF0F76">
            <w:pPr>
              <w:rPr>
                <w:rFonts w:asciiTheme="minorHAnsi" w:hAnsiTheme="minorHAnsi" w:cs="Arial"/>
                <w:b/>
              </w:rPr>
            </w:pPr>
            <w:r w:rsidRPr="004A69B5">
              <w:rPr>
                <w:rFonts w:asciiTheme="minorHAnsi" w:hAnsiTheme="minorHAnsi" w:cs="Arial"/>
                <w:b/>
              </w:rPr>
              <w:t>Date au plus tard de remise des offres</w:t>
            </w:r>
          </w:p>
        </w:tc>
        <w:tc>
          <w:tcPr>
            <w:tcW w:w="2803" w:type="dxa"/>
          </w:tcPr>
          <w:p w:rsidR="00A66B8B" w:rsidRPr="004A69B5" w:rsidRDefault="00A66B8B" w:rsidP="00BF0F76">
            <w:pPr>
              <w:rPr>
                <w:rFonts w:asciiTheme="minorHAnsi" w:hAnsiTheme="minorHAnsi" w:cs="Arial"/>
              </w:rPr>
            </w:pPr>
          </w:p>
        </w:tc>
      </w:tr>
      <w:tr w:rsidR="00BF0F76" w:rsidRPr="004A69B5" w:rsidTr="00E85B31">
        <w:trPr>
          <w:trHeight w:val="397"/>
        </w:trPr>
        <w:tc>
          <w:tcPr>
            <w:tcW w:w="4214" w:type="dxa"/>
          </w:tcPr>
          <w:p w:rsidR="00BF0F76" w:rsidRPr="004A69B5" w:rsidRDefault="00BF0F76" w:rsidP="00BF0F76">
            <w:pPr>
              <w:rPr>
                <w:rFonts w:asciiTheme="minorHAnsi" w:hAnsiTheme="minorHAnsi" w:cs="Arial"/>
                <w:b/>
              </w:rPr>
            </w:pPr>
            <w:r w:rsidRPr="004A69B5">
              <w:rPr>
                <w:rFonts w:asciiTheme="minorHAnsi" w:hAnsiTheme="minorHAnsi" w:cs="Arial"/>
                <w:b/>
              </w:rPr>
              <w:t>Nombre de pages</w:t>
            </w:r>
          </w:p>
        </w:tc>
        <w:tc>
          <w:tcPr>
            <w:tcW w:w="2803" w:type="dxa"/>
          </w:tcPr>
          <w:p w:rsidR="00BF0F76" w:rsidRPr="004A69B5" w:rsidRDefault="007346A6" w:rsidP="008C3518">
            <w:pPr>
              <w:jc w:val="right"/>
              <w:rPr>
                <w:rFonts w:asciiTheme="minorHAnsi" w:hAnsiTheme="minorHAnsi" w:cs="Arial"/>
              </w:rPr>
            </w:pPr>
            <w:fldSimple w:instr=" NUMPAGES   \* MERGEFORMAT ">
              <w:r w:rsidR="00FA1F94" w:rsidRPr="00FA1F94">
                <w:rPr>
                  <w:rFonts w:asciiTheme="minorHAnsi" w:hAnsiTheme="minorHAnsi" w:cs="Arial"/>
                  <w:noProof/>
                </w:rPr>
                <w:t>53</w:t>
              </w:r>
            </w:fldSimple>
          </w:p>
        </w:tc>
      </w:tr>
    </w:tbl>
    <w:p w:rsidR="00BF0F76" w:rsidRPr="0027637F" w:rsidRDefault="00BF0F76" w:rsidP="00BF0F76">
      <w:pPr>
        <w:rPr>
          <w:sz w:val="42"/>
          <w:szCs w:val="42"/>
        </w:rPr>
      </w:pPr>
      <w:r>
        <w:br w:type="page"/>
      </w:r>
      <w:r w:rsidRPr="005730D5">
        <w:rPr>
          <w:b/>
          <w:sz w:val="42"/>
          <w:szCs w:val="42"/>
        </w:rPr>
        <w:lastRenderedPageBreak/>
        <w:t>Sommaire</w:t>
      </w:r>
    </w:p>
    <w:p w:rsidR="0061003D" w:rsidRDefault="007346A6">
      <w:pPr>
        <w:pStyle w:val="TM1"/>
        <w:tabs>
          <w:tab w:val="right" w:leader="dot" w:pos="9062"/>
        </w:tabs>
        <w:rPr>
          <w:rFonts w:asciiTheme="minorHAnsi" w:eastAsiaTheme="minorEastAsia" w:hAnsiTheme="minorHAnsi" w:cstheme="minorBidi"/>
          <w:noProof/>
          <w:lang w:eastAsia="fr-FR"/>
        </w:rPr>
      </w:pPr>
      <w:r w:rsidRPr="00D92254">
        <w:fldChar w:fldCharType="begin"/>
      </w:r>
      <w:r w:rsidR="00BF0F76" w:rsidRPr="00D92254">
        <w:instrText xml:space="preserve"> TOC \o "1-3" \h \z \u </w:instrText>
      </w:r>
      <w:r w:rsidRPr="00D92254">
        <w:fldChar w:fldCharType="separate"/>
      </w:r>
      <w:hyperlink w:anchor="_Toc319591931" w:history="1">
        <w:r w:rsidR="0061003D" w:rsidRPr="003650FA">
          <w:rPr>
            <w:rStyle w:val="Lienhypertexte"/>
            <w:noProof/>
          </w:rPr>
          <w:t>Préambule</w:t>
        </w:r>
        <w:r w:rsidR="0061003D">
          <w:rPr>
            <w:noProof/>
            <w:webHidden/>
          </w:rPr>
          <w:tab/>
        </w:r>
        <w:r>
          <w:rPr>
            <w:noProof/>
            <w:webHidden/>
          </w:rPr>
          <w:fldChar w:fldCharType="begin"/>
        </w:r>
        <w:r w:rsidR="0061003D">
          <w:rPr>
            <w:noProof/>
            <w:webHidden/>
          </w:rPr>
          <w:instrText xml:space="preserve"> PAGEREF _Toc319591931 \h </w:instrText>
        </w:r>
        <w:r>
          <w:rPr>
            <w:noProof/>
            <w:webHidden/>
          </w:rPr>
        </w:r>
        <w:r>
          <w:rPr>
            <w:noProof/>
            <w:webHidden/>
          </w:rPr>
          <w:fldChar w:fldCharType="separate"/>
        </w:r>
        <w:r w:rsidR="0061003D">
          <w:rPr>
            <w:noProof/>
            <w:webHidden/>
          </w:rPr>
          <w:t>4</w:t>
        </w:r>
        <w:r>
          <w:rPr>
            <w:noProof/>
            <w:webHidden/>
          </w:rPr>
          <w:fldChar w:fldCharType="end"/>
        </w:r>
      </w:hyperlink>
    </w:p>
    <w:p w:rsidR="0061003D" w:rsidRDefault="007346A6">
      <w:pPr>
        <w:pStyle w:val="TM1"/>
        <w:tabs>
          <w:tab w:val="left" w:pos="440"/>
          <w:tab w:val="right" w:leader="dot" w:pos="9062"/>
        </w:tabs>
        <w:rPr>
          <w:rFonts w:asciiTheme="minorHAnsi" w:eastAsiaTheme="minorEastAsia" w:hAnsiTheme="minorHAnsi" w:cstheme="minorBidi"/>
          <w:noProof/>
          <w:lang w:eastAsia="fr-FR"/>
        </w:rPr>
      </w:pPr>
      <w:hyperlink w:anchor="_Toc319591932" w:history="1">
        <w:r w:rsidR="0061003D" w:rsidRPr="003650FA">
          <w:rPr>
            <w:rStyle w:val="Lienhypertexte"/>
            <w:noProof/>
          </w:rPr>
          <w:t>1</w:t>
        </w:r>
        <w:r w:rsidR="0061003D">
          <w:rPr>
            <w:rFonts w:asciiTheme="minorHAnsi" w:eastAsiaTheme="minorEastAsia" w:hAnsiTheme="minorHAnsi" w:cstheme="minorBidi"/>
            <w:noProof/>
            <w:lang w:eastAsia="fr-FR"/>
          </w:rPr>
          <w:tab/>
        </w:r>
        <w:r w:rsidR="0061003D" w:rsidRPr="003650FA">
          <w:rPr>
            <w:rStyle w:val="Lienhypertexte"/>
            <w:noProof/>
          </w:rPr>
          <w:t>Contexte</w:t>
        </w:r>
        <w:r w:rsidR="0061003D">
          <w:rPr>
            <w:noProof/>
            <w:webHidden/>
          </w:rPr>
          <w:tab/>
        </w:r>
        <w:r>
          <w:rPr>
            <w:noProof/>
            <w:webHidden/>
          </w:rPr>
          <w:fldChar w:fldCharType="begin"/>
        </w:r>
        <w:r w:rsidR="0061003D">
          <w:rPr>
            <w:noProof/>
            <w:webHidden/>
          </w:rPr>
          <w:instrText xml:space="preserve"> PAGEREF _Toc319591932 \h </w:instrText>
        </w:r>
        <w:r>
          <w:rPr>
            <w:noProof/>
            <w:webHidden/>
          </w:rPr>
        </w:r>
        <w:r>
          <w:rPr>
            <w:noProof/>
            <w:webHidden/>
          </w:rPr>
          <w:fldChar w:fldCharType="separate"/>
        </w:r>
        <w:r w:rsidR="0061003D">
          <w:rPr>
            <w:noProof/>
            <w:webHidden/>
          </w:rPr>
          <w:t>8</w:t>
        </w:r>
        <w:r>
          <w:rPr>
            <w:noProof/>
            <w:webHidden/>
          </w:rPr>
          <w:fldChar w:fldCharType="end"/>
        </w:r>
      </w:hyperlink>
    </w:p>
    <w:p w:rsidR="0061003D" w:rsidRDefault="007346A6">
      <w:pPr>
        <w:pStyle w:val="TM1"/>
        <w:tabs>
          <w:tab w:val="left" w:pos="440"/>
          <w:tab w:val="right" w:leader="dot" w:pos="9062"/>
        </w:tabs>
        <w:rPr>
          <w:rFonts w:asciiTheme="minorHAnsi" w:eastAsiaTheme="minorEastAsia" w:hAnsiTheme="minorHAnsi" w:cstheme="minorBidi"/>
          <w:noProof/>
          <w:lang w:eastAsia="fr-FR"/>
        </w:rPr>
      </w:pPr>
      <w:hyperlink w:anchor="_Toc319591933" w:history="1">
        <w:r w:rsidR="0061003D" w:rsidRPr="003650FA">
          <w:rPr>
            <w:rStyle w:val="Lienhypertexte"/>
            <w:noProof/>
          </w:rPr>
          <w:t>2</w:t>
        </w:r>
        <w:r w:rsidR="0061003D">
          <w:rPr>
            <w:rFonts w:asciiTheme="minorHAnsi" w:eastAsiaTheme="minorEastAsia" w:hAnsiTheme="minorHAnsi" w:cstheme="minorBidi"/>
            <w:noProof/>
            <w:lang w:eastAsia="fr-FR"/>
          </w:rPr>
          <w:tab/>
        </w:r>
        <w:r w:rsidR="0061003D" w:rsidRPr="003650FA">
          <w:rPr>
            <w:rStyle w:val="Lienhypertexte"/>
            <w:noProof/>
          </w:rPr>
          <w:t>Besoins à couvrir</w:t>
        </w:r>
        <w:r w:rsidR="0061003D">
          <w:rPr>
            <w:noProof/>
            <w:webHidden/>
          </w:rPr>
          <w:tab/>
        </w:r>
        <w:r>
          <w:rPr>
            <w:noProof/>
            <w:webHidden/>
          </w:rPr>
          <w:fldChar w:fldCharType="begin"/>
        </w:r>
        <w:r w:rsidR="0061003D">
          <w:rPr>
            <w:noProof/>
            <w:webHidden/>
          </w:rPr>
          <w:instrText xml:space="preserve"> PAGEREF _Toc319591933 \h </w:instrText>
        </w:r>
        <w:r>
          <w:rPr>
            <w:noProof/>
            <w:webHidden/>
          </w:rPr>
        </w:r>
        <w:r>
          <w:rPr>
            <w:noProof/>
            <w:webHidden/>
          </w:rPr>
          <w:fldChar w:fldCharType="separate"/>
        </w:r>
        <w:r w:rsidR="0061003D">
          <w:rPr>
            <w:noProof/>
            <w:webHidden/>
          </w:rPr>
          <w:t>8</w:t>
        </w:r>
        <w:r>
          <w:rPr>
            <w:noProof/>
            <w:webHidden/>
          </w:rPr>
          <w:fldChar w:fldCharType="end"/>
        </w:r>
      </w:hyperlink>
    </w:p>
    <w:p w:rsidR="0061003D" w:rsidRDefault="007346A6">
      <w:pPr>
        <w:pStyle w:val="TM1"/>
        <w:tabs>
          <w:tab w:val="left" w:pos="440"/>
          <w:tab w:val="right" w:leader="dot" w:pos="9062"/>
        </w:tabs>
        <w:rPr>
          <w:rFonts w:asciiTheme="minorHAnsi" w:eastAsiaTheme="minorEastAsia" w:hAnsiTheme="minorHAnsi" w:cstheme="minorBidi"/>
          <w:noProof/>
          <w:lang w:eastAsia="fr-FR"/>
        </w:rPr>
      </w:pPr>
      <w:hyperlink w:anchor="_Toc319591934" w:history="1">
        <w:r w:rsidR="0061003D" w:rsidRPr="003650FA">
          <w:rPr>
            <w:rStyle w:val="Lienhypertexte"/>
            <w:noProof/>
            <w:lang w:eastAsia="fr-FR"/>
          </w:rPr>
          <w:t>3</w:t>
        </w:r>
        <w:r w:rsidR="0061003D">
          <w:rPr>
            <w:rFonts w:asciiTheme="minorHAnsi" w:eastAsiaTheme="minorEastAsia" w:hAnsiTheme="minorHAnsi" w:cstheme="minorBidi"/>
            <w:noProof/>
            <w:lang w:eastAsia="fr-FR"/>
          </w:rPr>
          <w:tab/>
        </w:r>
        <w:r w:rsidR="0061003D" w:rsidRPr="003650FA">
          <w:rPr>
            <w:rStyle w:val="Lienhypertexte"/>
            <w:noProof/>
            <w:lang w:eastAsia="fr-FR"/>
          </w:rPr>
          <w:t>Procédure de consultation et formalisation juridique des prestations</w:t>
        </w:r>
        <w:r w:rsidR="0061003D">
          <w:rPr>
            <w:noProof/>
            <w:webHidden/>
          </w:rPr>
          <w:tab/>
        </w:r>
        <w:r>
          <w:rPr>
            <w:noProof/>
            <w:webHidden/>
          </w:rPr>
          <w:fldChar w:fldCharType="begin"/>
        </w:r>
        <w:r w:rsidR="0061003D">
          <w:rPr>
            <w:noProof/>
            <w:webHidden/>
          </w:rPr>
          <w:instrText xml:space="preserve"> PAGEREF _Toc319591934 \h </w:instrText>
        </w:r>
        <w:r>
          <w:rPr>
            <w:noProof/>
            <w:webHidden/>
          </w:rPr>
        </w:r>
        <w:r>
          <w:rPr>
            <w:noProof/>
            <w:webHidden/>
          </w:rPr>
          <w:fldChar w:fldCharType="separate"/>
        </w:r>
        <w:r w:rsidR="0061003D">
          <w:rPr>
            <w:noProof/>
            <w:webHidden/>
          </w:rPr>
          <w:t>11</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35" w:history="1">
        <w:r w:rsidR="0061003D" w:rsidRPr="003650FA">
          <w:rPr>
            <w:rStyle w:val="Lienhypertexte"/>
            <w:noProof/>
            <w:lang w:eastAsia="fr-FR"/>
          </w:rPr>
          <w:t>3.1</w:t>
        </w:r>
        <w:r w:rsidR="0061003D">
          <w:rPr>
            <w:rFonts w:asciiTheme="minorHAnsi" w:eastAsiaTheme="minorEastAsia" w:hAnsiTheme="minorHAnsi" w:cstheme="minorBidi"/>
            <w:noProof/>
            <w:lang w:eastAsia="fr-FR"/>
          </w:rPr>
          <w:tab/>
        </w:r>
        <w:r w:rsidR="0061003D" w:rsidRPr="003650FA">
          <w:rPr>
            <w:rStyle w:val="Lienhypertexte"/>
            <w:noProof/>
            <w:lang w:eastAsia="fr-FR"/>
          </w:rPr>
          <w:t>Procédure de consultation</w:t>
        </w:r>
        <w:r w:rsidR="0061003D">
          <w:rPr>
            <w:noProof/>
            <w:webHidden/>
          </w:rPr>
          <w:tab/>
        </w:r>
        <w:r>
          <w:rPr>
            <w:noProof/>
            <w:webHidden/>
          </w:rPr>
          <w:fldChar w:fldCharType="begin"/>
        </w:r>
        <w:r w:rsidR="0061003D">
          <w:rPr>
            <w:noProof/>
            <w:webHidden/>
          </w:rPr>
          <w:instrText xml:space="preserve"> PAGEREF _Toc319591935 \h </w:instrText>
        </w:r>
        <w:r>
          <w:rPr>
            <w:noProof/>
            <w:webHidden/>
          </w:rPr>
        </w:r>
        <w:r>
          <w:rPr>
            <w:noProof/>
            <w:webHidden/>
          </w:rPr>
          <w:fldChar w:fldCharType="separate"/>
        </w:r>
        <w:r w:rsidR="0061003D">
          <w:rPr>
            <w:noProof/>
            <w:webHidden/>
          </w:rPr>
          <w:t>11</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36" w:history="1">
        <w:r w:rsidR="0061003D" w:rsidRPr="003650FA">
          <w:rPr>
            <w:rStyle w:val="Lienhypertexte"/>
            <w:noProof/>
            <w:lang w:eastAsia="fr-FR"/>
          </w:rPr>
          <w:t>3.2</w:t>
        </w:r>
        <w:r w:rsidR="0061003D">
          <w:rPr>
            <w:rFonts w:asciiTheme="minorHAnsi" w:eastAsiaTheme="minorEastAsia" w:hAnsiTheme="minorHAnsi" w:cstheme="minorBidi"/>
            <w:noProof/>
            <w:lang w:eastAsia="fr-FR"/>
          </w:rPr>
          <w:tab/>
        </w:r>
        <w:r w:rsidR="0061003D" w:rsidRPr="003650FA">
          <w:rPr>
            <w:rStyle w:val="Lienhypertexte"/>
            <w:noProof/>
            <w:lang w:eastAsia="fr-FR"/>
          </w:rPr>
          <w:t>Formalisation juridique des prestations</w:t>
        </w:r>
        <w:r w:rsidR="0061003D">
          <w:rPr>
            <w:noProof/>
            <w:webHidden/>
          </w:rPr>
          <w:tab/>
        </w:r>
        <w:r>
          <w:rPr>
            <w:noProof/>
            <w:webHidden/>
          </w:rPr>
          <w:fldChar w:fldCharType="begin"/>
        </w:r>
        <w:r w:rsidR="0061003D">
          <w:rPr>
            <w:noProof/>
            <w:webHidden/>
          </w:rPr>
          <w:instrText xml:space="preserve"> PAGEREF _Toc319591936 \h </w:instrText>
        </w:r>
        <w:r>
          <w:rPr>
            <w:noProof/>
            <w:webHidden/>
          </w:rPr>
        </w:r>
        <w:r>
          <w:rPr>
            <w:noProof/>
            <w:webHidden/>
          </w:rPr>
          <w:fldChar w:fldCharType="separate"/>
        </w:r>
        <w:r w:rsidR="0061003D">
          <w:rPr>
            <w:noProof/>
            <w:webHidden/>
          </w:rPr>
          <w:t>11</w:t>
        </w:r>
        <w:r>
          <w:rPr>
            <w:noProof/>
            <w:webHidden/>
          </w:rPr>
          <w:fldChar w:fldCharType="end"/>
        </w:r>
      </w:hyperlink>
    </w:p>
    <w:p w:rsidR="0061003D" w:rsidRDefault="007346A6">
      <w:pPr>
        <w:pStyle w:val="TM1"/>
        <w:tabs>
          <w:tab w:val="left" w:pos="440"/>
          <w:tab w:val="right" w:leader="dot" w:pos="9062"/>
        </w:tabs>
        <w:rPr>
          <w:rFonts w:asciiTheme="minorHAnsi" w:eastAsiaTheme="minorEastAsia" w:hAnsiTheme="minorHAnsi" w:cstheme="minorBidi"/>
          <w:noProof/>
          <w:lang w:eastAsia="fr-FR"/>
        </w:rPr>
      </w:pPr>
      <w:hyperlink w:anchor="_Toc319591937" w:history="1">
        <w:r w:rsidR="0061003D" w:rsidRPr="003650FA">
          <w:rPr>
            <w:rStyle w:val="Lienhypertexte"/>
            <w:noProof/>
            <w:lang w:eastAsia="fr-FR"/>
          </w:rPr>
          <w:t>4</w:t>
        </w:r>
        <w:r w:rsidR="0061003D">
          <w:rPr>
            <w:rFonts w:asciiTheme="minorHAnsi" w:eastAsiaTheme="minorEastAsia" w:hAnsiTheme="minorHAnsi" w:cstheme="minorBidi"/>
            <w:noProof/>
            <w:lang w:eastAsia="fr-FR"/>
          </w:rPr>
          <w:tab/>
        </w:r>
        <w:r w:rsidR="0061003D" w:rsidRPr="003650FA">
          <w:rPr>
            <w:rStyle w:val="Lienhypertexte"/>
            <w:noProof/>
            <w:lang w:eastAsia="fr-FR"/>
          </w:rPr>
          <w:t>Durée d’exécution des prestations</w:t>
        </w:r>
        <w:r w:rsidR="0061003D">
          <w:rPr>
            <w:noProof/>
            <w:webHidden/>
          </w:rPr>
          <w:tab/>
        </w:r>
        <w:r>
          <w:rPr>
            <w:noProof/>
            <w:webHidden/>
          </w:rPr>
          <w:fldChar w:fldCharType="begin"/>
        </w:r>
        <w:r w:rsidR="0061003D">
          <w:rPr>
            <w:noProof/>
            <w:webHidden/>
          </w:rPr>
          <w:instrText xml:space="preserve"> PAGEREF _Toc319591937 \h </w:instrText>
        </w:r>
        <w:r>
          <w:rPr>
            <w:noProof/>
            <w:webHidden/>
          </w:rPr>
        </w:r>
        <w:r>
          <w:rPr>
            <w:noProof/>
            <w:webHidden/>
          </w:rPr>
          <w:fldChar w:fldCharType="separate"/>
        </w:r>
        <w:r w:rsidR="0061003D">
          <w:rPr>
            <w:noProof/>
            <w:webHidden/>
          </w:rPr>
          <w:t>11</w:t>
        </w:r>
        <w:r>
          <w:rPr>
            <w:noProof/>
            <w:webHidden/>
          </w:rPr>
          <w:fldChar w:fldCharType="end"/>
        </w:r>
      </w:hyperlink>
    </w:p>
    <w:p w:rsidR="0061003D" w:rsidRDefault="007346A6">
      <w:pPr>
        <w:pStyle w:val="TM1"/>
        <w:tabs>
          <w:tab w:val="left" w:pos="440"/>
          <w:tab w:val="right" w:leader="dot" w:pos="9062"/>
        </w:tabs>
        <w:rPr>
          <w:rFonts w:asciiTheme="minorHAnsi" w:eastAsiaTheme="minorEastAsia" w:hAnsiTheme="minorHAnsi" w:cstheme="minorBidi"/>
          <w:noProof/>
          <w:lang w:eastAsia="fr-FR"/>
        </w:rPr>
      </w:pPr>
      <w:hyperlink w:anchor="_Toc319591938" w:history="1">
        <w:r w:rsidR="0061003D" w:rsidRPr="003650FA">
          <w:rPr>
            <w:rStyle w:val="Lienhypertexte"/>
            <w:noProof/>
          </w:rPr>
          <w:t>5</w:t>
        </w:r>
        <w:r w:rsidR="0061003D">
          <w:rPr>
            <w:rFonts w:asciiTheme="minorHAnsi" w:eastAsiaTheme="minorEastAsia" w:hAnsiTheme="minorHAnsi" w:cstheme="minorBidi"/>
            <w:noProof/>
            <w:lang w:eastAsia="fr-FR"/>
          </w:rPr>
          <w:tab/>
        </w:r>
        <w:r w:rsidR="0061003D" w:rsidRPr="003650FA">
          <w:rPr>
            <w:rStyle w:val="Lienhypertexte"/>
            <w:noProof/>
          </w:rPr>
          <w:t>Cadre général d’exécution des prestations</w:t>
        </w:r>
        <w:r w:rsidR="0061003D">
          <w:rPr>
            <w:noProof/>
            <w:webHidden/>
          </w:rPr>
          <w:tab/>
        </w:r>
        <w:r>
          <w:rPr>
            <w:noProof/>
            <w:webHidden/>
          </w:rPr>
          <w:fldChar w:fldCharType="begin"/>
        </w:r>
        <w:r w:rsidR="0061003D">
          <w:rPr>
            <w:noProof/>
            <w:webHidden/>
          </w:rPr>
          <w:instrText xml:space="preserve"> PAGEREF _Toc319591938 \h </w:instrText>
        </w:r>
        <w:r>
          <w:rPr>
            <w:noProof/>
            <w:webHidden/>
          </w:rPr>
        </w:r>
        <w:r>
          <w:rPr>
            <w:noProof/>
            <w:webHidden/>
          </w:rPr>
          <w:fldChar w:fldCharType="separate"/>
        </w:r>
        <w:r w:rsidR="0061003D">
          <w:rPr>
            <w:noProof/>
            <w:webHidden/>
          </w:rPr>
          <w:t>12</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39" w:history="1">
        <w:r w:rsidR="0061003D" w:rsidRPr="003650FA">
          <w:rPr>
            <w:rStyle w:val="Lienhypertexte"/>
            <w:noProof/>
          </w:rPr>
          <w:t>5.1</w:t>
        </w:r>
        <w:r w:rsidR="0061003D">
          <w:rPr>
            <w:rFonts w:asciiTheme="minorHAnsi" w:eastAsiaTheme="minorEastAsia" w:hAnsiTheme="minorHAnsi" w:cstheme="minorBidi"/>
            <w:noProof/>
            <w:lang w:eastAsia="fr-FR"/>
          </w:rPr>
          <w:tab/>
        </w:r>
        <w:r w:rsidR="0061003D" w:rsidRPr="003650FA">
          <w:rPr>
            <w:rStyle w:val="Lienhypertexte"/>
            <w:noProof/>
          </w:rPr>
          <w:t>Présentation de l’organisation de santé pluriprofessionnelle</w:t>
        </w:r>
        <w:r w:rsidR="0061003D">
          <w:rPr>
            <w:noProof/>
            <w:webHidden/>
          </w:rPr>
          <w:tab/>
        </w:r>
        <w:r>
          <w:rPr>
            <w:noProof/>
            <w:webHidden/>
          </w:rPr>
          <w:fldChar w:fldCharType="begin"/>
        </w:r>
        <w:r w:rsidR="0061003D">
          <w:rPr>
            <w:noProof/>
            <w:webHidden/>
          </w:rPr>
          <w:instrText xml:space="preserve"> PAGEREF _Toc319591939 \h </w:instrText>
        </w:r>
        <w:r>
          <w:rPr>
            <w:noProof/>
            <w:webHidden/>
          </w:rPr>
        </w:r>
        <w:r>
          <w:rPr>
            <w:noProof/>
            <w:webHidden/>
          </w:rPr>
          <w:fldChar w:fldCharType="separate"/>
        </w:r>
        <w:r w:rsidR="0061003D">
          <w:rPr>
            <w:noProof/>
            <w:webHidden/>
          </w:rPr>
          <w:t>12</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40" w:history="1">
        <w:r w:rsidR="0061003D" w:rsidRPr="003650FA">
          <w:rPr>
            <w:rStyle w:val="Lienhypertexte"/>
            <w:noProof/>
          </w:rPr>
          <w:t>5.1.1</w:t>
        </w:r>
        <w:r w:rsidR="0061003D">
          <w:rPr>
            <w:rFonts w:asciiTheme="minorHAnsi" w:eastAsiaTheme="minorEastAsia" w:hAnsiTheme="minorHAnsi" w:cstheme="minorBidi"/>
            <w:noProof/>
            <w:lang w:eastAsia="fr-FR"/>
          </w:rPr>
          <w:tab/>
        </w:r>
        <w:r w:rsidR="0061003D" w:rsidRPr="003650FA">
          <w:rPr>
            <w:rStyle w:val="Lienhypertexte"/>
            <w:noProof/>
          </w:rPr>
          <w:t>Cadre juridique</w:t>
        </w:r>
        <w:r w:rsidR="0061003D">
          <w:rPr>
            <w:noProof/>
            <w:webHidden/>
          </w:rPr>
          <w:tab/>
        </w:r>
        <w:r>
          <w:rPr>
            <w:noProof/>
            <w:webHidden/>
          </w:rPr>
          <w:fldChar w:fldCharType="begin"/>
        </w:r>
        <w:r w:rsidR="0061003D">
          <w:rPr>
            <w:noProof/>
            <w:webHidden/>
          </w:rPr>
          <w:instrText xml:space="preserve"> PAGEREF _Toc319591940 \h </w:instrText>
        </w:r>
        <w:r>
          <w:rPr>
            <w:noProof/>
            <w:webHidden/>
          </w:rPr>
        </w:r>
        <w:r>
          <w:rPr>
            <w:noProof/>
            <w:webHidden/>
          </w:rPr>
          <w:fldChar w:fldCharType="separate"/>
        </w:r>
        <w:r w:rsidR="0061003D">
          <w:rPr>
            <w:noProof/>
            <w:webHidden/>
          </w:rPr>
          <w:t>12</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41" w:history="1">
        <w:r w:rsidR="0061003D" w:rsidRPr="003650FA">
          <w:rPr>
            <w:rStyle w:val="Lienhypertexte"/>
            <w:noProof/>
          </w:rPr>
          <w:t>5.1.2</w:t>
        </w:r>
        <w:r w:rsidR="0061003D">
          <w:rPr>
            <w:rFonts w:asciiTheme="minorHAnsi" w:eastAsiaTheme="minorEastAsia" w:hAnsiTheme="minorHAnsi" w:cstheme="minorBidi"/>
            <w:noProof/>
            <w:lang w:eastAsia="fr-FR"/>
          </w:rPr>
          <w:tab/>
        </w:r>
        <w:r w:rsidR="0061003D" w:rsidRPr="003650FA">
          <w:rPr>
            <w:rStyle w:val="Lienhypertexte"/>
            <w:noProof/>
          </w:rPr>
          <w:t>Configuration organisationnelle</w:t>
        </w:r>
        <w:r w:rsidR="0061003D">
          <w:rPr>
            <w:noProof/>
            <w:webHidden/>
          </w:rPr>
          <w:tab/>
        </w:r>
        <w:r>
          <w:rPr>
            <w:noProof/>
            <w:webHidden/>
          </w:rPr>
          <w:fldChar w:fldCharType="begin"/>
        </w:r>
        <w:r w:rsidR="0061003D">
          <w:rPr>
            <w:noProof/>
            <w:webHidden/>
          </w:rPr>
          <w:instrText xml:space="preserve"> PAGEREF _Toc319591941 \h </w:instrText>
        </w:r>
        <w:r>
          <w:rPr>
            <w:noProof/>
            <w:webHidden/>
          </w:rPr>
        </w:r>
        <w:r>
          <w:rPr>
            <w:noProof/>
            <w:webHidden/>
          </w:rPr>
          <w:fldChar w:fldCharType="separate"/>
        </w:r>
        <w:r w:rsidR="0061003D">
          <w:rPr>
            <w:noProof/>
            <w:webHidden/>
          </w:rPr>
          <w:t>14</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42" w:history="1">
        <w:r w:rsidR="0061003D" w:rsidRPr="003650FA">
          <w:rPr>
            <w:rStyle w:val="Lienhypertexte"/>
            <w:noProof/>
          </w:rPr>
          <w:t>5.1.3</w:t>
        </w:r>
        <w:r w:rsidR="0061003D">
          <w:rPr>
            <w:rFonts w:asciiTheme="minorHAnsi" w:eastAsiaTheme="minorEastAsia" w:hAnsiTheme="minorHAnsi" w:cstheme="minorBidi"/>
            <w:noProof/>
            <w:lang w:eastAsia="fr-FR"/>
          </w:rPr>
          <w:tab/>
        </w:r>
        <w:r w:rsidR="0061003D" w:rsidRPr="003650FA">
          <w:rPr>
            <w:rStyle w:val="Lienhypertexte"/>
            <w:noProof/>
          </w:rPr>
          <w:t>Infrastructure technique</w:t>
        </w:r>
        <w:r w:rsidR="0061003D">
          <w:rPr>
            <w:noProof/>
            <w:webHidden/>
          </w:rPr>
          <w:tab/>
        </w:r>
        <w:r>
          <w:rPr>
            <w:noProof/>
            <w:webHidden/>
          </w:rPr>
          <w:fldChar w:fldCharType="begin"/>
        </w:r>
        <w:r w:rsidR="0061003D">
          <w:rPr>
            <w:noProof/>
            <w:webHidden/>
          </w:rPr>
          <w:instrText xml:space="preserve"> PAGEREF _Toc319591942 \h </w:instrText>
        </w:r>
        <w:r>
          <w:rPr>
            <w:noProof/>
            <w:webHidden/>
          </w:rPr>
        </w:r>
        <w:r>
          <w:rPr>
            <w:noProof/>
            <w:webHidden/>
          </w:rPr>
          <w:fldChar w:fldCharType="separate"/>
        </w:r>
        <w:r w:rsidR="0061003D">
          <w:rPr>
            <w:noProof/>
            <w:webHidden/>
          </w:rPr>
          <w:t>15</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43" w:history="1">
        <w:r w:rsidR="0061003D" w:rsidRPr="003650FA">
          <w:rPr>
            <w:rStyle w:val="Lienhypertexte"/>
            <w:noProof/>
          </w:rPr>
          <w:t>5.2</w:t>
        </w:r>
        <w:r w:rsidR="0061003D">
          <w:rPr>
            <w:rFonts w:asciiTheme="minorHAnsi" w:eastAsiaTheme="minorEastAsia" w:hAnsiTheme="minorHAnsi" w:cstheme="minorBidi"/>
            <w:noProof/>
            <w:lang w:eastAsia="fr-FR"/>
          </w:rPr>
          <w:tab/>
        </w:r>
        <w:r w:rsidR="0061003D" w:rsidRPr="003650FA">
          <w:rPr>
            <w:rStyle w:val="Lienhypertexte"/>
            <w:noProof/>
          </w:rPr>
          <w:t>Acteurs impliqués dans le projet</w:t>
        </w:r>
        <w:r w:rsidR="0061003D">
          <w:rPr>
            <w:noProof/>
            <w:webHidden/>
          </w:rPr>
          <w:tab/>
        </w:r>
        <w:r>
          <w:rPr>
            <w:noProof/>
            <w:webHidden/>
          </w:rPr>
          <w:fldChar w:fldCharType="begin"/>
        </w:r>
        <w:r w:rsidR="0061003D">
          <w:rPr>
            <w:noProof/>
            <w:webHidden/>
          </w:rPr>
          <w:instrText xml:space="preserve"> PAGEREF _Toc319591943 \h </w:instrText>
        </w:r>
        <w:r>
          <w:rPr>
            <w:noProof/>
            <w:webHidden/>
          </w:rPr>
        </w:r>
        <w:r>
          <w:rPr>
            <w:noProof/>
            <w:webHidden/>
          </w:rPr>
          <w:fldChar w:fldCharType="separate"/>
        </w:r>
        <w:r w:rsidR="0061003D">
          <w:rPr>
            <w:noProof/>
            <w:webHidden/>
          </w:rPr>
          <w:t>16</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44" w:history="1">
        <w:r w:rsidR="0061003D" w:rsidRPr="003650FA">
          <w:rPr>
            <w:rStyle w:val="Lienhypertexte"/>
            <w:noProof/>
          </w:rPr>
          <w:t>5.2.1</w:t>
        </w:r>
        <w:r w:rsidR="0061003D">
          <w:rPr>
            <w:rFonts w:asciiTheme="minorHAnsi" w:eastAsiaTheme="minorEastAsia" w:hAnsiTheme="minorHAnsi" w:cstheme="minorBidi"/>
            <w:noProof/>
            <w:lang w:eastAsia="fr-FR"/>
          </w:rPr>
          <w:tab/>
        </w:r>
        <w:r w:rsidR="0061003D" w:rsidRPr="003650FA">
          <w:rPr>
            <w:rStyle w:val="Lienhypertexte"/>
            <w:noProof/>
          </w:rPr>
          <w:t>La maîtrise d’ouvrage (MOA)</w:t>
        </w:r>
        <w:r w:rsidR="0061003D">
          <w:rPr>
            <w:noProof/>
            <w:webHidden/>
          </w:rPr>
          <w:tab/>
        </w:r>
        <w:r>
          <w:rPr>
            <w:noProof/>
            <w:webHidden/>
          </w:rPr>
          <w:fldChar w:fldCharType="begin"/>
        </w:r>
        <w:r w:rsidR="0061003D">
          <w:rPr>
            <w:noProof/>
            <w:webHidden/>
          </w:rPr>
          <w:instrText xml:space="preserve"> PAGEREF _Toc319591944 \h </w:instrText>
        </w:r>
        <w:r>
          <w:rPr>
            <w:noProof/>
            <w:webHidden/>
          </w:rPr>
        </w:r>
        <w:r>
          <w:rPr>
            <w:noProof/>
            <w:webHidden/>
          </w:rPr>
          <w:fldChar w:fldCharType="separate"/>
        </w:r>
        <w:r w:rsidR="0061003D">
          <w:rPr>
            <w:noProof/>
            <w:webHidden/>
          </w:rPr>
          <w:t>16</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45" w:history="1">
        <w:r w:rsidR="0061003D" w:rsidRPr="003650FA">
          <w:rPr>
            <w:rStyle w:val="Lienhypertexte"/>
            <w:noProof/>
          </w:rPr>
          <w:t>5.2.2</w:t>
        </w:r>
        <w:r w:rsidR="0061003D">
          <w:rPr>
            <w:rFonts w:asciiTheme="minorHAnsi" w:eastAsiaTheme="minorEastAsia" w:hAnsiTheme="minorHAnsi" w:cstheme="minorBidi"/>
            <w:noProof/>
            <w:lang w:eastAsia="fr-FR"/>
          </w:rPr>
          <w:tab/>
        </w:r>
        <w:r w:rsidR="0061003D" w:rsidRPr="003650FA">
          <w:rPr>
            <w:rStyle w:val="Lienhypertexte"/>
            <w:noProof/>
          </w:rPr>
          <w:t>L’assistance à maîtrise d’ouvrage (AMOA)</w:t>
        </w:r>
        <w:r w:rsidR="0061003D">
          <w:rPr>
            <w:noProof/>
            <w:webHidden/>
          </w:rPr>
          <w:tab/>
        </w:r>
        <w:r>
          <w:rPr>
            <w:noProof/>
            <w:webHidden/>
          </w:rPr>
          <w:fldChar w:fldCharType="begin"/>
        </w:r>
        <w:r w:rsidR="0061003D">
          <w:rPr>
            <w:noProof/>
            <w:webHidden/>
          </w:rPr>
          <w:instrText xml:space="preserve"> PAGEREF _Toc319591945 \h </w:instrText>
        </w:r>
        <w:r>
          <w:rPr>
            <w:noProof/>
            <w:webHidden/>
          </w:rPr>
        </w:r>
        <w:r>
          <w:rPr>
            <w:noProof/>
            <w:webHidden/>
          </w:rPr>
          <w:fldChar w:fldCharType="separate"/>
        </w:r>
        <w:r w:rsidR="0061003D">
          <w:rPr>
            <w:noProof/>
            <w:webHidden/>
          </w:rPr>
          <w:t>17</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46" w:history="1">
        <w:r w:rsidR="0061003D" w:rsidRPr="003650FA">
          <w:rPr>
            <w:rStyle w:val="Lienhypertexte"/>
            <w:noProof/>
          </w:rPr>
          <w:t>5.2.3</w:t>
        </w:r>
        <w:r w:rsidR="0061003D">
          <w:rPr>
            <w:rFonts w:asciiTheme="minorHAnsi" w:eastAsiaTheme="minorEastAsia" w:hAnsiTheme="minorHAnsi" w:cstheme="minorBidi"/>
            <w:noProof/>
            <w:lang w:eastAsia="fr-FR"/>
          </w:rPr>
          <w:tab/>
        </w:r>
        <w:r w:rsidR="0061003D" w:rsidRPr="003650FA">
          <w:rPr>
            <w:rStyle w:val="Lienhypertexte"/>
            <w:noProof/>
          </w:rPr>
          <w:t>La maîtrise d’œuvre (MOE)</w:t>
        </w:r>
        <w:r w:rsidR="0061003D">
          <w:rPr>
            <w:noProof/>
            <w:webHidden/>
          </w:rPr>
          <w:tab/>
        </w:r>
        <w:r>
          <w:rPr>
            <w:noProof/>
            <w:webHidden/>
          </w:rPr>
          <w:fldChar w:fldCharType="begin"/>
        </w:r>
        <w:r w:rsidR="0061003D">
          <w:rPr>
            <w:noProof/>
            <w:webHidden/>
          </w:rPr>
          <w:instrText xml:space="preserve"> PAGEREF _Toc319591946 \h </w:instrText>
        </w:r>
        <w:r>
          <w:rPr>
            <w:noProof/>
            <w:webHidden/>
          </w:rPr>
        </w:r>
        <w:r>
          <w:rPr>
            <w:noProof/>
            <w:webHidden/>
          </w:rPr>
          <w:fldChar w:fldCharType="separate"/>
        </w:r>
        <w:r w:rsidR="0061003D">
          <w:rPr>
            <w:noProof/>
            <w:webHidden/>
          </w:rPr>
          <w:t>17</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47" w:history="1">
        <w:r w:rsidR="0061003D" w:rsidRPr="003650FA">
          <w:rPr>
            <w:rStyle w:val="Lienhypertexte"/>
            <w:noProof/>
          </w:rPr>
          <w:t>5.3</w:t>
        </w:r>
        <w:r w:rsidR="0061003D">
          <w:rPr>
            <w:rFonts w:asciiTheme="minorHAnsi" w:eastAsiaTheme="minorEastAsia" w:hAnsiTheme="minorHAnsi" w:cstheme="minorBidi"/>
            <w:noProof/>
            <w:lang w:eastAsia="fr-FR"/>
          </w:rPr>
          <w:tab/>
        </w:r>
        <w:r w:rsidR="0061003D" w:rsidRPr="003650FA">
          <w:rPr>
            <w:rStyle w:val="Lienhypertexte"/>
            <w:noProof/>
          </w:rPr>
          <w:t>Cadre légal et réglementaire</w:t>
        </w:r>
        <w:r w:rsidR="0061003D">
          <w:rPr>
            <w:noProof/>
            <w:webHidden/>
          </w:rPr>
          <w:tab/>
        </w:r>
        <w:r>
          <w:rPr>
            <w:noProof/>
            <w:webHidden/>
          </w:rPr>
          <w:fldChar w:fldCharType="begin"/>
        </w:r>
        <w:r w:rsidR="0061003D">
          <w:rPr>
            <w:noProof/>
            <w:webHidden/>
          </w:rPr>
          <w:instrText xml:space="preserve"> PAGEREF _Toc319591947 \h </w:instrText>
        </w:r>
        <w:r>
          <w:rPr>
            <w:noProof/>
            <w:webHidden/>
          </w:rPr>
        </w:r>
        <w:r>
          <w:rPr>
            <w:noProof/>
            <w:webHidden/>
          </w:rPr>
          <w:fldChar w:fldCharType="separate"/>
        </w:r>
        <w:r w:rsidR="0061003D">
          <w:rPr>
            <w:noProof/>
            <w:webHidden/>
          </w:rPr>
          <w:t>17</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48" w:history="1">
        <w:r w:rsidR="0061003D" w:rsidRPr="003650FA">
          <w:rPr>
            <w:rStyle w:val="Lienhypertexte"/>
            <w:noProof/>
          </w:rPr>
          <w:t>5.3.1</w:t>
        </w:r>
        <w:r w:rsidR="0061003D">
          <w:rPr>
            <w:rFonts w:asciiTheme="minorHAnsi" w:eastAsiaTheme="minorEastAsia" w:hAnsiTheme="minorHAnsi" w:cstheme="minorBidi"/>
            <w:noProof/>
            <w:lang w:eastAsia="fr-FR"/>
          </w:rPr>
          <w:tab/>
        </w:r>
        <w:r w:rsidR="0061003D" w:rsidRPr="003650FA">
          <w:rPr>
            <w:rStyle w:val="Lienhypertexte"/>
            <w:noProof/>
          </w:rPr>
          <w:t>Textes relatifs aux systèmes d’information de santé</w:t>
        </w:r>
        <w:r w:rsidR="0061003D">
          <w:rPr>
            <w:noProof/>
            <w:webHidden/>
          </w:rPr>
          <w:tab/>
        </w:r>
        <w:r>
          <w:rPr>
            <w:noProof/>
            <w:webHidden/>
          </w:rPr>
          <w:fldChar w:fldCharType="begin"/>
        </w:r>
        <w:r w:rsidR="0061003D">
          <w:rPr>
            <w:noProof/>
            <w:webHidden/>
          </w:rPr>
          <w:instrText xml:space="preserve"> PAGEREF _Toc319591948 \h </w:instrText>
        </w:r>
        <w:r>
          <w:rPr>
            <w:noProof/>
            <w:webHidden/>
          </w:rPr>
        </w:r>
        <w:r>
          <w:rPr>
            <w:noProof/>
            <w:webHidden/>
          </w:rPr>
          <w:fldChar w:fldCharType="separate"/>
        </w:r>
        <w:r w:rsidR="0061003D">
          <w:rPr>
            <w:noProof/>
            <w:webHidden/>
          </w:rPr>
          <w:t>17</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49" w:history="1">
        <w:r w:rsidR="0061003D" w:rsidRPr="003650FA">
          <w:rPr>
            <w:rStyle w:val="Lienhypertexte"/>
            <w:noProof/>
          </w:rPr>
          <w:t>5.3.2</w:t>
        </w:r>
        <w:r w:rsidR="0061003D">
          <w:rPr>
            <w:rFonts w:asciiTheme="minorHAnsi" w:eastAsiaTheme="minorEastAsia" w:hAnsiTheme="minorHAnsi" w:cstheme="minorBidi"/>
            <w:noProof/>
            <w:lang w:eastAsia="fr-FR"/>
          </w:rPr>
          <w:tab/>
        </w:r>
        <w:r w:rsidR="0061003D" w:rsidRPr="003650FA">
          <w:rPr>
            <w:rStyle w:val="Lienhypertexte"/>
            <w:noProof/>
          </w:rPr>
          <w:t>Référentiels auquel doit satisfaire le prestataire</w:t>
        </w:r>
        <w:r w:rsidR="0061003D">
          <w:rPr>
            <w:noProof/>
            <w:webHidden/>
          </w:rPr>
          <w:tab/>
        </w:r>
        <w:r>
          <w:rPr>
            <w:noProof/>
            <w:webHidden/>
          </w:rPr>
          <w:fldChar w:fldCharType="begin"/>
        </w:r>
        <w:r w:rsidR="0061003D">
          <w:rPr>
            <w:noProof/>
            <w:webHidden/>
          </w:rPr>
          <w:instrText xml:space="preserve"> PAGEREF _Toc319591949 \h </w:instrText>
        </w:r>
        <w:r>
          <w:rPr>
            <w:noProof/>
            <w:webHidden/>
          </w:rPr>
        </w:r>
        <w:r>
          <w:rPr>
            <w:noProof/>
            <w:webHidden/>
          </w:rPr>
          <w:fldChar w:fldCharType="separate"/>
        </w:r>
        <w:r w:rsidR="0061003D">
          <w:rPr>
            <w:noProof/>
            <w:webHidden/>
          </w:rPr>
          <w:t>19</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50" w:history="1">
        <w:r w:rsidR="0061003D" w:rsidRPr="003650FA">
          <w:rPr>
            <w:rStyle w:val="Lienhypertexte"/>
            <w:noProof/>
          </w:rPr>
          <w:t>5.3.3</w:t>
        </w:r>
        <w:r w:rsidR="0061003D">
          <w:rPr>
            <w:rFonts w:asciiTheme="minorHAnsi" w:eastAsiaTheme="minorEastAsia" w:hAnsiTheme="minorHAnsi" w:cstheme="minorBidi"/>
            <w:noProof/>
            <w:lang w:eastAsia="fr-FR"/>
          </w:rPr>
          <w:tab/>
        </w:r>
        <w:r w:rsidR="0061003D" w:rsidRPr="003650FA">
          <w:rPr>
            <w:rStyle w:val="Lienhypertexte"/>
            <w:noProof/>
          </w:rPr>
          <w:t>Formalités préalables à la mise en œuvre du traitement</w:t>
        </w:r>
        <w:r w:rsidR="0061003D">
          <w:rPr>
            <w:noProof/>
            <w:webHidden/>
          </w:rPr>
          <w:tab/>
        </w:r>
        <w:r>
          <w:rPr>
            <w:noProof/>
            <w:webHidden/>
          </w:rPr>
          <w:fldChar w:fldCharType="begin"/>
        </w:r>
        <w:r w:rsidR="0061003D">
          <w:rPr>
            <w:noProof/>
            <w:webHidden/>
          </w:rPr>
          <w:instrText xml:space="preserve"> PAGEREF _Toc319591950 \h </w:instrText>
        </w:r>
        <w:r>
          <w:rPr>
            <w:noProof/>
            <w:webHidden/>
          </w:rPr>
        </w:r>
        <w:r>
          <w:rPr>
            <w:noProof/>
            <w:webHidden/>
          </w:rPr>
          <w:fldChar w:fldCharType="separate"/>
        </w:r>
        <w:r w:rsidR="0061003D">
          <w:rPr>
            <w:noProof/>
            <w:webHidden/>
          </w:rPr>
          <w:t>20</w:t>
        </w:r>
        <w:r>
          <w:rPr>
            <w:noProof/>
            <w:webHidden/>
          </w:rPr>
          <w:fldChar w:fldCharType="end"/>
        </w:r>
      </w:hyperlink>
    </w:p>
    <w:p w:rsidR="0061003D" w:rsidRDefault="007346A6">
      <w:pPr>
        <w:pStyle w:val="TM1"/>
        <w:tabs>
          <w:tab w:val="left" w:pos="440"/>
          <w:tab w:val="right" w:leader="dot" w:pos="9062"/>
        </w:tabs>
        <w:rPr>
          <w:rFonts w:asciiTheme="minorHAnsi" w:eastAsiaTheme="minorEastAsia" w:hAnsiTheme="minorHAnsi" w:cstheme="minorBidi"/>
          <w:noProof/>
          <w:lang w:eastAsia="fr-FR"/>
        </w:rPr>
      </w:pPr>
      <w:hyperlink w:anchor="_Toc319591951" w:history="1">
        <w:r w:rsidR="0061003D" w:rsidRPr="003650FA">
          <w:rPr>
            <w:rStyle w:val="Lienhypertexte"/>
            <w:noProof/>
          </w:rPr>
          <w:t>6</w:t>
        </w:r>
        <w:r w:rsidR="0061003D">
          <w:rPr>
            <w:rFonts w:asciiTheme="minorHAnsi" w:eastAsiaTheme="minorEastAsia" w:hAnsiTheme="minorHAnsi" w:cstheme="minorBidi"/>
            <w:noProof/>
            <w:lang w:eastAsia="fr-FR"/>
          </w:rPr>
          <w:tab/>
        </w:r>
        <w:r w:rsidR="0061003D" w:rsidRPr="003650FA">
          <w:rPr>
            <w:rStyle w:val="Lienhypertexte"/>
            <w:noProof/>
          </w:rPr>
          <w:t>Détail des prestations attendues</w:t>
        </w:r>
        <w:r w:rsidR="0061003D">
          <w:rPr>
            <w:noProof/>
            <w:webHidden/>
          </w:rPr>
          <w:tab/>
        </w:r>
        <w:r>
          <w:rPr>
            <w:noProof/>
            <w:webHidden/>
          </w:rPr>
          <w:fldChar w:fldCharType="begin"/>
        </w:r>
        <w:r w:rsidR="0061003D">
          <w:rPr>
            <w:noProof/>
            <w:webHidden/>
          </w:rPr>
          <w:instrText xml:space="preserve"> PAGEREF _Toc319591951 \h </w:instrText>
        </w:r>
        <w:r>
          <w:rPr>
            <w:noProof/>
            <w:webHidden/>
          </w:rPr>
        </w:r>
        <w:r>
          <w:rPr>
            <w:noProof/>
            <w:webHidden/>
          </w:rPr>
          <w:fldChar w:fldCharType="separate"/>
        </w:r>
        <w:r w:rsidR="0061003D">
          <w:rPr>
            <w:noProof/>
            <w:webHidden/>
          </w:rPr>
          <w:t>21</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52" w:history="1">
        <w:r w:rsidR="0061003D" w:rsidRPr="003650FA">
          <w:rPr>
            <w:rStyle w:val="Lienhypertexte"/>
            <w:noProof/>
          </w:rPr>
          <w:t>6.1</w:t>
        </w:r>
        <w:r w:rsidR="0061003D">
          <w:rPr>
            <w:rFonts w:asciiTheme="minorHAnsi" w:eastAsiaTheme="minorEastAsia" w:hAnsiTheme="minorHAnsi" w:cstheme="minorBidi"/>
            <w:noProof/>
            <w:lang w:eastAsia="fr-FR"/>
          </w:rPr>
          <w:tab/>
        </w:r>
        <w:r w:rsidR="0061003D" w:rsidRPr="003650FA">
          <w:rPr>
            <w:rStyle w:val="Lienhypertexte"/>
            <w:noProof/>
          </w:rPr>
          <w:t>Fourniture, mise en œuvre et maintenance de la solution logicielle</w:t>
        </w:r>
        <w:r w:rsidR="0061003D">
          <w:rPr>
            <w:noProof/>
            <w:webHidden/>
          </w:rPr>
          <w:tab/>
        </w:r>
        <w:r>
          <w:rPr>
            <w:noProof/>
            <w:webHidden/>
          </w:rPr>
          <w:fldChar w:fldCharType="begin"/>
        </w:r>
        <w:r w:rsidR="0061003D">
          <w:rPr>
            <w:noProof/>
            <w:webHidden/>
          </w:rPr>
          <w:instrText xml:space="preserve"> PAGEREF _Toc319591952 \h </w:instrText>
        </w:r>
        <w:r>
          <w:rPr>
            <w:noProof/>
            <w:webHidden/>
          </w:rPr>
        </w:r>
        <w:r>
          <w:rPr>
            <w:noProof/>
            <w:webHidden/>
          </w:rPr>
          <w:fldChar w:fldCharType="separate"/>
        </w:r>
        <w:r w:rsidR="0061003D">
          <w:rPr>
            <w:noProof/>
            <w:webHidden/>
          </w:rPr>
          <w:t>23</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53" w:history="1">
        <w:r w:rsidR="0061003D" w:rsidRPr="003650FA">
          <w:rPr>
            <w:rStyle w:val="Lienhypertexte"/>
            <w:noProof/>
          </w:rPr>
          <w:t>6.1.1</w:t>
        </w:r>
        <w:r w:rsidR="0061003D">
          <w:rPr>
            <w:rFonts w:asciiTheme="minorHAnsi" w:eastAsiaTheme="minorEastAsia" w:hAnsiTheme="minorHAnsi" w:cstheme="minorBidi"/>
            <w:noProof/>
            <w:lang w:eastAsia="fr-FR"/>
          </w:rPr>
          <w:tab/>
        </w:r>
        <w:r w:rsidR="0061003D" w:rsidRPr="003650FA">
          <w:rPr>
            <w:rStyle w:val="Lienhypertexte"/>
            <w:noProof/>
          </w:rPr>
          <w:t>Assistance à la gestion de projet</w:t>
        </w:r>
        <w:r w:rsidR="0061003D">
          <w:rPr>
            <w:noProof/>
            <w:webHidden/>
          </w:rPr>
          <w:tab/>
        </w:r>
        <w:r>
          <w:rPr>
            <w:noProof/>
            <w:webHidden/>
          </w:rPr>
          <w:fldChar w:fldCharType="begin"/>
        </w:r>
        <w:r w:rsidR="0061003D">
          <w:rPr>
            <w:noProof/>
            <w:webHidden/>
          </w:rPr>
          <w:instrText xml:space="preserve"> PAGEREF _Toc319591953 \h </w:instrText>
        </w:r>
        <w:r>
          <w:rPr>
            <w:noProof/>
            <w:webHidden/>
          </w:rPr>
        </w:r>
        <w:r>
          <w:rPr>
            <w:noProof/>
            <w:webHidden/>
          </w:rPr>
          <w:fldChar w:fldCharType="separate"/>
        </w:r>
        <w:r w:rsidR="0061003D">
          <w:rPr>
            <w:noProof/>
            <w:webHidden/>
          </w:rPr>
          <w:t>23</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54" w:history="1">
        <w:r w:rsidR="0061003D" w:rsidRPr="003650FA">
          <w:rPr>
            <w:rStyle w:val="Lienhypertexte"/>
            <w:noProof/>
          </w:rPr>
          <w:t>6.1.2</w:t>
        </w:r>
        <w:r w:rsidR="0061003D">
          <w:rPr>
            <w:rFonts w:asciiTheme="minorHAnsi" w:eastAsiaTheme="minorEastAsia" w:hAnsiTheme="minorHAnsi" w:cstheme="minorBidi"/>
            <w:noProof/>
            <w:lang w:eastAsia="fr-FR"/>
          </w:rPr>
          <w:tab/>
        </w:r>
        <w:r w:rsidR="0061003D" w:rsidRPr="003650FA">
          <w:rPr>
            <w:rStyle w:val="Lienhypertexte"/>
            <w:noProof/>
          </w:rPr>
          <w:t>Mise à disposition de la solution logicielle</w:t>
        </w:r>
        <w:r w:rsidR="0061003D">
          <w:rPr>
            <w:noProof/>
            <w:webHidden/>
          </w:rPr>
          <w:tab/>
        </w:r>
        <w:r>
          <w:rPr>
            <w:noProof/>
            <w:webHidden/>
          </w:rPr>
          <w:fldChar w:fldCharType="begin"/>
        </w:r>
        <w:r w:rsidR="0061003D">
          <w:rPr>
            <w:noProof/>
            <w:webHidden/>
          </w:rPr>
          <w:instrText xml:space="preserve"> PAGEREF _Toc319591954 \h </w:instrText>
        </w:r>
        <w:r>
          <w:rPr>
            <w:noProof/>
            <w:webHidden/>
          </w:rPr>
        </w:r>
        <w:r>
          <w:rPr>
            <w:noProof/>
            <w:webHidden/>
          </w:rPr>
          <w:fldChar w:fldCharType="separate"/>
        </w:r>
        <w:r w:rsidR="0061003D">
          <w:rPr>
            <w:noProof/>
            <w:webHidden/>
          </w:rPr>
          <w:t>24</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55" w:history="1">
        <w:r w:rsidR="0061003D" w:rsidRPr="003650FA">
          <w:rPr>
            <w:rStyle w:val="Lienhypertexte"/>
            <w:noProof/>
          </w:rPr>
          <w:t>6.1.3</w:t>
        </w:r>
        <w:r w:rsidR="0061003D">
          <w:rPr>
            <w:rFonts w:asciiTheme="minorHAnsi" w:eastAsiaTheme="minorEastAsia" w:hAnsiTheme="minorHAnsi" w:cstheme="minorBidi"/>
            <w:noProof/>
            <w:lang w:eastAsia="fr-FR"/>
          </w:rPr>
          <w:tab/>
        </w:r>
        <w:r w:rsidR="0061003D" w:rsidRPr="003650FA">
          <w:rPr>
            <w:rStyle w:val="Lienhypertexte"/>
            <w:noProof/>
          </w:rPr>
          <w:t>Reprise initiale des données</w:t>
        </w:r>
        <w:r w:rsidR="0061003D">
          <w:rPr>
            <w:noProof/>
            <w:webHidden/>
          </w:rPr>
          <w:tab/>
        </w:r>
        <w:r>
          <w:rPr>
            <w:noProof/>
            <w:webHidden/>
          </w:rPr>
          <w:fldChar w:fldCharType="begin"/>
        </w:r>
        <w:r w:rsidR="0061003D">
          <w:rPr>
            <w:noProof/>
            <w:webHidden/>
          </w:rPr>
          <w:instrText xml:space="preserve"> PAGEREF _Toc319591955 \h </w:instrText>
        </w:r>
        <w:r>
          <w:rPr>
            <w:noProof/>
            <w:webHidden/>
          </w:rPr>
        </w:r>
        <w:r>
          <w:rPr>
            <w:noProof/>
            <w:webHidden/>
          </w:rPr>
          <w:fldChar w:fldCharType="separate"/>
        </w:r>
        <w:r w:rsidR="0061003D">
          <w:rPr>
            <w:noProof/>
            <w:webHidden/>
          </w:rPr>
          <w:t>25</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56" w:history="1">
        <w:r w:rsidR="0061003D" w:rsidRPr="003650FA">
          <w:rPr>
            <w:rStyle w:val="Lienhypertexte"/>
            <w:noProof/>
          </w:rPr>
          <w:t>6.1.4</w:t>
        </w:r>
        <w:r w:rsidR="0061003D">
          <w:rPr>
            <w:rFonts w:asciiTheme="minorHAnsi" w:eastAsiaTheme="minorEastAsia" w:hAnsiTheme="minorHAnsi" w:cstheme="minorBidi"/>
            <w:noProof/>
            <w:lang w:eastAsia="fr-FR"/>
          </w:rPr>
          <w:tab/>
        </w:r>
        <w:r w:rsidR="0061003D" w:rsidRPr="003650FA">
          <w:rPr>
            <w:rStyle w:val="Lienhypertexte"/>
            <w:noProof/>
          </w:rPr>
          <w:t>Assistance à la recette de la solution</w:t>
        </w:r>
        <w:r w:rsidR="0061003D">
          <w:rPr>
            <w:noProof/>
            <w:webHidden/>
          </w:rPr>
          <w:tab/>
        </w:r>
        <w:r>
          <w:rPr>
            <w:noProof/>
            <w:webHidden/>
          </w:rPr>
          <w:fldChar w:fldCharType="begin"/>
        </w:r>
        <w:r w:rsidR="0061003D">
          <w:rPr>
            <w:noProof/>
            <w:webHidden/>
          </w:rPr>
          <w:instrText xml:space="preserve"> PAGEREF _Toc319591956 \h </w:instrText>
        </w:r>
        <w:r>
          <w:rPr>
            <w:noProof/>
            <w:webHidden/>
          </w:rPr>
        </w:r>
        <w:r>
          <w:rPr>
            <w:noProof/>
            <w:webHidden/>
          </w:rPr>
          <w:fldChar w:fldCharType="separate"/>
        </w:r>
        <w:r w:rsidR="0061003D">
          <w:rPr>
            <w:noProof/>
            <w:webHidden/>
          </w:rPr>
          <w:t>26</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57" w:history="1">
        <w:r w:rsidR="0061003D" w:rsidRPr="003650FA">
          <w:rPr>
            <w:rStyle w:val="Lienhypertexte"/>
            <w:noProof/>
          </w:rPr>
          <w:t>6.1.5</w:t>
        </w:r>
        <w:r w:rsidR="0061003D">
          <w:rPr>
            <w:rFonts w:asciiTheme="minorHAnsi" w:eastAsiaTheme="minorEastAsia" w:hAnsiTheme="minorHAnsi" w:cstheme="minorBidi"/>
            <w:noProof/>
            <w:lang w:eastAsia="fr-FR"/>
          </w:rPr>
          <w:tab/>
        </w:r>
        <w:r w:rsidR="0061003D" w:rsidRPr="003650FA">
          <w:rPr>
            <w:rStyle w:val="Lienhypertexte"/>
            <w:noProof/>
          </w:rPr>
          <w:t>Formation des administrateurs fonctionnels</w:t>
        </w:r>
        <w:r w:rsidR="0061003D">
          <w:rPr>
            <w:noProof/>
            <w:webHidden/>
          </w:rPr>
          <w:tab/>
        </w:r>
        <w:r>
          <w:rPr>
            <w:noProof/>
            <w:webHidden/>
          </w:rPr>
          <w:fldChar w:fldCharType="begin"/>
        </w:r>
        <w:r w:rsidR="0061003D">
          <w:rPr>
            <w:noProof/>
            <w:webHidden/>
          </w:rPr>
          <w:instrText xml:space="preserve"> PAGEREF _Toc319591957 \h </w:instrText>
        </w:r>
        <w:r>
          <w:rPr>
            <w:noProof/>
            <w:webHidden/>
          </w:rPr>
        </w:r>
        <w:r>
          <w:rPr>
            <w:noProof/>
            <w:webHidden/>
          </w:rPr>
          <w:fldChar w:fldCharType="separate"/>
        </w:r>
        <w:r w:rsidR="0061003D">
          <w:rPr>
            <w:noProof/>
            <w:webHidden/>
          </w:rPr>
          <w:t>28</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58" w:history="1">
        <w:r w:rsidR="0061003D" w:rsidRPr="003650FA">
          <w:rPr>
            <w:rStyle w:val="Lienhypertexte"/>
            <w:noProof/>
          </w:rPr>
          <w:t>6.1.6</w:t>
        </w:r>
        <w:r w:rsidR="0061003D">
          <w:rPr>
            <w:rFonts w:asciiTheme="minorHAnsi" w:eastAsiaTheme="minorEastAsia" w:hAnsiTheme="minorHAnsi" w:cstheme="minorBidi"/>
            <w:noProof/>
            <w:lang w:eastAsia="fr-FR"/>
          </w:rPr>
          <w:tab/>
        </w:r>
        <w:r w:rsidR="0061003D" w:rsidRPr="003650FA">
          <w:rPr>
            <w:rStyle w:val="Lienhypertexte"/>
            <w:noProof/>
          </w:rPr>
          <w:t>Support utilisateurs</w:t>
        </w:r>
        <w:r w:rsidR="0061003D">
          <w:rPr>
            <w:noProof/>
            <w:webHidden/>
          </w:rPr>
          <w:tab/>
        </w:r>
        <w:r>
          <w:rPr>
            <w:noProof/>
            <w:webHidden/>
          </w:rPr>
          <w:fldChar w:fldCharType="begin"/>
        </w:r>
        <w:r w:rsidR="0061003D">
          <w:rPr>
            <w:noProof/>
            <w:webHidden/>
          </w:rPr>
          <w:instrText xml:space="preserve"> PAGEREF _Toc319591958 \h </w:instrText>
        </w:r>
        <w:r>
          <w:rPr>
            <w:noProof/>
            <w:webHidden/>
          </w:rPr>
        </w:r>
        <w:r>
          <w:rPr>
            <w:noProof/>
            <w:webHidden/>
          </w:rPr>
          <w:fldChar w:fldCharType="separate"/>
        </w:r>
        <w:r w:rsidR="0061003D">
          <w:rPr>
            <w:noProof/>
            <w:webHidden/>
          </w:rPr>
          <w:t>30</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59" w:history="1">
        <w:r w:rsidR="0061003D" w:rsidRPr="003650FA">
          <w:rPr>
            <w:rStyle w:val="Lienhypertexte"/>
            <w:noProof/>
          </w:rPr>
          <w:t>6.1.7</w:t>
        </w:r>
        <w:r w:rsidR="0061003D">
          <w:rPr>
            <w:rFonts w:asciiTheme="minorHAnsi" w:eastAsiaTheme="minorEastAsia" w:hAnsiTheme="minorHAnsi" w:cstheme="minorBidi"/>
            <w:noProof/>
            <w:lang w:eastAsia="fr-FR"/>
          </w:rPr>
          <w:tab/>
        </w:r>
        <w:r w:rsidR="0061003D" w:rsidRPr="003650FA">
          <w:rPr>
            <w:rStyle w:val="Lienhypertexte"/>
            <w:noProof/>
          </w:rPr>
          <w:t>Hébergement de la solution</w:t>
        </w:r>
        <w:r w:rsidR="0061003D">
          <w:rPr>
            <w:noProof/>
            <w:webHidden/>
          </w:rPr>
          <w:tab/>
        </w:r>
        <w:r>
          <w:rPr>
            <w:noProof/>
            <w:webHidden/>
          </w:rPr>
          <w:fldChar w:fldCharType="begin"/>
        </w:r>
        <w:r w:rsidR="0061003D">
          <w:rPr>
            <w:noProof/>
            <w:webHidden/>
          </w:rPr>
          <w:instrText xml:space="preserve"> PAGEREF _Toc319591959 \h </w:instrText>
        </w:r>
        <w:r>
          <w:rPr>
            <w:noProof/>
            <w:webHidden/>
          </w:rPr>
        </w:r>
        <w:r>
          <w:rPr>
            <w:noProof/>
            <w:webHidden/>
          </w:rPr>
          <w:fldChar w:fldCharType="separate"/>
        </w:r>
        <w:r w:rsidR="0061003D">
          <w:rPr>
            <w:noProof/>
            <w:webHidden/>
          </w:rPr>
          <w:t>31</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60" w:history="1">
        <w:r w:rsidR="0061003D" w:rsidRPr="003650FA">
          <w:rPr>
            <w:rStyle w:val="Lienhypertexte"/>
            <w:noProof/>
          </w:rPr>
          <w:t>6.1.8</w:t>
        </w:r>
        <w:r w:rsidR="0061003D">
          <w:rPr>
            <w:rFonts w:asciiTheme="minorHAnsi" w:eastAsiaTheme="minorEastAsia" w:hAnsiTheme="minorHAnsi" w:cstheme="minorBidi"/>
            <w:noProof/>
            <w:lang w:eastAsia="fr-FR"/>
          </w:rPr>
          <w:tab/>
        </w:r>
        <w:r w:rsidR="0061003D" w:rsidRPr="003650FA">
          <w:rPr>
            <w:rStyle w:val="Lienhypertexte"/>
            <w:noProof/>
          </w:rPr>
          <w:t>Maintenance et mises à jour logicielles</w:t>
        </w:r>
        <w:r w:rsidR="0061003D">
          <w:rPr>
            <w:noProof/>
            <w:webHidden/>
          </w:rPr>
          <w:tab/>
        </w:r>
        <w:r>
          <w:rPr>
            <w:noProof/>
            <w:webHidden/>
          </w:rPr>
          <w:fldChar w:fldCharType="begin"/>
        </w:r>
        <w:r w:rsidR="0061003D">
          <w:rPr>
            <w:noProof/>
            <w:webHidden/>
          </w:rPr>
          <w:instrText xml:space="preserve"> PAGEREF _Toc319591960 \h </w:instrText>
        </w:r>
        <w:r>
          <w:rPr>
            <w:noProof/>
            <w:webHidden/>
          </w:rPr>
        </w:r>
        <w:r>
          <w:rPr>
            <w:noProof/>
            <w:webHidden/>
          </w:rPr>
          <w:fldChar w:fldCharType="separate"/>
        </w:r>
        <w:r w:rsidR="0061003D">
          <w:rPr>
            <w:noProof/>
            <w:webHidden/>
          </w:rPr>
          <w:t>34</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61" w:history="1">
        <w:r w:rsidR="0061003D" w:rsidRPr="003650FA">
          <w:rPr>
            <w:rStyle w:val="Lienhypertexte"/>
            <w:noProof/>
          </w:rPr>
          <w:t>6.1.9</w:t>
        </w:r>
        <w:r w:rsidR="0061003D">
          <w:rPr>
            <w:rFonts w:asciiTheme="minorHAnsi" w:eastAsiaTheme="minorEastAsia" w:hAnsiTheme="minorHAnsi" w:cstheme="minorBidi"/>
            <w:noProof/>
            <w:lang w:eastAsia="fr-FR"/>
          </w:rPr>
          <w:tab/>
        </w:r>
        <w:r w:rsidR="0061003D" w:rsidRPr="003650FA">
          <w:rPr>
            <w:rStyle w:val="Lienhypertexte"/>
            <w:noProof/>
          </w:rPr>
          <w:t>Réversibilité complète des données en fin de contrat</w:t>
        </w:r>
        <w:r w:rsidR="0061003D">
          <w:rPr>
            <w:noProof/>
            <w:webHidden/>
          </w:rPr>
          <w:tab/>
        </w:r>
        <w:r>
          <w:rPr>
            <w:noProof/>
            <w:webHidden/>
          </w:rPr>
          <w:fldChar w:fldCharType="begin"/>
        </w:r>
        <w:r w:rsidR="0061003D">
          <w:rPr>
            <w:noProof/>
            <w:webHidden/>
          </w:rPr>
          <w:instrText xml:space="preserve"> PAGEREF _Toc319591961 \h </w:instrText>
        </w:r>
        <w:r>
          <w:rPr>
            <w:noProof/>
            <w:webHidden/>
          </w:rPr>
        </w:r>
        <w:r>
          <w:rPr>
            <w:noProof/>
            <w:webHidden/>
          </w:rPr>
          <w:fldChar w:fldCharType="separate"/>
        </w:r>
        <w:r w:rsidR="0061003D">
          <w:rPr>
            <w:noProof/>
            <w:webHidden/>
          </w:rPr>
          <w:t>36</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62" w:history="1">
        <w:r w:rsidR="0061003D" w:rsidRPr="003650FA">
          <w:rPr>
            <w:rStyle w:val="Lienhypertexte"/>
            <w:noProof/>
          </w:rPr>
          <w:t>6.2</w:t>
        </w:r>
        <w:r w:rsidR="0061003D">
          <w:rPr>
            <w:rFonts w:asciiTheme="minorHAnsi" w:eastAsiaTheme="minorEastAsia" w:hAnsiTheme="minorHAnsi" w:cstheme="minorBidi"/>
            <w:noProof/>
            <w:lang w:eastAsia="fr-FR"/>
          </w:rPr>
          <w:tab/>
        </w:r>
        <w:r w:rsidR="0061003D" w:rsidRPr="003650FA">
          <w:rPr>
            <w:rStyle w:val="Lienhypertexte"/>
            <w:noProof/>
          </w:rPr>
          <w:t>Prestations complémentaires</w:t>
        </w:r>
        <w:r w:rsidR="0061003D">
          <w:rPr>
            <w:noProof/>
            <w:webHidden/>
          </w:rPr>
          <w:tab/>
        </w:r>
        <w:r>
          <w:rPr>
            <w:noProof/>
            <w:webHidden/>
          </w:rPr>
          <w:fldChar w:fldCharType="begin"/>
        </w:r>
        <w:r w:rsidR="0061003D">
          <w:rPr>
            <w:noProof/>
            <w:webHidden/>
          </w:rPr>
          <w:instrText xml:space="preserve"> PAGEREF _Toc319591962 \h </w:instrText>
        </w:r>
        <w:r>
          <w:rPr>
            <w:noProof/>
            <w:webHidden/>
          </w:rPr>
        </w:r>
        <w:r>
          <w:rPr>
            <w:noProof/>
            <w:webHidden/>
          </w:rPr>
          <w:fldChar w:fldCharType="separate"/>
        </w:r>
        <w:r w:rsidR="0061003D">
          <w:rPr>
            <w:noProof/>
            <w:webHidden/>
          </w:rPr>
          <w:t>38</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63" w:history="1">
        <w:r w:rsidR="0061003D" w:rsidRPr="003650FA">
          <w:rPr>
            <w:rStyle w:val="Lienhypertexte"/>
            <w:noProof/>
          </w:rPr>
          <w:t>6.2.1</w:t>
        </w:r>
        <w:r w:rsidR="0061003D">
          <w:rPr>
            <w:rFonts w:asciiTheme="minorHAnsi" w:eastAsiaTheme="minorEastAsia" w:hAnsiTheme="minorHAnsi" w:cstheme="minorBidi"/>
            <w:noProof/>
            <w:lang w:eastAsia="fr-FR"/>
          </w:rPr>
          <w:tab/>
        </w:r>
        <w:r w:rsidR="0061003D" w:rsidRPr="003650FA">
          <w:rPr>
            <w:rStyle w:val="Lienhypertexte"/>
            <w:noProof/>
          </w:rPr>
          <w:t>Formation(s) utilisateurs</w:t>
        </w:r>
        <w:r w:rsidR="0061003D">
          <w:rPr>
            <w:noProof/>
            <w:webHidden/>
          </w:rPr>
          <w:tab/>
        </w:r>
        <w:r>
          <w:rPr>
            <w:noProof/>
            <w:webHidden/>
          </w:rPr>
          <w:fldChar w:fldCharType="begin"/>
        </w:r>
        <w:r w:rsidR="0061003D">
          <w:rPr>
            <w:noProof/>
            <w:webHidden/>
          </w:rPr>
          <w:instrText xml:space="preserve"> PAGEREF _Toc319591963 \h </w:instrText>
        </w:r>
        <w:r>
          <w:rPr>
            <w:noProof/>
            <w:webHidden/>
          </w:rPr>
        </w:r>
        <w:r>
          <w:rPr>
            <w:noProof/>
            <w:webHidden/>
          </w:rPr>
          <w:fldChar w:fldCharType="separate"/>
        </w:r>
        <w:r w:rsidR="0061003D">
          <w:rPr>
            <w:noProof/>
            <w:webHidden/>
          </w:rPr>
          <w:t>38</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64" w:history="1">
        <w:r w:rsidR="0061003D" w:rsidRPr="003650FA">
          <w:rPr>
            <w:rStyle w:val="Lienhypertexte"/>
            <w:noProof/>
          </w:rPr>
          <w:t>6.2.2</w:t>
        </w:r>
        <w:r w:rsidR="0061003D">
          <w:rPr>
            <w:rFonts w:asciiTheme="minorHAnsi" w:eastAsiaTheme="minorEastAsia" w:hAnsiTheme="minorHAnsi" w:cstheme="minorBidi"/>
            <w:noProof/>
            <w:lang w:eastAsia="fr-FR"/>
          </w:rPr>
          <w:tab/>
        </w:r>
        <w:r w:rsidR="0061003D" w:rsidRPr="003650FA">
          <w:rPr>
            <w:rStyle w:val="Lienhypertexte"/>
            <w:noProof/>
          </w:rPr>
          <w:t>Assistance au démarrage</w:t>
        </w:r>
        <w:r w:rsidR="0061003D">
          <w:rPr>
            <w:noProof/>
            <w:webHidden/>
          </w:rPr>
          <w:tab/>
        </w:r>
        <w:r>
          <w:rPr>
            <w:noProof/>
            <w:webHidden/>
          </w:rPr>
          <w:fldChar w:fldCharType="begin"/>
        </w:r>
        <w:r w:rsidR="0061003D">
          <w:rPr>
            <w:noProof/>
            <w:webHidden/>
          </w:rPr>
          <w:instrText xml:space="preserve"> PAGEREF _Toc319591964 \h </w:instrText>
        </w:r>
        <w:r>
          <w:rPr>
            <w:noProof/>
            <w:webHidden/>
          </w:rPr>
        </w:r>
        <w:r>
          <w:rPr>
            <w:noProof/>
            <w:webHidden/>
          </w:rPr>
          <w:fldChar w:fldCharType="separate"/>
        </w:r>
        <w:r w:rsidR="0061003D">
          <w:rPr>
            <w:noProof/>
            <w:webHidden/>
          </w:rPr>
          <w:t>39</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65" w:history="1">
        <w:r w:rsidR="0061003D" w:rsidRPr="003650FA">
          <w:rPr>
            <w:rStyle w:val="Lienhypertexte"/>
            <w:noProof/>
          </w:rPr>
          <w:t>6.2.1</w:t>
        </w:r>
        <w:r w:rsidR="0061003D">
          <w:rPr>
            <w:rFonts w:asciiTheme="minorHAnsi" w:eastAsiaTheme="minorEastAsia" w:hAnsiTheme="minorHAnsi" w:cstheme="minorBidi"/>
            <w:noProof/>
            <w:lang w:eastAsia="fr-FR"/>
          </w:rPr>
          <w:tab/>
        </w:r>
        <w:r w:rsidR="0061003D" w:rsidRPr="003650FA">
          <w:rPr>
            <w:rStyle w:val="Lienhypertexte"/>
            <w:noProof/>
          </w:rPr>
          <w:t>Reprises de données complémentaires, post installation initiale</w:t>
        </w:r>
        <w:r w:rsidR="0061003D">
          <w:rPr>
            <w:noProof/>
            <w:webHidden/>
          </w:rPr>
          <w:tab/>
        </w:r>
        <w:r>
          <w:rPr>
            <w:noProof/>
            <w:webHidden/>
          </w:rPr>
          <w:fldChar w:fldCharType="begin"/>
        </w:r>
        <w:r w:rsidR="0061003D">
          <w:rPr>
            <w:noProof/>
            <w:webHidden/>
          </w:rPr>
          <w:instrText xml:space="preserve"> PAGEREF _Toc319591965 \h </w:instrText>
        </w:r>
        <w:r>
          <w:rPr>
            <w:noProof/>
            <w:webHidden/>
          </w:rPr>
        </w:r>
        <w:r>
          <w:rPr>
            <w:noProof/>
            <w:webHidden/>
          </w:rPr>
          <w:fldChar w:fldCharType="separate"/>
        </w:r>
        <w:r w:rsidR="0061003D">
          <w:rPr>
            <w:noProof/>
            <w:webHidden/>
          </w:rPr>
          <w:t>40</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66" w:history="1">
        <w:r w:rsidR="0061003D" w:rsidRPr="003650FA">
          <w:rPr>
            <w:rStyle w:val="Lienhypertexte"/>
            <w:noProof/>
          </w:rPr>
          <w:t>6.2.2</w:t>
        </w:r>
        <w:r w:rsidR="0061003D">
          <w:rPr>
            <w:rFonts w:asciiTheme="minorHAnsi" w:eastAsiaTheme="minorEastAsia" w:hAnsiTheme="minorHAnsi" w:cstheme="minorBidi"/>
            <w:noProof/>
            <w:lang w:eastAsia="fr-FR"/>
          </w:rPr>
          <w:tab/>
        </w:r>
        <w:r w:rsidR="0061003D" w:rsidRPr="003650FA">
          <w:rPr>
            <w:rStyle w:val="Lienhypertexte"/>
            <w:noProof/>
          </w:rPr>
          <w:t>Réversibilité partielle en cours de contrat</w:t>
        </w:r>
        <w:r w:rsidR="0061003D">
          <w:rPr>
            <w:noProof/>
            <w:webHidden/>
          </w:rPr>
          <w:tab/>
        </w:r>
        <w:r>
          <w:rPr>
            <w:noProof/>
            <w:webHidden/>
          </w:rPr>
          <w:fldChar w:fldCharType="begin"/>
        </w:r>
        <w:r w:rsidR="0061003D">
          <w:rPr>
            <w:noProof/>
            <w:webHidden/>
          </w:rPr>
          <w:instrText xml:space="preserve"> PAGEREF _Toc319591966 \h </w:instrText>
        </w:r>
        <w:r>
          <w:rPr>
            <w:noProof/>
            <w:webHidden/>
          </w:rPr>
        </w:r>
        <w:r>
          <w:rPr>
            <w:noProof/>
            <w:webHidden/>
          </w:rPr>
          <w:fldChar w:fldCharType="separate"/>
        </w:r>
        <w:r w:rsidR="0061003D">
          <w:rPr>
            <w:noProof/>
            <w:webHidden/>
          </w:rPr>
          <w:t>40</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67" w:history="1">
        <w:r w:rsidR="0061003D" w:rsidRPr="003650FA">
          <w:rPr>
            <w:rStyle w:val="Lienhypertexte"/>
            <w:noProof/>
          </w:rPr>
          <w:t>6.2.3</w:t>
        </w:r>
        <w:r w:rsidR="0061003D">
          <w:rPr>
            <w:rFonts w:asciiTheme="minorHAnsi" w:eastAsiaTheme="minorEastAsia" w:hAnsiTheme="minorHAnsi" w:cstheme="minorBidi"/>
            <w:noProof/>
            <w:lang w:eastAsia="fr-FR"/>
          </w:rPr>
          <w:tab/>
        </w:r>
        <w:r w:rsidR="0061003D" w:rsidRPr="003650FA">
          <w:rPr>
            <w:rStyle w:val="Lienhypertexte"/>
            <w:noProof/>
          </w:rPr>
          <w:t>Besoins complémentaires de paramétrage post installation initiale</w:t>
        </w:r>
        <w:r w:rsidR="0061003D">
          <w:rPr>
            <w:noProof/>
            <w:webHidden/>
          </w:rPr>
          <w:tab/>
        </w:r>
        <w:r>
          <w:rPr>
            <w:noProof/>
            <w:webHidden/>
          </w:rPr>
          <w:fldChar w:fldCharType="begin"/>
        </w:r>
        <w:r w:rsidR="0061003D">
          <w:rPr>
            <w:noProof/>
            <w:webHidden/>
          </w:rPr>
          <w:instrText xml:space="preserve"> PAGEREF _Toc319591967 \h </w:instrText>
        </w:r>
        <w:r>
          <w:rPr>
            <w:noProof/>
            <w:webHidden/>
          </w:rPr>
        </w:r>
        <w:r>
          <w:rPr>
            <w:noProof/>
            <w:webHidden/>
          </w:rPr>
          <w:fldChar w:fldCharType="separate"/>
        </w:r>
        <w:r w:rsidR="0061003D">
          <w:rPr>
            <w:noProof/>
            <w:webHidden/>
          </w:rPr>
          <w:t>40</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68" w:history="1">
        <w:r w:rsidR="0061003D" w:rsidRPr="003650FA">
          <w:rPr>
            <w:rStyle w:val="Lienhypertexte"/>
            <w:noProof/>
          </w:rPr>
          <w:t>6.2.4</w:t>
        </w:r>
        <w:r w:rsidR="0061003D">
          <w:rPr>
            <w:rFonts w:asciiTheme="minorHAnsi" w:eastAsiaTheme="minorEastAsia" w:hAnsiTheme="minorHAnsi" w:cstheme="minorBidi"/>
            <w:noProof/>
            <w:lang w:eastAsia="fr-FR"/>
          </w:rPr>
          <w:tab/>
        </w:r>
        <w:r w:rsidR="0061003D" w:rsidRPr="003650FA">
          <w:rPr>
            <w:rStyle w:val="Lienhypertexte"/>
            <w:noProof/>
          </w:rPr>
          <w:t>Interfaçage avec  d’autres applications</w:t>
        </w:r>
        <w:r w:rsidR="0061003D">
          <w:rPr>
            <w:noProof/>
            <w:webHidden/>
          </w:rPr>
          <w:tab/>
        </w:r>
        <w:r>
          <w:rPr>
            <w:noProof/>
            <w:webHidden/>
          </w:rPr>
          <w:fldChar w:fldCharType="begin"/>
        </w:r>
        <w:r w:rsidR="0061003D">
          <w:rPr>
            <w:noProof/>
            <w:webHidden/>
          </w:rPr>
          <w:instrText xml:space="preserve"> PAGEREF _Toc319591968 \h </w:instrText>
        </w:r>
        <w:r>
          <w:rPr>
            <w:noProof/>
            <w:webHidden/>
          </w:rPr>
        </w:r>
        <w:r>
          <w:rPr>
            <w:noProof/>
            <w:webHidden/>
          </w:rPr>
          <w:fldChar w:fldCharType="separate"/>
        </w:r>
        <w:r w:rsidR="0061003D">
          <w:rPr>
            <w:noProof/>
            <w:webHidden/>
          </w:rPr>
          <w:t>40</w:t>
        </w:r>
        <w:r>
          <w:rPr>
            <w:noProof/>
            <w:webHidden/>
          </w:rPr>
          <w:fldChar w:fldCharType="end"/>
        </w:r>
      </w:hyperlink>
    </w:p>
    <w:p w:rsidR="0061003D" w:rsidRDefault="007346A6">
      <w:pPr>
        <w:pStyle w:val="TM1"/>
        <w:tabs>
          <w:tab w:val="left" w:pos="440"/>
          <w:tab w:val="right" w:leader="dot" w:pos="9062"/>
        </w:tabs>
        <w:rPr>
          <w:rFonts w:asciiTheme="minorHAnsi" w:eastAsiaTheme="minorEastAsia" w:hAnsiTheme="minorHAnsi" w:cstheme="minorBidi"/>
          <w:noProof/>
          <w:lang w:eastAsia="fr-FR"/>
        </w:rPr>
      </w:pPr>
      <w:hyperlink w:anchor="_Toc319591969" w:history="1">
        <w:r w:rsidR="0061003D" w:rsidRPr="003650FA">
          <w:rPr>
            <w:rStyle w:val="Lienhypertexte"/>
            <w:noProof/>
          </w:rPr>
          <w:t>7</w:t>
        </w:r>
        <w:r w:rsidR="0061003D">
          <w:rPr>
            <w:rFonts w:asciiTheme="minorHAnsi" w:eastAsiaTheme="minorEastAsia" w:hAnsiTheme="minorHAnsi" w:cstheme="minorBidi"/>
            <w:noProof/>
            <w:lang w:eastAsia="fr-FR"/>
          </w:rPr>
          <w:tab/>
        </w:r>
        <w:r w:rsidR="0061003D" w:rsidRPr="003650FA">
          <w:rPr>
            <w:rStyle w:val="Lienhypertexte"/>
            <w:noProof/>
          </w:rPr>
          <w:t>Exécution des prestations</w:t>
        </w:r>
        <w:r w:rsidR="0061003D">
          <w:rPr>
            <w:noProof/>
            <w:webHidden/>
          </w:rPr>
          <w:tab/>
        </w:r>
        <w:r>
          <w:rPr>
            <w:noProof/>
            <w:webHidden/>
          </w:rPr>
          <w:fldChar w:fldCharType="begin"/>
        </w:r>
        <w:r w:rsidR="0061003D">
          <w:rPr>
            <w:noProof/>
            <w:webHidden/>
          </w:rPr>
          <w:instrText xml:space="preserve"> PAGEREF _Toc319591969 \h </w:instrText>
        </w:r>
        <w:r>
          <w:rPr>
            <w:noProof/>
            <w:webHidden/>
          </w:rPr>
        </w:r>
        <w:r>
          <w:rPr>
            <w:noProof/>
            <w:webHidden/>
          </w:rPr>
          <w:fldChar w:fldCharType="separate"/>
        </w:r>
        <w:r w:rsidR="0061003D">
          <w:rPr>
            <w:noProof/>
            <w:webHidden/>
          </w:rPr>
          <w:t>41</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70" w:history="1">
        <w:r w:rsidR="0061003D" w:rsidRPr="003650FA">
          <w:rPr>
            <w:rStyle w:val="Lienhypertexte"/>
            <w:noProof/>
          </w:rPr>
          <w:t>7.1</w:t>
        </w:r>
        <w:r w:rsidR="0061003D">
          <w:rPr>
            <w:rFonts w:asciiTheme="minorHAnsi" w:eastAsiaTheme="minorEastAsia" w:hAnsiTheme="minorHAnsi" w:cstheme="minorBidi"/>
            <w:noProof/>
            <w:lang w:eastAsia="fr-FR"/>
          </w:rPr>
          <w:tab/>
        </w:r>
        <w:r w:rsidR="0061003D" w:rsidRPr="003650FA">
          <w:rPr>
            <w:rStyle w:val="Lienhypertexte"/>
            <w:noProof/>
          </w:rPr>
          <w:t>Démarche générale de gestion de projet</w:t>
        </w:r>
        <w:r w:rsidR="0061003D">
          <w:rPr>
            <w:noProof/>
            <w:webHidden/>
          </w:rPr>
          <w:tab/>
        </w:r>
        <w:r>
          <w:rPr>
            <w:noProof/>
            <w:webHidden/>
          </w:rPr>
          <w:fldChar w:fldCharType="begin"/>
        </w:r>
        <w:r w:rsidR="0061003D">
          <w:rPr>
            <w:noProof/>
            <w:webHidden/>
          </w:rPr>
          <w:instrText xml:space="preserve"> PAGEREF _Toc319591970 \h </w:instrText>
        </w:r>
        <w:r>
          <w:rPr>
            <w:noProof/>
            <w:webHidden/>
          </w:rPr>
        </w:r>
        <w:r>
          <w:rPr>
            <w:noProof/>
            <w:webHidden/>
          </w:rPr>
          <w:fldChar w:fldCharType="separate"/>
        </w:r>
        <w:r w:rsidR="0061003D">
          <w:rPr>
            <w:noProof/>
            <w:webHidden/>
          </w:rPr>
          <w:t>41</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71" w:history="1">
        <w:r w:rsidR="0061003D" w:rsidRPr="003650FA">
          <w:rPr>
            <w:rStyle w:val="Lienhypertexte"/>
            <w:noProof/>
          </w:rPr>
          <w:t>7.1.1</w:t>
        </w:r>
        <w:r w:rsidR="0061003D">
          <w:rPr>
            <w:rFonts w:asciiTheme="minorHAnsi" w:eastAsiaTheme="minorEastAsia" w:hAnsiTheme="minorHAnsi" w:cstheme="minorBidi"/>
            <w:noProof/>
            <w:lang w:eastAsia="fr-FR"/>
          </w:rPr>
          <w:tab/>
        </w:r>
        <w:r w:rsidR="0061003D" w:rsidRPr="003650FA">
          <w:rPr>
            <w:rStyle w:val="Lienhypertexte"/>
            <w:noProof/>
          </w:rPr>
          <w:t>Délais d’exécution et de livraison</w:t>
        </w:r>
        <w:r w:rsidR="0061003D">
          <w:rPr>
            <w:noProof/>
            <w:webHidden/>
          </w:rPr>
          <w:tab/>
        </w:r>
        <w:r>
          <w:rPr>
            <w:noProof/>
            <w:webHidden/>
          </w:rPr>
          <w:fldChar w:fldCharType="begin"/>
        </w:r>
        <w:r w:rsidR="0061003D">
          <w:rPr>
            <w:noProof/>
            <w:webHidden/>
          </w:rPr>
          <w:instrText xml:space="preserve"> PAGEREF _Toc319591971 \h </w:instrText>
        </w:r>
        <w:r>
          <w:rPr>
            <w:noProof/>
            <w:webHidden/>
          </w:rPr>
        </w:r>
        <w:r>
          <w:rPr>
            <w:noProof/>
            <w:webHidden/>
          </w:rPr>
          <w:fldChar w:fldCharType="separate"/>
        </w:r>
        <w:r w:rsidR="0061003D">
          <w:rPr>
            <w:noProof/>
            <w:webHidden/>
          </w:rPr>
          <w:t>41</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72" w:history="1">
        <w:r w:rsidR="0061003D" w:rsidRPr="003650FA">
          <w:rPr>
            <w:rStyle w:val="Lienhypertexte"/>
            <w:noProof/>
          </w:rPr>
          <w:t>7.1.2</w:t>
        </w:r>
        <w:r w:rsidR="0061003D">
          <w:rPr>
            <w:rFonts w:asciiTheme="minorHAnsi" w:eastAsiaTheme="minorEastAsia" w:hAnsiTheme="minorHAnsi" w:cstheme="minorBidi"/>
            <w:noProof/>
            <w:lang w:eastAsia="fr-FR"/>
          </w:rPr>
          <w:tab/>
        </w:r>
        <w:r w:rsidR="0061003D" w:rsidRPr="003650FA">
          <w:rPr>
            <w:rStyle w:val="Lienhypertexte"/>
            <w:noProof/>
          </w:rPr>
          <w:t>Pilotage des prestations</w:t>
        </w:r>
        <w:r w:rsidR="0061003D">
          <w:rPr>
            <w:noProof/>
            <w:webHidden/>
          </w:rPr>
          <w:tab/>
        </w:r>
        <w:r>
          <w:rPr>
            <w:noProof/>
            <w:webHidden/>
          </w:rPr>
          <w:fldChar w:fldCharType="begin"/>
        </w:r>
        <w:r w:rsidR="0061003D">
          <w:rPr>
            <w:noProof/>
            <w:webHidden/>
          </w:rPr>
          <w:instrText xml:space="preserve"> PAGEREF _Toc319591972 \h </w:instrText>
        </w:r>
        <w:r>
          <w:rPr>
            <w:noProof/>
            <w:webHidden/>
          </w:rPr>
        </w:r>
        <w:r>
          <w:rPr>
            <w:noProof/>
            <w:webHidden/>
          </w:rPr>
          <w:fldChar w:fldCharType="separate"/>
        </w:r>
        <w:r w:rsidR="0061003D">
          <w:rPr>
            <w:noProof/>
            <w:webHidden/>
          </w:rPr>
          <w:t>43</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73" w:history="1">
        <w:r w:rsidR="0061003D" w:rsidRPr="003650FA">
          <w:rPr>
            <w:rStyle w:val="Lienhypertexte"/>
            <w:noProof/>
          </w:rPr>
          <w:t>7.2</w:t>
        </w:r>
        <w:r w:rsidR="0061003D">
          <w:rPr>
            <w:rFonts w:asciiTheme="minorHAnsi" w:eastAsiaTheme="minorEastAsia" w:hAnsiTheme="minorHAnsi" w:cstheme="minorBidi"/>
            <w:noProof/>
            <w:lang w:eastAsia="fr-FR"/>
          </w:rPr>
          <w:tab/>
        </w:r>
        <w:r w:rsidR="0061003D" w:rsidRPr="003650FA">
          <w:rPr>
            <w:rStyle w:val="Lienhypertexte"/>
            <w:noProof/>
          </w:rPr>
          <w:t>Lieu d’exécution des prestations</w:t>
        </w:r>
        <w:r w:rsidR="0061003D">
          <w:rPr>
            <w:noProof/>
            <w:webHidden/>
          </w:rPr>
          <w:tab/>
        </w:r>
        <w:r>
          <w:rPr>
            <w:noProof/>
            <w:webHidden/>
          </w:rPr>
          <w:fldChar w:fldCharType="begin"/>
        </w:r>
        <w:r w:rsidR="0061003D">
          <w:rPr>
            <w:noProof/>
            <w:webHidden/>
          </w:rPr>
          <w:instrText xml:space="preserve"> PAGEREF _Toc319591973 \h </w:instrText>
        </w:r>
        <w:r>
          <w:rPr>
            <w:noProof/>
            <w:webHidden/>
          </w:rPr>
        </w:r>
        <w:r>
          <w:rPr>
            <w:noProof/>
            <w:webHidden/>
          </w:rPr>
          <w:fldChar w:fldCharType="separate"/>
        </w:r>
        <w:r w:rsidR="0061003D">
          <w:rPr>
            <w:noProof/>
            <w:webHidden/>
          </w:rPr>
          <w:t>44</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74" w:history="1">
        <w:r w:rsidR="0061003D" w:rsidRPr="003650FA">
          <w:rPr>
            <w:rStyle w:val="Lienhypertexte"/>
            <w:noProof/>
          </w:rPr>
          <w:t>7.3</w:t>
        </w:r>
        <w:r w:rsidR="0061003D">
          <w:rPr>
            <w:rFonts w:asciiTheme="minorHAnsi" w:eastAsiaTheme="minorEastAsia" w:hAnsiTheme="minorHAnsi" w:cstheme="minorBidi"/>
            <w:noProof/>
            <w:lang w:eastAsia="fr-FR"/>
          </w:rPr>
          <w:tab/>
        </w:r>
        <w:r w:rsidR="0061003D" w:rsidRPr="003650FA">
          <w:rPr>
            <w:rStyle w:val="Lienhypertexte"/>
            <w:noProof/>
          </w:rPr>
          <w:t>Modalités de vérification et d’admission des prestations</w:t>
        </w:r>
        <w:r w:rsidR="0061003D">
          <w:rPr>
            <w:noProof/>
            <w:webHidden/>
          </w:rPr>
          <w:tab/>
        </w:r>
        <w:r>
          <w:rPr>
            <w:noProof/>
            <w:webHidden/>
          </w:rPr>
          <w:fldChar w:fldCharType="begin"/>
        </w:r>
        <w:r w:rsidR="0061003D">
          <w:rPr>
            <w:noProof/>
            <w:webHidden/>
          </w:rPr>
          <w:instrText xml:space="preserve"> PAGEREF _Toc319591974 \h </w:instrText>
        </w:r>
        <w:r>
          <w:rPr>
            <w:noProof/>
            <w:webHidden/>
          </w:rPr>
        </w:r>
        <w:r>
          <w:rPr>
            <w:noProof/>
            <w:webHidden/>
          </w:rPr>
          <w:fldChar w:fldCharType="separate"/>
        </w:r>
        <w:r w:rsidR="0061003D">
          <w:rPr>
            <w:noProof/>
            <w:webHidden/>
          </w:rPr>
          <w:t>44</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75" w:history="1">
        <w:r w:rsidR="0061003D" w:rsidRPr="003650FA">
          <w:rPr>
            <w:rStyle w:val="Lienhypertexte"/>
            <w:noProof/>
          </w:rPr>
          <w:t>7.3.1</w:t>
        </w:r>
        <w:r w:rsidR="0061003D">
          <w:rPr>
            <w:rFonts w:asciiTheme="minorHAnsi" w:eastAsiaTheme="minorEastAsia" w:hAnsiTheme="minorHAnsi" w:cstheme="minorBidi"/>
            <w:noProof/>
            <w:lang w:eastAsia="fr-FR"/>
          </w:rPr>
          <w:tab/>
        </w:r>
        <w:r w:rsidR="0061003D" w:rsidRPr="003650FA">
          <w:rPr>
            <w:rStyle w:val="Lienhypertexte"/>
            <w:noProof/>
          </w:rPr>
          <w:t>Validation des livrables documentaires</w:t>
        </w:r>
        <w:r w:rsidR="0061003D">
          <w:rPr>
            <w:noProof/>
            <w:webHidden/>
          </w:rPr>
          <w:tab/>
        </w:r>
        <w:r>
          <w:rPr>
            <w:noProof/>
            <w:webHidden/>
          </w:rPr>
          <w:fldChar w:fldCharType="begin"/>
        </w:r>
        <w:r w:rsidR="0061003D">
          <w:rPr>
            <w:noProof/>
            <w:webHidden/>
          </w:rPr>
          <w:instrText xml:space="preserve"> PAGEREF _Toc319591975 \h </w:instrText>
        </w:r>
        <w:r>
          <w:rPr>
            <w:noProof/>
            <w:webHidden/>
          </w:rPr>
        </w:r>
        <w:r>
          <w:rPr>
            <w:noProof/>
            <w:webHidden/>
          </w:rPr>
          <w:fldChar w:fldCharType="separate"/>
        </w:r>
        <w:r w:rsidR="0061003D">
          <w:rPr>
            <w:noProof/>
            <w:webHidden/>
          </w:rPr>
          <w:t>44</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76" w:history="1">
        <w:r w:rsidR="0061003D" w:rsidRPr="003650FA">
          <w:rPr>
            <w:rStyle w:val="Lienhypertexte"/>
            <w:noProof/>
          </w:rPr>
          <w:t>7.3.2</w:t>
        </w:r>
        <w:r w:rsidR="0061003D">
          <w:rPr>
            <w:rFonts w:asciiTheme="minorHAnsi" w:eastAsiaTheme="minorEastAsia" w:hAnsiTheme="minorHAnsi" w:cstheme="minorBidi"/>
            <w:noProof/>
            <w:lang w:eastAsia="fr-FR"/>
          </w:rPr>
          <w:tab/>
        </w:r>
        <w:r w:rsidR="0061003D" w:rsidRPr="003650FA">
          <w:rPr>
            <w:rStyle w:val="Lienhypertexte"/>
            <w:noProof/>
          </w:rPr>
          <w:t>Modalités communes de prononcé de VA et VSR</w:t>
        </w:r>
        <w:r w:rsidR="0061003D">
          <w:rPr>
            <w:noProof/>
            <w:webHidden/>
          </w:rPr>
          <w:tab/>
        </w:r>
        <w:r>
          <w:rPr>
            <w:noProof/>
            <w:webHidden/>
          </w:rPr>
          <w:fldChar w:fldCharType="begin"/>
        </w:r>
        <w:r w:rsidR="0061003D">
          <w:rPr>
            <w:noProof/>
            <w:webHidden/>
          </w:rPr>
          <w:instrText xml:space="preserve"> PAGEREF _Toc319591976 \h </w:instrText>
        </w:r>
        <w:r>
          <w:rPr>
            <w:noProof/>
            <w:webHidden/>
          </w:rPr>
        </w:r>
        <w:r>
          <w:rPr>
            <w:noProof/>
            <w:webHidden/>
          </w:rPr>
          <w:fldChar w:fldCharType="separate"/>
        </w:r>
        <w:r w:rsidR="0061003D">
          <w:rPr>
            <w:noProof/>
            <w:webHidden/>
          </w:rPr>
          <w:t>44</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77" w:history="1">
        <w:r w:rsidR="0061003D" w:rsidRPr="003650FA">
          <w:rPr>
            <w:rStyle w:val="Lienhypertexte"/>
            <w:noProof/>
          </w:rPr>
          <w:t>7.3.3</w:t>
        </w:r>
        <w:r w:rsidR="0061003D">
          <w:rPr>
            <w:rFonts w:asciiTheme="minorHAnsi" w:eastAsiaTheme="minorEastAsia" w:hAnsiTheme="minorHAnsi" w:cstheme="minorBidi"/>
            <w:noProof/>
            <w:lang w:eastAsia="fr-FR"/>
          </w:rPr>
          <w:tab/>
        </w:r>
        <w:r w:rsidR="0061003D" w:rsidRPr="003650FA">
          <w:rPr>
            <w:rStyle w:val="Lienhypertexte"/>
            <w:noProof/>
          </w:rPr>
          <w:t>Validation des prestations d’accompagnement (initiales et complémentaires)</w:t>
        </w:r>
        <w:r w:rsidR="0061003D">
          <w:rPr>
            <w:noProof/>
            <w:webHidden/>
          </w:rPr>
          <w:tab/>
        </w:r>
        <w:r>
          <w:rPr>
            <w:noProof/>
            <w:webHidden/>
          </w:rPr>
          <w:fldChar w:fldCharType="begin"/>
        </w:r>
        <w:r w:rsidR="0061003D">
          <w:rPr>
            <w:noProof/>
            <w:webHidden/>
          </w:rPr>
          <w:instrText xml:space="preserve"> PAGEREF _Toc319591977 \h </w:instrText>
        </w:r>
        <w:r>
          <w:rPr>
            <w:noProof/>
            <w:webHidden/>
          </w:rPr>
        </w:r>
        <w:r>
          <w:rPr>
            <w:noProof/>
            <w:webHidden/>
          </w:rPr>
          <w:fldChar w:fldCharType="separate"/>
        </w:r>
        <w:r w:rsidR="0061003D">
          <w:rPr>
            <w:noProof/>
            <w:webHidden/>
          </w:rPr>
          <w:t>45</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78" w:history="1">
        <w:r w:rsidR="0061003D" w:rsidRPr="003650FA">
          <w:rPr>
            <w:rStyle w:val="Lienhypertexte"/>
            <w:noProof/>
          </w:rPr>
          <w:t>7.4</w:t>
        </w:r>
        <w:r w:rsidR="0061003D">
          <w:rPr>
            <w:rFonts w:asciiTheme="minorHAnsi" w:eastAsiaTheme="minorEastAsia" w:hAnsiTheme="minorHAnsi" w:cstheme="minorBidi"/>
            <w:noProof/>
            <w:lang w:eastAsia="fr-FR"/>
          </w:rPr>
          <w:tab/>
        </w:r>
        <w:r w:rsidR="0061003D" w:rsidRPr="003650FA">
          <w:rPr>
            <w:rStyle w:val="Lienhypertexte"/>
            <w:noProof/>
          </w:rPr>
          <w:t>Détermination des prix</w:t>
        </w:r>
        <w:r w:rsidR="0061003D">
          <w:rPr>
            <w:noProof/>
            <w:webHidden/>
          </w:rPr>
          <w:tab/>
        </w:r>
        <w:r>
          <w:rPr>
            <w:noProof/>
            <w:webHidden/>
          </w:rPr>
          <w:fldChar w:fldCharType="begin"/>
        </w:r>
        <w:r w:rsidR="0061003D">
          <w:rPr>
            <w:noProof/>
            <w:webHidden/>
          </w:rPr>
          <w:instrText xml:space="preserve"> PAGEREF _Toc319591978 \h </w:instrText>
        </w:r>
        <w:r>
          <w:rPr>
            <w:noProof/>
            <w:webHidden/>
          </w:rPr>
        </w:r>
        <w:r>
          <w:rPr>
            <w:noProof/>
            <w:webHidden/>
          </w:rPr>
          <w:fldChar w:fldCharType="separate"/>
        </w:r>
        <w:r w:rsidR="0061003D">
          <w:rPr>
            <w:noProof/>
            <w:webHidden/>
          </w:rPr>
          <w:t>46</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79" w:history="1">
        <w:r w:rsidR="0061003D" w:rsidRPr="003650FA">
          <w:rPr>
            <w:rStyle w:val="Lienhypertexte"/>
            <w:noProof/>
          </w:rPr>
          <w:t>7.5</w:t>
        </w:r>
        <w:r w:rsidR="0061003D">
          <w:rPr>
            <w:rFonts w:asciiTheme="minorHAnsi" w:eastAsiaTheme="minorEastAsia" w:hAnsiTheme="minorHAnsi" w:cstheme="minorBidi"/>
            <w:noProof/>
            <w:lang w:eastAsia="fr-FR"/>
          </w:rPr>
          <w:tab/>
        </w:r>
        <w:r w:rsidR="0061003D" w:rsidRPr="003650FA">
          <w:rPr>
            <w:rStyle w:val="Lienhypertexte"/>
            <w:noProof/>
          </w:rPr>
          <w:t>Modalités de règlement des prestations</w:t>
        </w:r>
        <w:r w:rsidR="0061003D">
          <w:rPr>
            <w:noProof/>
            <w:webHidden/>
          </w:rPr>
          <w:tab/>
        </w:r>
        <w:r>
          <w:rPr>
            <w:noProof/>
            <w:webHidden/>
          </w:rPr>
          <w:fldChar w:fldCharType="begin"/>
        </w:r>
        <w:r w:rsidR="0061003D">
          <w:rPr>
            <w:noProof/>
            <w:webHidden/>
          </w:rPr>
          <w:instrText xml:space="preserve"> PAGEREF _Toc319591979 \h </w:instrText>
        </w:r>
        <w:r>
          <w:rPr>
            <w:noProof/>
            <w:webHidden/>
          </w:rPr>
        </w:r>
        <w:r>
          <w:rPr>
            <w:noProof/>
            <w:webHidden/>
          </w:rPr>
          <w:fldChar w:fldCharType="separate"/>
        </w:r>
        <w:r w:rsidR="0061003D">
          <w:rPr>
            <w:noProof/>
            <w:webHidden/>
          </w:rPr>
          <w:t>47</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80" w:history="1">
        <w:r w:rsidR="0061003D" w:rsidRPr="003650FA">
          <w:rPr>
            <w:rStyle w:val="Lienhypertexte"/>
            <w:noProof/>
          </w:rPr>
          <w:t>7.6</w:t>
        </w:r>
        <w:r w:rsidR="0061003D">
          <w:rPr>
            <w:rFonts w:asciiTheme="minorHAnsi" w:eastAsiaTheme="minorEastAsia" w:hAnsiTheme="minorHAnsi" w:cstheme="minorBidi"/>
            <w:noProof/>
            <w:lang w:eastAsia="fr-FR"/>
          </w:rPr>
          <w:tab/>
        </w:r>
        <w:r w:rsidR="0061003D" w:rsidRPr="003650FA">
          <w:rPr>
            <w:rStyle w:val="Lienhypertexte"/>
            <w:noProof/>
          </w:rPr>
          <w:t>Pénalités</w:t>
        </w:r>
        <w:r w:rsidR="0061003D">
          <w:rPr>
            <w:noProof/>
            <w:webHidden/>
          </w:rPr>
          <w:tab/>
        </w:r>
        <w:r>
          <w:rPr>
            <w:noProof/>
            <w:webHidden/>
          </w:rPr>
          <w:fldChar w:fldCharType="begin"/>
        </w:r>
        <w:r w:rsidR="0061003D">
          <w:rPr>
            <w:noProof/>
            <w:webHidden/>
          </w:rPr>
          <w:instrText xml:space="preserve"> PAGEREF _Toc319591980 \h </w:instrText>
        </w:r>
        <w:r>
          <w:rPr>
            <w:noProof/>
            <w:webHidden/>
          </w:rPr>
        </w:r>
        <w:r>
          <w:rPr>
            <w:noProof/>
            <w:webHidden/>
          </w:rPr>
          <w:fldChar w:fldCharType="separate"/>
        </w:r>
        <w:r w:rsidR="0061003D">
          <w:rPr>
            <w:noProof/>
            <w:webHidden/>
          </w:rPr>
          <w:t>47</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81" w:history="1">
        <w:r w:rsidR="0061003D" w:rsidRPr="003650FA">
          <w:rPr>
            <w:rStyle w:val="Lienhypertexte"/>
            <w:noProof/>
          </w:rPr>
          <w:t>7.7</w:t>
        </w:r>
        <w:r w:rsidR="0061003D">
          <w:rPr>
            <w:rFonts w:asciiTheme="minorHAnsi" w:eastAsiaTheme="minorEastAsia" w:hAnsiTheme="minorHAnsi" w:cstheme="minorBidi"/>
            <w:noProof/>
            <w:lang w:eastAsia="fr-FR"/>
          </w:rPr>
          <w:tab/>
        </w:r>
        <w:r w:rsidR="0061003D" w:rsidRPr="003650FA">
          <w:rPr>
            <w:rStyle w:val="Lienhypertexte"/>
            <w:noProof/>
          </w:rPr>
          <w:t>Litiges</w:t>
        </w:r>
        <w:r w:rsidR="0061003D">
          <w:rPr>
            <w:noProof/>
            <w:webHidden/>
          </w:rPr>
          <w:tab/>
        </w:r>
        <w:r>
          <w:rPr>
            <w:noProof/>
            <w:webHidden/>
          </w:rPr>
          <w:fldChar w:fldCharType="begin"/>
        </w:r>
        <w:r w:rsidR="0061003D">
          <w:rPr>
            <w:noProof/>
            <w:webHidden/>
          </w:rPr>
          <w:instrText xml:space="preserve"> PAGEREF _Toc319591981 \h </w:instrText>
        </w:r>
        <w:r>
          <w:rPr>
            <w:noProof/>
            <w:webHidden/>
          </w:rPr>
        </w:r>
        <w:r>
          <w:rPr>
            <w:noProof/>
            <w:webHidden/>
          </w:rPr>
          <w:fldChar w:fldCharType="separate"/>
        </w:r>
        <w:r w:rsidR="0061003D">
          <w:rPr>
            <w:noProof/>
            <w:webHidden/>
          </w:rPr>
          <w:t>48</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82" w:history="1">
        <w:r w:rsidR="0061003D" w:rsidRPr="003650FA">
          <w:rPr>
            <w:rStyle w:val="Lienhypertexte"/>
            <w:noProof/>
          </w:rPr>
          <w:t>7.8</w:t>
        </w:r>
        <w:r w:rsidR="0061003D">
          <w:rPr>
            <w:rFonts w:asciiTheme="minorHAnsi" w:eastAsiaTheme="minorEastAsia" w:hAnsiTheme="minorHAnsi" w:cstheme="minorBidi"/>
            <w:noProof/>
            <w:lang w:eastAsia="fr-FR"/>
          </w:rPr>
          <w:tab/>
        </w:r>
        <w:r w:rsidR="0061003D" w:rsidRPr="003650FA">
          <w:rPr>
            <w:rStyle w:val="Lienhypertexte"/>
            <w:noProof/>
          </w:rPr>
          <w:t>Demande de modifications</w:t>
        </w:r>
        <w:r w:rsidR="0061003D">
          <w:rPr>
            <w:noProof/>
            <w:webHidden/>
          </w:rPr>
          <w:tab/>
        </w:r>
        <w:r>
          <w:rPr>
            <w:noProof/>
            <w:webHidden/>
          </w:rPr>
          <w:fldChar w:fldCharType="begin"/>
        </w:r>
        <w:r w:rsidR="0061003D">
          <w:rPr>
            <w:noProof/>
            <w:webHidden/>
          </w:rPr>
          <w:instrText xml:space="preserve"> PAGEREF _Toc319591982 \h </w:instrText>
        </w:r>
        <w:r>
          <w:rPr>
            <w:noProof/>
            <w:webHidden/>
          </w:rPr>
        </w:r>
        <w:r>
          <w:rPr>
            <w:noProof/>
            <w:webHidden/>
          </w:rPr>
          <w:fldChar w:fldCharType="separate"/>
        </w:r>
        <w:r w:rsidR="0061003D">
          <w:rPr>
            <w:noProof/>
            <w:webHidden/>
          </w:rPr>
          <w:t>48</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83" w:history="1">
        <w:r w:rsidR="0061003D" w:rsidRPr="003650FA">
          <w:rPr>
            <w:rStyle w:val="Lienhypertexte"/>
            <w:noProof/>
          </w:rPr>
          <w:t>7.9</w:t>
        </w:r>
        <w:r w:rsidR="0061003D">
          <w:rPr>
            <w:rFonts w:asciiTheme="minorHAnsi" w:eastAsiaTheme="minorEastAsia" w:hAnsiTheme="minorHAnsi" w:cstheme="minorBidi"/>
            <w:noProof/>
            <w:lang w:eastAsia="fr-FR"/>
          </w:rPr>
          <w:tab/>
        </w:r>
        <w:r w:rsidR="0061003D" w:rsidRPr="003650FA">
          <w:rPr>
            <w:rStyle w:val="Lienhypertexte"/>
            <w:noProof/>
          </w:rPr>
          <w:t>Documentation</w:t>
        </w:r>
        <w:r w:rsidR="0061003D">
          <w:rPr>
            <w:noProof/>
            <w:webHidden/>
          </w:rPr>
          <w:tab/>
        </w:r>
        <w:r>
          <w:rPr>
            <w:noProof/>
            <w:webHidden/>
          </w:rPr>
          <w:fldChar w:fldCharType="begin"/>
        </w:r>
        <w:r w:rsidR="0061003D">
          <w:rPr>
            <w:noProof/>
            <w:webHidden/>
          </w:rPr>
          <w:instrText xml:space="preserve"> PAGEREF _Toc319591983 \h </w:instrText>
        </w:r>
        <w:r>
          <w:rPr>
            <w:noProof/>
            <w:webHidden/>
          </w:rPr>
        </w:r>
        <w:r>
          <w:rPr>
            <w:noProof/>
            <w:webHidden/>
          </w:rPr>
          <w:fldChar w:fldCharType="separate"/>
        </w:r>
        <w:r w:rsidR="0061003D">
          <w:rPr>
            <w:noProof/>
            <w:webHidden/>
          </w:rPr>
          <w:t>48</w:t>
        </w:r>
        <w:r>
          <w:rPr>
            <w:noProof/>
            <w:webHidden/>
          </w:rPr>
          <w:fldChar w:fldCharType="end"/>
        </w:r>
      </w:hyperlink>
    </w:p>
    <w:p w:rsidR="0061003D" w:rsidRDefault="007346A6">
      <w:pPr>
        <w:pStyle w:val="TM1"/>
        <w:tabs>
          <w:tab w:val="left" w:pos="440"/>
          <w:tab w:val="right" w:leader="dot" w:pos="9062"/>
        </w:tabs>
        <w:rPr>
          <w:rFonts w:asciiTheme="minorHAnsi" w:eastAsiaTheme="minorEastAsia" w:hAnsiTheme="minorHAnsi" w:cstheme="minorBidi"/>
          <w:noProof/>
          <w:lang w:eastAsia="fr-FR"/>
        </w:rPr>
      </w:pPr>
      <w:hyperlink w:anchor="_Toc319591984" w:history="1">
        <w:r w:rsidR="0061003D" w:rsidRPr="003650FA">
          <w:rPr>
            <w:rStyle w:val="Lienhypertexte"/>
            <w:noProof/>
          </w:rPr>
          <w:t>8</w:t>
        </w:r>
        <w:r w:rsidR="0061003D">
          <w:rPr>
            <w:rFonts w:asciiTheme="minorHAnsi" w:eastAsiaTheme="minorEastAsia" w:hAnsiTheme="minorHAnsi" w:cstheme="minorBidi"/>
            <w:noProof/>
            <w:lang w:eastAsia="fr-FR"/>
          </w:rPr>
          <w:tab/>
        </w:r>
        <w:r w:rsidR="0061003D" w:rsidRPr="003650FA">
          <w:rPr>
            <w:rStyle w:val="Lienhypertexte"/>
            <w:noProof/>
          </w:rPr>
          <w:t>Engagements, obligations et droits du prestataire</w:t>
        </w:r>
        <w:r w:rsidR="0061003D">
          <w:rPr>
            <w:noProof/>
            <w:webHidden/>
          </w:rPr>
          <w:tab/>
        </w:r>
        <w:r>
          <w:rPr>
            <w:noProof/>
            <w:webHidden/>
          </w:rPr>
          <w:fldChar w:fldCharType="begin"/>
        </w:r>
        <w:r w:rsidR="0061003D">
          <w:rPr>
            <w:noProof/>
            <w:webHidden/>
          </w:rPr>
          <w:instrText xml:space="preserve"> PAGEREF _Toc319591984 \h </w:instrText>
        </w:r>
        <w:r>
          <w:rPr>
            <w:noProof/>
            <w:webHidden/>
          </w:rPr>
        </w:r>
        <w:r>
          <w:rPr>
            <w:noProof/>
            <w:webHidden/>
          </w:rPr>
          <w:fldChar w:fldCharType="separate"/>
        </w:r>
        <w:r w:rsidR="0061003D">
          <w:rPr>
            <w:noProof/>
            <w:webHidden/>
          </w:rPr>
          <w:t>49</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85" w:history="1">
        <w:r w:rsidR="0061003D" w:rsidRPr="003650FA">
          <w:rPr>
            <w:rStyle w:val="Lienhypertexte"/>
            <w:noProof/>
          </w:rPr>
          <w:t>8.1</w:t>
        </w:r>
        <w:r w:rsidR="0061003D">
          <w:rPr>
            <w:rFonts w:asciiTheme="minorHAnsi" w:eastAsiaTheme="minorEastAsia" w:hAnsiTheme="minorHAnsi" w:cstheme="minorBidi"/>
            <w:noProof/>
            <w:lang w:eastAsia="fr-FR"/>
          </w:rPr>
          <w:tab/>
        </w:r>
        <w:r w:rsidR="0061003D" w:rsidRPr="003650FA">
          <w:rPr>
            <w:rStyle w:val="Lienhypertexte"/>
            <w:noProof/>
          </w:rPr>
          <w:t>Engagement du prestataire</w:t>
        </w:r>
        <w:r w:rsidR="0061003D">
          <w:rPr>
            <w:noProof/>
            <w:webHidden/>
          </w:rPr>
          <w:tab/>
        </w:r>
        <w:r>
          <w:rPr>
            <w:noProof/>
            <w:webHidden/>
          </w:rPr>
          <w:fldChar w:fldCharType="begin"/>
        </w:r>
        <w:r w:rsidR="0061003D">
          <w:rPr>
            <w:noProof/>
            <w:webHidden/>
          </w:rPr>
          <w:instrText xml:space="preserve"> PAGEREF _Toc319591985 \h </w:instrText>
        </w:r>
        <w:r>
          <w:rPr>
            <w:noProof/>
            <w:webHidden/>
          </w:rPr>
        </w:r>
        <w:r>
          <w:rPr>
            <w:noProof/>
            <w:webHidden/>
          </w:rPr>
          <w:fldChar w:fldCharType="separate"/>
        </w:r>
        <w:r w:rsidR="0061003D">
          <w:rPr>
            <w:noProof/>
            <w:webHidden/>
          </w:rPr>
          <w:t>49</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86" w:history="1">
        <w:r w:rsidR="0061003D" w:rsidRPr="003650FA">
          <w:rPr>
            <w:rStyle w:val="Lienhypertexte"/>
            <w:noProof/>
            <w:lang w:eastAsia="fr-FR"/>
          </w:rPr>
          <w:t>8.2</w:t>
        </w:r>
        <w:r w:rsidR="0061003D">
          <w:rPr>
            <w:rFonts w:asciiTheme="minorHAnsi" w:eastAsiaTheme="minorEastAsia" w:hAnsiTheme="minorHAnsi" w:cstheme="minorBidi"/>
            <w:noProof/>
            <w:lang w:eastAsia="fr-FR"/>
          </w:rPr>
          <w:tab/>
        </w:r>
        <w:r w:rsidR="0061003D" w:rsidRPr="003650FA">
          <w:rPr>
            <w:rStyle w:val="Lienhypertexte"/>
            <w:noProof/>
            <w:lang w:eastAsia="fr-FR"/>
          </w:rPr>
          <w:t>Responsabilité</w:t>
        </w:r>
        <w:r w:rsidR="0061003D">
          <w:rPr>
            <w:noProof/>
            <w:webHidden/>
          </w:rPr>
          <w:tab/>
        </w:r>
        <w:r>
          <w:rPr>
            <w:noProof/>
            <w:webHidden/>
          </w:rPr>
          <w:fldChar w:fldCharType="begin"/>
        </w:r>
        <w:r w:rsidR="0061003D">
          <w:rPr>
            <w:noProof/>
            <w:webHidden/>
          </w:rPr>
          <w:instrText xml:space="preserve"> PAGEREF _Toc319591986 \h </w:instrText>
        </w:r>
        <w:r>
          <w:rPr>
            <w:noProof/>
            <w:webHidden/>
          </w:rPr>
        </w:r>
        <w:r>
          <w:rPr>
            <w:noProof/>
            <w:webHidden/>
          </w:rPr>
          <w:fldChar w:fldCharType="separate"/>
        </w:r>
        <w:r w:rsidR="0061003D">
          <w:rPr>
            <w:noProof/>
            <w:webHidden/>
          </w:rPr>
          <w:t>49</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87" w:history="1">
        <w:r w:rsidR="0061003D" w:rsidRPr="003650FA">
          <w:rPr>
            <w:rStyle w:val="Lienhypertexte"/>
            <w:noProof/>
            <w:lang w:eastAsia="fr-FR"/>
          </w:rPr>
          <w:t>8.3</w:t>
        </w:r>
        <w:r w:rsidR="0061003D">
          <w:rPr>
            <w:rFonts w:asciiTheme="minorHAnsi" w:eastAsiaTheme="minorEastAsia" w:hAnsiTheme="minorHAnsi" w:cstheme="minorBidi"/>
            <w:noProof/>
            <w:lang w:eastAsia="fr-FR"/>
          </w:rPr>
          <w:tab/>
        </w:r>
        <w:r w:rsidR="0061003D" w:rsidRPr="003650FA">
          <w:rPr>
            <w:rStyle w:val="Lienhypertexte"/>
            <w:noProof/>
            <w:lang w:eastAsia="fr-FR"/>
          </w:rPr>
          <w:t>Assurances</w:t>
        </w:r>
        <w:r w:rsidR="0061003D">
          <w:rPr>
            <w:noProof/>
            <w:webHidden/>
          </w:rPr>
          <w:tab/>
        </w:r>
        <w:r>
          <w:rPr>
            <w:noProof/>
            <w:webHidden/>
          </w:rPr>
          <w:fldChar w:fldCharType="begin"/>
        </w:r>
        <w:r w:rsidR="0061003D">
          <w:rPr>
            <w:noProof/>
            <w:webHidden/>
          </w:rPr>
          <w:instrText xml:space="preserve"> PAGEREF _Toc319591987 \h </w:instrText>
        </w:r>
        <w:r>
          <w:rPr>
            <w:noProof/>
            <w:webHidden/>
          </w:rPr>
        </w:r>
        <w:r>
          <w:rPr>
            <w:noProof/>
            <w:webHidden/>
          </w:rPr>
          <w:fldChar w:fldCharType="separate"/>
        </w:r>
        <w:r w:rsidR="0061003D">
          <w:rPr>
            <w:noProof/>
            <w:webHidden/>
          </w:rPr>
          <w:t>50</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88" w:history="1">
        <w:r w:rsidR="0061003D" w:rsidRPr="003650FA">
          <w:rPr>
            <w:rStyle w:val="Lienhypertexte"/>
            <w:noProof/>
          </w:rPr>
          <w:t>8.4</w:t>
        </w:r>
        <w:r w:rsidR="0061003D">
          <w:rPr>
            <w:rFonts w:asciiTheme="minorHAnsi" w:eastAsiaTheme="minorEastAsia" w:hAnsiTheme="minorHAnsi" w:cstheme="minorBidi"/>
            <w:noProof/>
            <w:lang w:eastAsia="fr-FR"/>
          </w:rPr>
          <w:tab/>
        </w:r>
        <w:r w:rsidR="0061003D" w:rsidRPr="003650FA">
          <w:rPr>
            <w:rStyle w:val="Lienhypertexte"/>
            <w:noProof/>
          </w:rPr>
          <w:t>Obligations du prestataire</w:t>
        </w:r>
        <w:r w:rsidR="0061003D">
          <w:rPr>
            <w:noProof/>
            <w:webHidden/>
          </w:rPr>
          <w:tab/>
        </w:r>
        <w:r>
          <w:rPr>
            <w:noProof/>
            <w:webHidden/>
          </w:rPr>
          <w:fldChar w:fldCharType="begin"/>
        </w:r>
        <w:r w:rsidR="0061003D">
          <w:rPr>
            <w:noProof/>
            <w:webHidden/>
          </w:rPr>
          <w:instrText xml:space="preserve"> PAGEREF _Toc319591988 \h </w:instrText>
        </w:r>
        <w:r>
          <w:rPr>
            <w:noProof/>
            <w:webHidden/>
          </w:rPr>
        </w:r>
        <w:r>
          <w:rPr>
            <w:noProof/>
            <w:webHidden/>
          </w:rPr>
          <w:fldChar w:fldCharType="separate"/>
        </w:r>
        <w:r w:rsidR="0061003D">
          <w:rPr>
            <w:noProof/>
            <w:webHidden/>
          </w:rPr>
          <w:t>50</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89" w:history="1">
        <w:r w:rsidR="0061003D" w:rsidRPr="003650FA">
          <w:rPr>
            <w:rStyle w:val="Lienhypertexte"/>
            <w:noProof/>
          </w:rPr>
          <w:t>8.4.1</w:t>
        </w:r>
        <w:r w:rsidR="0061003D">
          <w:rPr>
            <w:rFonts w:asciiTheme="minorHAnsi" w:eastAsiaTheme="minorEastAsia" w:hAnsiTheme="minorHAnsi" w:cstheme="minorBidi"/>
            <w:noProof/>
            <w:lang w:eastAsia="fr-FR"/>
          </w:rPr>
          <w:tab/>
        </w:r>
        <w:r w:rsidR="0061003D" w:rsidRPr="003650FA">
          <w:rPr>
            <w:rStyle w:val="Lienhypertexte"/>
            <w:noProof/>
          </w:rPr>
          <w:t>Ressources humaines</w:t>
        </w:r>
        <w:r w:rsidR="0061003D">
          <w:rPr>
            <w:noProof/>
            <w:webHidden/>
          </w:rPr>
          <w:tab/>
        </w:r>
        <w:r>
          <w:rPr>
            <w:noProof/>
            <w:webHidden/>
          </w:rPr>
          <w:fldChar w:fldCharType="begin"/>
        </w:r>
        <w:r w:rsidR="0061003D">
          <w:rPr>
            <w:noProof/>
            <w:webHidden/>
          </w:rPr>
          <w:instrText xml:space="preserve"> PAGEREF _Toc319591989 \h </w:instrText>
        </w:r>
        <w:r>
          <w:rPr>
            <w:noProof/>
            <w:webHidden/>
          </w:rPr>
        </w:r>
        <w:r>
          <w:rPr>
            <w:noProof/>
            <w:webHidden/>
          </w:rPr>
          <w:fldChar w:fldCharType="separate"/>
        </w:r>
        <w:r w:rsidR="0061003D">
          <w:rPr>
            <w:noProof/>
            <w:webHidden/>
          </w:rPr>
          <w:t>50</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90" w:history="1">
        <w:r w:rsidR="0061003D" w:rsidRPr="003650FA">
          <w:rPr>
            <w:rStyle w:val="Lienhypertexte"/>
            <w:noProof/>
          </w:rPr>
          <w:t>8.4.2</w:t>
        </w:r>
        <w:r w:rsidR="0061003D">
          <w:rPr>
            <w:rFonts w:asciiTheme="minorHAnsi" w:eastAsiaTheme="minorEastAsia" w:hAnsiTheme="minorHAnsi" w:cstheme="minorBidi"/>
            <w:noProof/>
            <w:lang w:eastAsia="fr-FR"/>
          </w:rPr>
          <w:tab/>
        </w:r>
        <w:r w:rsidR="0061003D" w:rsidRPr="003650FA">
          <w:rPr>
            <w:rStyle w:val="Lienhypertexte"/>
            <w:noProof/>
          </w:rPr>
          <w:t>Personnel affecté par le prestataire</w:t>
        </w:r>
        <w:r w:rsidR="0061003D">
          <w:rPr>
            <w:noProof/>
            <w:webHidden/>
          </w:rPr>
          <w:tab/>
        </w:r>
        <w:r>
          <w:rPr>
            <w:noProof/>
            <w:webHidden/>
          </w:rPr>
          <w:fldChar w:fldCharType="begin"/>
        </w:r>
        <w:r w:rsidR="0061003D">
          <w:rPr>
            <w:noProof/>
            <w:webHidden/>
          </w:rPr>
          <w:instrText xml:space="preserve"> PAGEREF _Toc319591990 \h </w:instrText>
        </w:r>
        <w:r>
          <w:rPr>
            <w:noProof/>
            <w:webHidden/>
          </w:rPr>
        </w:r>
        <w:r>
          <w:rPr>
            <w:noProof/>
            <w:webHidden/>
          </w:rPr>
          <w:fldChar w:fldCharType="separate"/>
        </w:r>
        <w:r w:rsidR="0061003D">
          <w:rPr>
            <w:noProof/>
            <w:webHidden/>
          </w:rPr>
          <w:t>50</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91" w:history="1">
        <w:r w:rsidR="0061003D" w:rsidRPr="003650FA">
          <w:rPr>
            <w:rStyle w:val="Lienhypertexte"/>
            <w:noProof/>
          </w:rPr>
          <w:t>8.4.1</w:t>
        </w:r>
        <w:r w:rsidR="0061003D">
          <w:rPr>
            <w:rFonts w:asciiTheme="minorHAnsi" w:eastAsiaTheme="minorEastAsia" w:hAnsiTheme="minorHAnsi" w:cstheme="minorBidi"/>
            <w:noProof/>
            <w:lang w:eastAsia="fr-FR"/>
          </w:rPr>
          <w:tab/>
        </w:r>
        <w:r w:rsidR="0061003D" w:rsidRPr="003650FA">
          <w:rPr>
            <w:rStyle w:val="Lienhypertexte"/>
            <w:noProof/>
          </w:rPr>
          <w:t>Obligations de collaboration</w:t>
        </w:r>
        <w:r w:rsidR="0061003D">
          <w:rPr>
            <w:noProof/>
            <w:webHidden/>
          </w:rPr>
          <w:tab/>
        </w:r>
        <w:r>
          <w:rPr>
            <w:noProof/>
            <w:webHidden/>
          </w:rPr>
          <w:fldChar w:fldCharType="begin"/>
        </w:r>
        <w:r w:rsidR="0061003D">
          <w:rPr>
            <w:noProof/>
            <w:webHidden/>
          </w:rPr>
          <w:instrText xml:space="preserve"> PAGEREF _Toc319591991 \h </w:instrText>
        </w:r>
        <w:r>
          <w:rPr>
            <w:noProof/>
            <w:webHidden/>
          </w:rPr>
        </w:r>
        <w:r>
          <w:rPr>
            <w:noProof/>
            <w:webHidden/>
          </w:rPr>
          <w:fldChar w:fldCharType="separate"/>
        </w:r>
        <w:r w:rsidR="0061003D">
          <w:rPr>
            <w:noProof/>
            <w:webHidden/>
          </w:rPr>
          <w:t>51</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92" w:history="1">
        <w:r w:rsidR="0061003D" w:rsidRPr="003650FA">
          <w:rPr>
            <w:rStyle w:val="Lienhypertexte"/>
            <w:noProof/>
          </w:rPr>
          <w:t>8.4.1</w:t>
        </w:r>
        <w:r w:rsidR="0061003D">
          <w:rPr>
            <w:rFonts w:asciiTheme="minorHAnsi" w:eastAsiaTheme="minorEastAsia" w:hAnsiTheme="minorHAnsi" w:cstheme="minorBidi"/>
            <w:noProof/>
            <w:lang w:eastAsia="fr-FR"/>
          </w:rPr>
          <w:tab/>
        </w:r>
        <w:r w:rsidR="0061003D" w:rsidRPr="003650FA">
          <w:rPr>
            <w:rStyle w:val="Lienhypertexte"/>
            <w:noProof/>
          </w:rPr>
          <w:t>Obligations de conseil et de mise en garde</w:t>
        </w:r>
        <w:r w:rsidR="0061003D">
          <w:rPr>
            <w:noProof/>
            <w:webHidden/>
          </w:rPr>
          <w:tab/>
        </w:r>
        <w:r>
          <w:rPr>
            <w:noProof/>
            <w:webHidden/>
          </w:rPr>
          <w:fldChar w:fldCharType="begin"/>
        </w:r>
        <w:r w:rsidR="0061003D">
          <w:rPr>
            <w:noProof/>
            <w:webHidden/>
          </w:rPr>
          <w:instrText xml:space="preserve"> PAGEREF _Toc319591992 \h </w:instrText>
        </w:r>
        <w:r>
          <w:rPr>
            <w:noProof/>
            <w:webHidden/>
          </w:rPr>
        </w:r>
        <w:r>
          <w:rPr>
            <w:noProof/>
            <w:webHidden/>
          </w:rPr>
          <w:fldChar w:fldCharType="separate"/>
        </w:r>
        <w:r w:rsidR="0061003D">
          <w:rPr>
            <w:noProof/>
            <w:webHidden/>
          </w:rPr>
          <w:t>52</w:t>
        </w:r>
        <w:r>
          <w:rPr>
            <w:noProof/>
            <w:webHidden/>
          </w:rPr>
          <w:fldChar w:fldCharType="end"/>
        </w:r>
      </w:hyperlink>
    </w:p>
    <w:p w:rsidR="0061003D" w:rsidRDefault="007346A6">
      <w:pPr>
        <w:pStyle w:val="TM3"/>
        <w:tabs>
          <w:tab w:val="left" w:pos="1320"/>
          <w:tab w:val="right" w:leader="dot" w:pos="9062"/>
        </w:tabs>
        <w:rPr>
          <w:rFonts w:asciiTheme="minorHAnsi" w:eastAsiaTheme="minorEastAsia" w:hAnsiTheme="minorHAnsi" w:cstheme="minorBidi"/>
          <w:noProof/>
          <w:lang w:eastAsia="fr-FR"/>
        </w:rPr>
      </w:pPr>
      <w:hyperlink w:anchor="_Toc319591993" w:history="1">
        <w:r w:rsidR="0061003D" w:rsidRPr="003650FA">
          <w:rPr>
            <w:rStyle w:val="Lienhypertexte"/>
            <w:noProof/>
          </w:rPr>
          <w:t>8.4.2</w:t>
        </w:r>
        <w:r w:rsidR="0061003D">
          <w:rPr>
            <w:rFonts w:asciiTheme="minorHAnsi" w:eastAsiaTheme="minorEastAsia" w:hAnsiTheme="minorHAnsi" w:cstheme="minorBidi"/>
            <w:noProof/>
            <w:lang w:eastAsia="fr-FR"/>
          </w:rPr>
          <w:tab/>
        </w:r>
        <w:r w:rsidR="0061003D" w:rsidRPr="003650FA">
          <w:rPr>
            <w:rStyle w:val="Lienhypertexte"/>
            <w:noProof/>
          </w:rPr>
          <w:t>Obligation d’information</w:t>
        </w:r>
        <w:r w:rsidR="0061003D">
          <w:rPr>
            <w:noProof/>
            <w:webHidden/>
          </w:rPr>
          <w:tab/>
        </w:r>
        <w:r>
          <w:rPr>
            <w:noProof/>
            <w:webHidden/>
          </w:rPr>
          <w:fldChar w:fldCharType="begin"/>
        </w:r>
        <w:r w:rsidR="0061003D">
          <w:rPr>
            <w:noProof/>
            <w:webHidden/>
          </w:rPr>
          <w:instrText xml:space="preserve"> PAGEREF _Toc319591993 \h </w:instrText>
        </w:r>
        <w:r>
          <w:rPr>
            <w:noProof/>
            <w:webHidden/>
          </w:rPr>
        </w:r>
        <w:r>
          <w:rPr>
            <w:noProof/>
            <w:webHidden/>
          </w:rPr>
          <w:fldChar w:fldCharType="separate"/>
        </w:r>
        <w:r w:rsidR="0061003D">
          <w:rPr>
            <w:noProof/>
            <w:webHidden/>
          </w:rPr>
          <w:t>52</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94" w:history="1">
        <w:r w:rsidR="0061003D" w:rsidRPr="003650FA">
          <w:rPr>
            <w:rStyle w:val="Lienhypertexte"/>
            <w:noProof/>
          </w:rPr>
          <w:t>8.5</w:t>
        </w:r>
        <w:r w:rsidR="0061003D">
          <w:rPr>
            <w:rFonts w:asciiTheme="minorHAnsi" w:eastAsiaTheme="minorEastAsia" w:hAnsiTheme="minorHAnsi" w:cstheme="minorBidi"/>
            <w:noProof/>
            <w:lang w:eastAsia="fr-FR"/>
          </w:rPr>
          <w:tab/>
        </w:r>
        <w:r w:rsidR="0061003D" w:rsidRPr="003650FA">
          <w:rPr>
            <w:rStyle w:val="Lienhypertexte"/>
            <w:noProof/>
          </w:rPr>
          <w:t>Droits du prestataire</w:t>
        </w:r>
        <w:r w:rsidR="0061003D">
          <w:rPr>
            <w:noProof/>
            <w:webHidden/>
          </w:rPr>
          <w:tab/>
        </w:r>
        <w:r>
          <w:rPr>
            <w:noProof/>
            <w:webHidden/>
          </w:rPr>
          <w:fldChar w:fldCharType="begin"/>
        </w:r>
        <w:r w:rsidR="0061003D">
          <w:rPr>
            <w:noProof/>
            <w:webHidden/>
          </w:rPr>
          <w:instrText xml:space="preserve"> PAGEREF _Toc319591994 \h </w:instrText>
        </w:r>
        <w:r>
          <w:rPr>
            <w:noProof/>
            <w:webHidden/>
          </w:rPr>
        </w:r>
        <w:r>
          <w:rPr>
            <w:noProof/>
            <w:webHidden/>
          </w:rPr>
          <w:fldChar w:fldCharType="separate"/>
        </w:r>
        <w:r w:rsidR="0061003D">
          <w:rPr>
            <w:noProof/>
            <w:webHidden/>
          </w:rPr>
          <w:t>52</w:t>
        </w:r>
        <w:r>
          <w:rPr>
            <w:noProof/>
            <w:webHidden/>
          </w:rPr>
          <w:fldChar w:fldCharType="end"/>
        </w:r>
      </w:hyperlink>
    </w:p>
    <w:p w:rsidR="0061003D" w:rsidRDefault="007346A6">
      <w:pPr>
        <w:pStyle w:val="TM2"/>
        <w:tabs>
          <w:tab w:val="left" w:pos="880"/>
          <w:tab w:val="right" w:leader="dot" w:pos="9062"/>
        </w:tabs>
        <w:rPr>
          <w:rFonts w:asciiTheme="minorHAnsi" w:eastAsiaTheme="minorEastAsia" w:hAnsiTheme="minorHAnsi" w:cstheme="minorBidi"/>
          <w:noProof/>
          <w:lang w:eastAsia="fr-FR"/>
        </w:rPr>
      </w:pPr>
      <w:hyperlink w:anchor="_Toc319591995" w:history="1">
        <w:r w:rsidR="0061003D" w:rsidRPr="003650FA">
          <w:rPr>
            <w:rStyle w:val="Lienhypertexte"/>
            <w:noProof/>
          </w:rPr>
          <w:t>8.6</w:t>
        </w:r>
        <w:r w:rsidR="0061003D">
          <w:rPr>
            <w:rFonts w:asciiTheme="minorHAnsi" w:eastAsiaTheme="minorEastAsia" w:hAnsiTheme="minorHAnsi" w:cstheme="minorBidi"/>
            <w:noProof/>
            <w:lang w:eastAsia="fr-FR"/>
          </w:rPr>
          <w:tab/>
        </w:r>
        <w:r w:rsidR="0061003D" w:rsidRPr="003650FA">
          <w:rPr>
            <w:rStyle w:val="Lienhypertexte"/>
            <w:noProof/>
          </w:rPr>
          <w:t>Moyens mis en œuvre par le prestataire</w:t>
        </w:r>
        <w:r w:rsidR="0061003D">
          <w:rPr>
            <w:noProof/>
            <w:webHidden/>
          </w:rPr>
          <w:tab/>
        </w:r>
        <w:r>
          <w:rPr>
            <w:noProof/>
            <w:webHidden/>
          </w:rPr>
          <w:fldChar w:fldCharType="begin"/>
        </w:r>
        <w:r w:rsidR="0061003D">
          <w:rPr>
            <w:noProof/>
            <w:webHidden/>
          </w:rPr>
          <w:instrText xml:space="preserve"> PAGEREF _Toc319591995 \h </w:instrText>
        </w:r>
        <w:r>
          <w:rPr>
            <w:noProof/>
            <w:webHidden/>
          </w:rPr>
        </w:r>
        <w:r>
          <w:rPr>
            <w:noProof/>
            <w:webHidden/>
          </w:rPr>
          <w:fldChar w:fldCharType="separate"/>
        </w:r>
        <w:r w:rsidR="0061003D">
          <w:rPr>
            <w:noProof/>
            <w:webHidden/>
          </w:rPr>
          <w:t>52</w:t>
        </w:r>
        <w:r>
          <w:rPr>
            <w:noProof/>
            <w:webHidden/>
          </w:rPr>
          <w:fldChar w:fldCharType="end"/>
        </w:r>
      </w:hyperlink>
    </w:p>
    <w:p w:rsidR="0061003D" w:rsidRDefault="007346A6">
      <w:pPr>
        <w:pStyle w:val="TM1"/>
        <w:tabs>
          <w:tab w:val="left" w:pos="440"/>
          <w:tab w:val="right" w:leader="dot" w:pos="9062"/>
        </w:tabs>
        <w:rPr>
          <w:rFonts w:asciiTheme="minorHAnsi" w:eastAsiaTheme="minorEastAsia" w:hAnsiTheme="minorHAnsi" w:cstheme="minorBidi"/>
          <w:noProof/>
          <w:lang w:eastAsia="fr-FR"/>
        </w:rPr>
      </w:pPr>
      <w:hyperlink w:anchor="_Toc319591996" w:history="1">
        <w:r w:rsidR="0061003D" w:rsidRPr="003650FA">
          <w:rPr>
            <w:rStyle w:val="Lienhypertexte"/>
            <w:noProof/>
            <w:lang w:eastAsia="fr-FR"/>
          </w:rPr>
          <w:t>9</w:t>
        </w:r>
        <w:r w:rsidR="0061003D">
          <w:rPr>
            <w:rFonts w:asciiTheme="minorHAnsi" w:eastAsiaTheme="minorEastAsia" w:hAnsiTheme="minorHAnsi" w:cstheme="minorBidi"/>
            <w:noProof/>
            <w:lang w:eastAsia="fr-FR"/>
          </w:rPr>
          <w:tab/>
        </w:r>
        <w:r w:rsidR="0061003D" w:rsidRPr="003650FA">
          <w:rPr>
            <w:rStyle w:val="Lienhypertexte"/>
            <w:noProof/>
          </w:rPr>
          <w:t>Glossaire</w:t>
        </w:r>
        <w:r w:rsidR="0061003D">
          <w:rPr>
            <w:noProof/>
            <w:webHidden/>
          </w:rPr>
          <w:tab/>
        </w:r>
        <w:r>
          <w:rPr>
            <w:noProof/>
            <w:webHidden/>
          </w:rPr>
          <w:fldChar w:fldCharType="begin"/>
        </w:r>
        <w:r w:rsidR="0061003D">
          <w:rPr>
            <w:noProof/>
            <w:webHidden/>
          </w:rPr>
          <w:instrText xml:space="preserve"> PAGEREF _Toc319591996 \h </w:instrText>
        </w:r>
        <w:r>
          <w:rPr>
            <w:noProof/>
            <w:webHidden/>
          </w:rPr>
        </w:r>
        <w:r>
          <w:rPr>
            <w:noProof/>
            <w:webHidden/>
          </w:rPr>
          <w:fldChar w:fldCharType="separate"/>
        </w:r>
        <w:r w:rsidR="0061003D">
          <w:rPr>
            <w:noProof/>
            <w:webHidden/>
          </w:rPr>
          <w:t>53</w:t>
        </w:r>
        <w:r>
          <w:rPr>
            <w:noProof/>
            <w:webHidden/>
          </w:rPr>
          <w:fldChar w:fldCharType="end"/>
        </w:r>
      </w:hyperlink>
    </w:p>
    <w:p w:rsidR="0061003D" w:rsidRDefault="007346A6">
      <w:pPr>
        <w:pStyle w:val="TM1"/>
        <w:tabs>
          <w:tab w:val="left" w:pos="660"/>
          <w:tab w:val="right" w:leader="dot" w:pos="9062"/>
        </w:tabs>
        <w:rPr>
          <w:rFonts w:asciiTheme="minorHAnsi" w:eastAsiaTheme="minorEastAsia" w:hAnsiTheme="minorHAnsi" w:cstheme="minorBidi"/>
          <w:noProof/>
          <w:lang w:eastAsia="fr-FR"/>
        </w:rPr>
      </w:pPr>
      <w:hyperlink w:anchor="_Toc319591997" w:history="1">
        <w:r w:rsidR="0061003D" w:rsidRPr="003650FA">
          <w:rPr>
            <w:rStyle w:val="Lienhypertexte"/>
            <w:noProof/>
          </w:rPr>
          <w:t>10</w:t>
        </w:r>
        <w:r w:rsidR="0061003D">
          <w:rPr>
            <w:rFonts w:asciiTheme="minorHAnsi" w:eastAsiaTheme="minorEastAsia" w:hAnsiTheme="minorHAnsi" w:cstheme="minorBidi"/>
            <w:noProof/>
            <w:lang w:eastAsia="fr-FR"/>
          </w:rPr>
          <w:tab/>
        </w:r>
        <w:r w:rsidR="0061003D" w:rsidRPr="003650FA">
          <w:rPr>
            <w:rStyle w:val="Lienhypertexte"/>
            <w:noProof/>
          </w:rPr>
          <w:t>Annexe – Tableau des fonctionnalités</w:t>
        </w:r>
        <w:r w:rsidR="0061003D">
          <w:rPr>
            <w:noProof/>
            <w:webHidden/>
          </w:rPr>
          <w:tab/>
        </w:r>
        <w:r>
          <w:rPr>
            <w:noProof/>
            <w:webHidden/>
          </w:rPr>
          <w:fldChar w:fldCharType="begin"/>
        </w:r>
        <w:r w:rsidR="0061003D">
          <w:rPr>
            <w:noProof/>
            <w:webHidden/>
          </w:rPr>
          <w:instrText xml:space="preserve"> PAGEREF _Toc319591997 \h </w:instrText>
        </w:r>
        <w:r>
          <w:rPr>
            <w:noProof/>
            <w:webHidden/>
          </w:rPr>
        </w:r>
        <w:r>
          <w:rPr>
            <w:noProof/>
            <w:webHidden/>
          </w:rPr>
          <w:fldChar w:fldCharType="separate"/>
        </w:r>
        <w:r w:rsidR="0061003D">
          <w:rPr>
            <w:noProof/>
            <w:webHidden/>
          </w:rPr>
          <w:t>53</w:t>
        </w:r>
        <w:r>
          <w:rPr>
            <w:noProof/>
            <w:webHidden/>
          </w:rPr>
          <w:fldChar w:fldCharType="end"/>
        </w:r>
      </w:hyperlink>
    </w:p>
    <w:p w:rsidR="005C3CF2" w:rsidRDefault="007346A6" w:rsidP="008B6013">
      <w:pPr>
        <w:pStyle w:val="TM1"/>
        <w:tabs>
          <w:tab w:val="left" w:pos="440"/>
          <w:tab w:val="right" w:leader="dot" w:pos="9062"/>
        </w:tabs>
      </w:pPr>
      <w:r w:rsidRPr="00D92254">
        <w:fldChar w:fldCharType="end"/>
      </w:r>
    </w:p>
    <w:p w:rsidR="005C3CF2" w:rsidRPr="002E24B7" w:rsidRDefault="005C3CF2" w:rsidP="002E24B7">
      <w:pPr>
        <w:pStyle w:val="Titre1"/>
        <w:numPr>
          <w:ilvl w:val="0"/>
          <w:numId w:val="0"/>
        </w:numPr>
        <w:jc w:val="center"/>
      </w:pPr>
      <w:r>
        <w:br w:type="page"/>
      </w:r>
      <w:bookmarkStart w:id="0" w:name="_Toc319591931"/>
      <w:r w:rsidR="00AB5005" w:rsidRPr="002E24B7">
        <w:rPr>
          <w:sz w:val="48"/>
        </w:rPr>
        <w:lastRenderedPageBreak/>
        <w:t>Préambule</w:t>
      </w:r>
      <w:bookmarkEnd w:id="0"/>
    </w:p>
    <w:p w:rsidR="00F47F4D" w:rsidRDefault="00F47F4D" w:rsidP="001C7D1A">
      <w:pPr>
        <w:rPr>
          <w:b/>
          <w:sz w:val="24"/>
          <w:u w:val="single"/>
        </w:rPr>
      </w:pPr>
    </w:p>
    <w:p w:rsidR="00F47F4D" w:rsidRPr="002E24B7" w:rsidRDefault="00F47F4D" w:rsidP="00391D35">
      <w:pPr>
        <w:tabs>
          <w:tab w:val="left" w:pos="5174"/>
        </w:tabs>
        <w:rPr>
          <w:b/>
          <w:smallCaps/>
          <w:u w:val="single"/>
        </w:rPr>
      </w:pPr>
      <w:r w:rsidRPr="002E24B7">
        <w:rPr>
          <w:b/>
          <w:smallCaps/>
          <w:sz w:val="24"/>
          <w:u w:val="single"/>
        </w:rPr>
        <w:t xml:space="preserve">Contexte du présent </w:t>
      </w:r>
      <w:r w:rsidR="002E24B7" w:rsidRPr="002E24B7">
        <w:rPr>
          <w:b/>
          <w:smallCaps/>
          <w:sz w:val="24"/>
          <w:u w:val="single"/>
        </w:rPr>
        <w:t>document</w:t>
      </w:r>
    </w:p>
    <w:p w:rsidR="00787A66" w:rsidRDefault="00787A66" w:rsidP="001C7D1A">
      <w:r>
        <w:t>Dans les nouvelles formes d’exercice regroupé (maisons et pôles de santé pluri-professionnels</w:t>
      </w:r>
      <w:r>
        <w:rPr>
          <w:rStyle w:val="Appelnotedebasdep"/>
        </w:rPr>
        <w:footnoteReference w:id="1"/>
      </w:r>
      <w:r>
        <w:t xml:space="preserve">), </w:t>
      </w:r>
      <w:r w:rsidRPr="00315702">
        <w:rPr>
          <w:b/>
        </w:rPr>
        <w:t xml:space="preserve">le système d’information </w:t>
      </w:r>
      <w:r w:rsidR="00160A32">
        <w:rPr>
          <w:b/>
        </w:rPr>
        <w:t xml:space="preserve">(SI) </w:t>
      </w:r>
      <w:r w:rsidRPr="00315702">
        <w:rPr>
          <w:b/>
        </w:rPr>
        <w:t>tient une place primordiale</w:t>
      </w:r>
      <w:r>
        <w:t xml:space="preserve"> pour répondre aux besoins de gestion de la structure et, surtout, d’échanges d’informations médicales et de coordination interdisciplinaire liés à la continuité des soins, aux nouvelles formes de coopérations entre professionnels de santé ou à des actions de prévention et d’éducation thérapeutique prévues dans un projet de santé.</w:t>
      </w:r>
    </w:p>
    <w:p w:rsidR="00BC31CC" w:rsidRDefault="00BC31CC" w:rsidP="001C7D1A"/>
    <w:p w:rsidR="00787A66" w:rsidRDefault="00787A66" w:rsidP="001C7D1A">
      <w:r>
        <w:t xml:space="preserve">Or, sa mise en œuvre représente </w:t>
      </w:r>
      <w:r w:rsidRPr="00315702">
        <w:rPr>
          <w:b/>
        </w:rPr>
        <w:t xml:space="preserve">un investissement </w:t>
      </w:r>
      <w:r w:rsidR="00AB5005">
        <w:rPr>
          <w:b/>
        </w:rPr>
        <w:t>significatif</w:t>
      </w:r>
      <w:r w:rsidR="00AB5005" w:rsidRPr="00315702">
        <w:rPr>
          <w:b/>
        </w:rPr>
        <w:t xml:space="preserve"> </w:t>
      </w:r>
      <w:r w:rsidRPr="00315702">
        <w:rPr>
          <w:b/>
        </w:rPr>
        <w:t>pour les porteurs de projets</w:t>
      </w:r>
      <w:r>
        <w:t>, notamment pour les professionnels de santé libéraux gestionnaires de leur propre structure, qui vient s’ajouter aux autres « chantiers » de mise en place d’une maison ou d’un pôle de santé</w:t>
      </w:r>
      <w:r w:rsidR="00AB5005">
        <w:t xml:space="preserve"> (</w:t>
      </w:r>
      <w:r w:rsidR="00823C03">
        <w:t xml:space="preserve">montage juridique, organisationnel, </w:t>
      </w:r>
      <w:r w:rsidR="00AB5005">
        <w:t xml:space="preserve">immobilier, </w:t>
      </w:r>
      <w:r w:rsidR="00823C03">
        <w:t>financier</w:t>
      </w:r>
      <w:r w:rsidR="00AB5005">
        <w:t>…)</w:t>
      </w:r>
      <w:r>
        <w:t>. En outre, dans les pr</w:t>
      </w:r>
      <w:r w:rsidR="00160A32">
        <w:t>ojets en cours, ce « chantier SI</w:t>
      </w:r>
      <w:r>
        <w:t xml:space="preserve"> » se heurte souvent à </w:t>
      </w:r>
      <w:r w:rsidRPr="00315702">
        <w:rPr>
          <w:b/>
        </w:rPr>
        <w:t xml:space="preserve">l’absence </w:t>
      </w:r>
      <w:r>
        <w:rPr>
          <w:b/>
        </w:rPr>
        <w:t xml:space="preserve">ou l’insuffisance </w:t>
      </w:r>
      <w:r w:rsidRPr="00D85592">
        <w:rPr>
          <w:b/>
        </w:rPr>
        <w:t>de temps, de compétences et de méthode</w:t>
      </w:r>
      <w:r w:rsidRPr="00D85592">
        <w:t xml:space="preserve"> : la définition d’objectifs pragmatiques et pertinents, la maitrise de la relation contractuelle avec le </w:t>
      </w:r>
      <w:r>
        <w:t>prestataire</w:t>
      </w:r>
      <w:r w:rsidRPr="00D85592">
        <w:t xml:space="preserve"> retenu, les choix techniques associés à la mise en œuvre</w:t>
      </w:r>
      <w:r>
        <w:t>,</w:t>
      </w:r>
      <w:r w:rsidRPr="00D85592">
        <w:t xml:space="preserve"> ain</w:t>
      </w:r>
      <w:r>
        <w:t>si que les actions de formation</w:t>
      </w:r>
      <w:r w:rsidRPr="00D85592">
        <w:t xml:space="preserve"> des </w:t>
      </w:r>
      <w:r>
        <w:t>utilisateurs</w:t>
      </w:r>
      <w:r w:rsidRPr="00D85592">
        <w:t xml:space="preserve"> constituent autant de sujets qu’il est important de maîtriser.</w:t>
      </w:r>
    </w:p>
    <w:p w:rsidR="00BC31CC" w:rsidRPr="00BC31CC" w:rsidRDefault="00BC31CC" w:rsidP="000B5E5E">
      <w:pPr>
        <w:jc w:val="left"/>
      </w:pPr>
    </w:p>
    <w:p w:rsidR="00AB5005" w:rsidRPr="00AB5005" w:rsidRDefault="00AB5005" w:rsidP="00AB5005">
      <w:r w:rsidRPr="00AB5005">
        <w:t xml:space="preserve">C’est pourquoi, l’Agence des systèmes d’information partagés de santé (ASIP Santé), </w:t>
      </w:r>
      <w:r w:rsidR="00391D35">
        <w:t>à la demande de la Direction de la Sécurité Sociale (DSS) et de la Direction Génér</w:t>
      </w:r>
      <w:r w:rsidR="00DD34DF">
        <w:t>ale de l’Offre de Soins (DGOS)</w:t>
      </w:r>
      <w:r w:rsidR="00E500E1">
        <w:t xml:space="preserve"> du ministère en charge de la Santé</w:t>
      </w:r>
      <w:r w:rsidRPr="00AB5005">
        <w:t>, met à disposition des porteurs de projets de maisons et pôles de santé</w:t>
      </w:r>
      <w:r w:rsidR="00DD34DF">
        <w:t xml:space="preserve">, </w:t>
      </w:r>
      <w:r w:rsidR="00DD34DF" w:rsidRPr="00AB5005">
        <w:t>dans le cadre d’une politique générale visant à favoriser l’équipement des maisons et pôles de santé en systèmes d’information intégrés et partagés</w:t>
      </w:r>
      <w:r w:rsidR="00DD34DF">
        <w:t>,</w:t>
      </w:r>
      <w:r w:rsidRPr="00AB5005">
        <w:t xml:space="preserve"> des outils pour les aider dans leur démarche d’informatisation :</w:t>
      </w:r>
    </w:p>
    <w:p w:rsidR="00AB5005" w:rsidRPr="00AB5005" w:rsidRDefault="00AB5005" w:rsidP="00DE0F02">
      <w:pPr>
        <w:pStyle w:val="Puce1"/>
        <w:numPr>
          <w:ilvl w:val="0"/>
          <w:numId w:val="45"/>
        </w:numPr>
        <w:rPr>
          <w:rFonts w:ascii="Calibri" w:hAnsi="Calibri"/>
        </w:rPr>
      </w:pPr>
      <w:r w:rsidRPr="00AB5005">
        <w:rPr>
          <w:rFonts w:ascii="Calibri" w:hAnsi="Calibri"/>
        </w:rPr>
        <w:t>une</w:t>
      </w:r>
      <w:r w:rsidRPr="00AB5005">
        <w:rPr>
          <w:rFonts w:ascii="Calibri" w:hAnsi="Calibri"/>
          <w:i/>
        </w:rPr>
        <w:t xml:space="preserve"> </w:t>
      </w:r>
      <w:r w:rsidRPr="00AB5005">
        <w:rPr>
          <w:rFonts w:ascii="Calibri" w:hAnsi="Calibri"/>
          <w:b/>
          <w:i/>
        </w:rPr>
        <w:t>Etude du système d’information des maisons et pôles de santé pluri-professionnels et des centres de santé polyvalents</w:t>
      </w:r>
      <w:r w:rsidRPr="00AB5005">
        <w:rPr>
          <w:rFonts w:ascii="Calibri" w:hAnsi="Calibri"/>
        </w:rPr>
        <w:t>,</w:t>
      </w:r>
      <w:r w:rsidRPr="00AB5005">
        <w:rPr>
          <w:rFonts w:ascii="Calibri" w:hAnsi="Calibri"/>
          <w:i/>
        </w:rPr>
        <w:t xml:space="preserve"> </w:t>
      </w:r>
      <w:r w:rsidRPr="00AB5005">
        <w:rPr>
          <w:rFonts w:ascii="Calibri" w:hAnsi="Calibri"/>
        </w:rPr>
        <w:t>présentant différents modèles d’informatisation des maisons et pôles de santé, analysant les besoins fonctionnels et techniques y afférents et formulant quelques recommandations pour la réalisation des projets ;</w:t>
      </w:r>
    </w:p>
    <w:p w:rsidR="00AB5005" w:rsidRPr="00AB5005" w:rsidRDefault="007E3312" w:rsidP="00DE0F02">
      <w:pPr>
        <w:pStyle w:val="Puce1"/>
        <w:numPr>
          <w:ilvl w:val="0"/>
          <w:numId w:val="45"/>
        </w:numPr>
        <w:rPr>
          <w:rFonts w:ascii="Calibri" w:hAnsi="Calibri"/>
          <w:i/>
        </w:rPr>
      </w:pPr>
      <w:r>
        <w:rPr>
          <w:rFonts w:ascii="Calibri" w:hAnsi="Calibri"/>
        </w:rPr>
        <w:t>un</w:t>
      </w:r>
      <w:r w:rsidR="00AB5005" w:rsidRPr="00AB5005">
        <w:rPr>
          <w:rFonts w:ascii="Calibri" w:hAnsi="Calibri"/>
        </w:rPr>
        <w:t xml:space="preserve"> </w:t>
      </w:r>
      <w:r w:rsidR="00AB5005" w:rsidRPr="00AB5005">
        <w:rPr>
          <w:rFonts w:ascii="Calibri" w:hAnsi="Calibri"/>
          <w:b/>
          <w:i/>
        </w:rPr>
        <w:t>Plan projet type pour la mise en place d’un système d’information partagé en pôles et maisons de santé pluri-professionnels</w:t>
      </w:r>
      <w:r w:rsidR="00DD6434">
        <w:rPr>
          <w:rFonts w:ascii="Calibri" w:hAnsi="Calibri"/>
          <w:b/>
          <w:i/>
        </w:rPr>
        <w:t xml:space="preserve"> et centres de santé polyvalents</w:t>
      </w:r>
      <w:r w:rsidR="00AB5005" w:rsidRPr="00AB5005">
        <w:rPr>
          <w:rFonts w:ascii="Calibri" w:hAnsi="Calibri"/>
        </w:rPr>
        <w:t> : il s’agit d’un guide méthodologique décrivant les étapes d’un projet d’information en pôle ou maison de santé et proposant des outils de mise en œuvre d’un tel projet</w:t>
      </w:r>
      <w:r w:rsidR="00AB5005">
        <w:rPr>
          <w:rFonts w:ascii="Calibri" w:hAnsi="Calibri"/>
        </w:rPr>
        <w:t> ;</w:t>
      </w:r>
    </w:p>
    <w:p w:rsidR="00633494" w:rsidRDefault="007E3312" w:rsidP="00DE0F02">
      <w:pPr>
        <w:pStyle w:val="Puce1"/>
        <w:numPr>
          <w:ilvl w:val="0"/>
          <w:numId w:val="45"/>
        </w:numPr>
      </w:pPr>
      <w:r w:rsidRPr="00C14BF0">
        <w:rPr>
          <w:rFonts w:ascii="Calibri" w:hAnsi="Calibri"/>
        </w:rPr>
        <w:t>le présent</w:t>
      </w:r>
      <w:r w:rsidR="00AB5005" w:rsidRPr="00C14BF0">
        <w:rPr>
          <w:rFonts w:ascii="Calibri" w:hAnsi="Calibri"/>
        </w:rPr>
        <w:t xml:space="preserve"> </w:t>
      </w:r>
      <w:r w:rsidR="00D5265E" w:rsidRPr="00D5265E">
        <w:rPr>
          <w:rFonts w:ascii="Calibri" w:hAnsi="Calibri"/>
          <w:b/>
          <w:i/>
        </w:rPr>
        <w:t>C</w:t>
      </w:r>
      <w:r w:rsidRPr="00D5265E">
        <w:rPr>
          <w:rFonts w:ascii="Calibri" w:hAnsi="Calibri"/>
          <w:b/>
          <w:i/>
        </w:rPr>
        <w:t>ahier des charges</w:t>
      </w:r>
      <w:r w:rsidR="00D5265E" w:rsidRPr="00D5265E">
        <w:rPr>
          <w:rFonts w:ascii="Calibri" w:hAnsi="Calibri"/>
          <w:b/>
          <w:i/>
        </w:rPr>
        <w:t xml:space="preserve"> type pour la mise en place </w:t>
      </w:r>
      <w:r w:rsidRPr="00D5265E">
        <w:rPr>
          <w:rFonts w:ascii="Calibri" w:hAnsi="Calibri"/>
          <w:b/>
          <w:i/>
        </w:rPr>
        <w:t xml:space="preserve">d’un système d’information </w:t>
      </w:r>
      <w:r w:rsidR="00D5265E" w:rsidRPr="00D5265E">
        <w:rPr>
          <w:rFonts w:ascii="Calibri" w:hAnsi="Calibri"/>
          <w:b/>
          <w:i/>
        </w:rPr>
        <w:t>en</w:t>
      </w:r>
      <w:r w:rsidRPr="00D5265E">
        <w:rPr>
          <w:rFonts w:ascii="Calibri" w:hAnsi="Calibri"/>
          <w:b/>
          <w:i/>
        </w:rPr>
        <w:t xml:space="preserve"> maison</w:t>
      </w:r>
      <w:r w:rsidR="00D5265E" w:rsidRPr="00D5265E">
        <w:rPr>
          <w:rFonts w:ascii="Calibri" w:hAnsi="Calibri"/>
          <w:b/>
          <w:i/>
        </w:rPr>
        <w:t xml:space="preserve">s et pôles de santé </w:t>
      </w:r>
      <w:r w:rsidR="00BC31CC" w:rsidRPr="00D5265E">
        <w:rPr>
          <w:rFonts w:ascii="Calibri" w:hAnsi="Calibri"/>
          <w:b/>
          <w:i/>
        </w:rPr>
        <w:t>pluri professionnel</w:t>
      </w:r>
      <w:r w:rsidR="00DD6434">
        <w:rPr>
          <w:rFonts w:ascii="Calibri" w:hAnsi="Calibri"/>
          <w:b/>
          <w:i/>
        </w:rPr>
        <w:t>s et centres de santé polyvalents</w:t>
      </w:r>
      <w:r w:rsidR="00C14BF0" w:rsidRPr="00C14BF0">
        <w:rPr>
          <w:rFonts w:ascii="Calibri" w:hAnsi="Calibri"/>
          <w:b/>
        </w:rPr>
        <w:t>.</w:t>
      </w:r>
    </w:p>
    <w:p w:rsidR="00300ED7" w:rsidRDefault="00300ED7">
      <w:pPr>
        <w:spacing w:after="0"/>
        <w:jc w:val="left"/>
        <w:rPr>
          <w:b/>
          <w:smallCaps/>
          <w:sz w:val="24"/>
          <w:u w:val="single"/>
        </w:rPr>
      </w:pPr>
      <w:r>
        <w:rPr>
          <w:b/>
          <w:smallCaps/>
          <w:sz w:val="24"/>
          <w:u w:val="single"/>
        </w:rPr>
        <w:br w:type="page"/>
      </w:r>
    </w:p>
    <w:p w:rsidR="00BC31CC" w:rsidRPr="00BC31CC" w:rsidRDefault="00BC31CC" w:rsidP="00BC31CC">
      <w:pPr>
        <w:rPr>
          <w:b/>
          <w:smallCaps/>
          <w:u w:val="single"/>
        </w:rPr>
      </w:pPr>
      <w:r>
        <w:rPr>
          <w:b/>
          <w:smallCaps/>
          <w:sz w:val="24"/>
          <w:u w:val="single"/>
        </w:rPr>
        <w:lastRenderedPageBreak/>
        <w:t>Objet et destinataires</w:t>
      </w:r>
      <w:r w:rsidRPr="002E24B7">
        <w:rPr>
          <w:b/>
          <w:smallCaps/>
          <w:sz w:val="24"/>
          <w:u w:val="single"/>
        </w:rPr>
        <w:t xml:space="preserve"> du présent document</w:t>
      </w:r>
    </w:p>
    <w:p w:rsidR="000D0655" w:rsidRDefault="00C14BF0" w:rsidP="000D0655">
      <w:r>
        <w:t>Ce cahier des charges type</w:t>
      </w:r>
      <w:r w:rsidR="000D0655">
        <w:t xml:space="preserve"> s’adresse aux porteurs de projets souhaitant mettre en place un système d’information partagé pour une maison de santé ou un pôle de santé </w:t>
      </w:r>
      <w:r w:rsidR="000D0655" w:rsidRPr="00C92BD4">
        <w:rPr>
          <w:b/>
        </w:rPr>
        <w:t>impliquant uniquement des professionnels de santé libérau</w:t>
      </w:r>
      <w:r w:rsidR="009D1264" w:rsidRPr="00C92BD4">
        <w:rPr>
          <w:b/>
        </w:rPr>
        <w:t>x</w:t>
      </w:r>
      <w:r w:rsidR="000D0655">
        <w:t>.</w:t>
      </w:r>
      <w:r w:rsidR="00391D35">
        <w:t xml:space="preserve"> Il n’est donc pas approprié pour une démarche projet impliquant dans le cadre d’un pôle de santé, des établissements ou services sanitaires ou médico-sociaux (centre hospitalier, établissement d’hébergement pour personnes âgées, services de soins à domicile, etc.)</w:t>
      </w:r>
      <w:r w:rsidR="00C92BD4">
        <w:t xml:space="preserve">. Il peut être utilisé pour élaborer </w:t>
      </w:r>
      <w:r w:rsidR="00C92BD4" w:rsidRPr="00DD6434">
        <w:rPr>
          <w:b/>
        </w:rPr>
        <w:t>un cahier des charges dans le cadre d’un centre de santé</w:t>
      </w:r>
      <w:r w:rsidR="00C92BD4">
        <w:t xml:space="preserve"> sachant que ce document </w:t>
      </w:r>
      <w:r w:rsidR="00391D35">
        <w:t>ne couvre pas la diversité des situations de ces organisations où un appui important peut être obtenu</w:t>
      </w:r>
      <w:r w:rsidR="00E86B54">
        <w:t xml:space="preserve"> auprès de la Direction des Systèmes d’Information des organismes dont ils dépendent.</w:t>
      </w:r>
    </w:p>
    <w:p w:rsidR="00581C2C" w:rsidRDefault="00581C2C" w:rsidP="00715428"/>
    <w:p w:rsidR="00574C22" w:rsidRDefault="00F77213" w:rsidP="00715428">
      <w:r>
        <w:t>Il vise</w:t>
      </w:r>
      <w:r w:rsidR="000E6609">
        <w:t xml:space="preserve"> à</w:t>
      </w:r>
      <w:r>
        <w:t xml:space="preserve"> </w:t>
      </w:r>
      <w:r w:rsidR="00D5265E">
        <w:t xml:space="preserve">leur </w:t>
      </w:r>
      <w:r w:rsidR="004461BB">
        <w:t xml:space="preserve">offrir </w:t>
      </w:r>
      <w:r w:rsidR="00574C22">
        <w:t xml:space="preserve">un support méthodologique et un cadre </w:t>
      </w:r>
      <w:r w:rsidR="00C703B2" w:rsidRPr="007E3312">
        <w:t>adapté aux caractéristiques juridiques des pôles et maisons de santé (SISA)</w:t>
      </w:r>
      <w:r w:rsidR="00C703B2">
        <w:t xml:space="preserve"> </w:t>
      </w:r>
      <w:r w:rsidR="00574C22">
        <w:t>pour :</w:t>
      </w:r>
    </w:p>
    <w:p w:rsidR="00574C22" w:rsidRDefault="00D67A11" w:rsidP="00DE0F02">
      <w:pPr>
        <w:numPr>
          <w:ilvl w:val="0"/>
          <w:numId w:val="46"/>
        </w:numPr>
      </w:pPr>
      <w:r>
        <w:rPr>
          <w:b/>
        </w:rPr>
        <w:t>Préparer et o</w:t>
      </w:r>
      <w:r w:rsidR="00574C22" w:rsidRPr="00C703B2">
        <w:rPr>
          <w:b/>
        </w:rPr>
        <w:t>rganiser au mieux la consultation</w:t>
      </w:r>
      <w:r w:rsidR="00574C22">
        <w:t xml:space="preserve"> pour la sélection </w:t>
      </w:r>
      <w:r w:rsidR="00C147B1">
        <w:t xml:space="preserve">d’un prestataire en charge de la fourniture </w:t>
      </w:r>
      <w:r w:rsidR="00D5265E">
        <w:t xml:space="preserve">d’un système d’information </w:t>
      </w:r>
      <w:r w:rsidR="00C147B1">
        <w:t xml:space="preserve">adapté aux besoins de l’organisation et des prestations </w:t>
      </w:r>
      <w:r w:rsidR="00C80F0A">
        <w:t xml:space="preserve">d’accompagnement </w:t>
      </w:r>
      <w:r w:rsidR="00C147B1">
        <w:t>associées</w:t>
      </w:r>
      <w:r w:rsidR="00C703B2">
        <w:t xml:space="preserve">, en détaillant précisément les prestations attendues ainsi que les exigences </w:t>
      </w:r>
      <w:r w:rsidR="0012016F">
        <w:t xml:space="preserve">y </w:t>
      </w:r>
      <w:r w:rsidR="00E220B2">
        <w:t>afférant</w:t>
      </w:r>
      <w:r w:rsidR="00574C22">
        <w:t> ;</w:t>
      </w:r>
    </w:p>
    <w:p w:rsidR="00574C22" w:rsidRDefault="00574C22" w:rsidP="00DE0F02">
      <w:pPr>
        <w:numPr>
          <w:ilvl w:val="0"/>
          <w:numId w:val="46"/>
        </w:numPr>
      </w:pPr>
      <w:r w:rsidRPr="00C703B2">
        <w:rPr>
          <w:b/>
        </w:rPr>
        <w:t>Sécuriser la relation contractuelle</w:t>
      </w:r>
      <w:r>
        <w:t xml:space="preserve"> une fois la sélection du prestataire effectuée.</w:t>
      </w:r>
    </w:p>
    <w:p w:rsidR="00C703B2" w:rsidRDefault="00C703B2" w:rsidP="001D298C"/>
    <w:p w:rsidR="00581C2C" w:rsidRPr="00DD54CD" w:rsidRDefault="00DD54CD" w:rsidP="001D298C">
      <w:pPr>
        <w:rPr>
          <w:b/>
          <w:smallCaps/>
          <w:u w:val="single"/>
        </w:rPr>
      </w:pPr>
      <w:r>
        <w:rPr>
          <w:b/>
          <w:smallCaps/>
          <w:sz w:val="24"/>
          <w:u w:val="single"/>
        </w:rPr>
        <w:t>Modalités d’utilisation</w:t>
      </w:r>
      <w:r w:rsidRPr="002E24B7">
        <w:rPr>
          <w:b/>
          <w:smallCaps/>
          <w:sz w:val="24"/>
          <w:u w:val="single"/>
        </w:rPr>
        <w:t xml:space="preserve"> du présent document</w:t>
      </w:r>
    </w:p>
    <w:p w:rsidR="00020754" w:rsidRDefault="00020754" w:rsidP="001D298C">
      <w:r>
        <w:t xml:space="preserve">La personnalisation du présent cahier des charges type par chaque porteur de projet (Organisme acheteur) est à effectuer </w:t>
      </w:r>
      <w:r w:rsidR="003C0CCC">
        <w:t xml:space="preserve">au cours de l’étape 8 </w:t>
      </w:r>
      <w:r w:rsidR="003C0CCC" w:rsidRPr="003C0CCC">
        <w:rPr>
          <w:i/>
        </w:rPr>
        <w:t>« Formaliser le cahier des charges »</w:t>
      </w:r>
      <w:r w:rsidR="003C0CCC">
        <w:t xml:space="preserve"> de la démarche projet type détaillée au </w:t>
      </w:r>
      <w:r w:rsidR="003C0CCC" w:rsidRPr="003C0CCC">
        <w:rPr>
          <w:b/>
          <w:i/>
        </w:rPr>
        <w:t xml:space="preserve">Plan projet type pour la mise en place d’un système d’information partagé en pôles et maisons de santé </w:t>
      </w:r>
      <w:proofErr w:type="spellStart"/>
      <w:r w:rsidR="003C0CCC" w:rsidRPr="003C0CCC">
        <w:rPr>
          <w:b/>
          <w:i/>
        </w:rPr>
        <w:t>pluri-professionnel</w:t>
      </w:r>
      <w:proofErr w:type="spellEnd"/>
      <w:r w:rsidR="00DD6434">
        <w:rPr>
          <w:b/>
          <w:i/>
        </w:rPr>
        <w:t xml:space="preserve"> et centres de santé polyvalents</w:t>
      </w:r>
      <w:r w:rsidR="003C0CCC">
        <w:t>.</w:t>
      </w:r>
    </w:p>
    <w:p w:rsidR="001D298C" w:rsidRDefault="00020754" w:rsidP="001D298C">
      <w:pPr>
        <w:rPr>
          <w:rFonts w:cs="Calibri"/>
          <w:lang w:eastAsia="fr-FR"/>
        </w:rPr>
      </w:pPr>
      <w:r>
        <w:t xml:space="preserve">Pour </w:t>
      </w:r>
      <w:r w:rsidR="004461BB">
        <w:t xml:space="preserve">accompagner </w:t>
      </w:r>
      <w:r>
        <w:t xml:space="preserve">les porteurs de projets </w:t>
      </w:r>
      <w:r w:rsidR="004461BB">
        <w:t xml:space="preserve">dans </w:t>
      </w:r>
      <w:r w:rsidR="004461BB" w:rsidRPr="00DD54CD">
        <w:rPr>
          <w:b/>
        </w:rPr>
        <w:t xml:space="preserve">l’élaboration </w:t>
      </w:r>
      <w:r>
        <w:rPr>
          <w:b/>
        </w:rPr>
        <w:t xml:space="preserve">et la formalisation </w:t>
      </w:r>
      <w:r w:rsidR="00CA1595" w:rsidRPr="00DD54CD">
        <w:rPr>
          <w:b/>
        </w:rPr>
        <w:t>d’un</w:t>
      </w:r>
      <w:r w:rsidR="00340365">
        <w:rPr>
          <w:b/>
        </w:rPr>
        <w:t xml:space="preserve"> c</w:t>
      </w:r>
      <w:r w:rsidR="00D133A7" w:rsidRPr="00DD54CD">
        <w:rPr>
          <w:b/>
        </w:rPr>
        <w:t>ahier des charges</w:t>
      </w:r>
      <w:r w:rsidR="00CA1595" w:rsidRPr="00DD54CD">
        <w:rPr>
          <w:b/>
        </w:rPr>
        <w:t xml:space="preserve"> </w:t>
      </w:r>
      <w:proofErr w:type="gramStart"/>
      <w:r w:rsidR="00CA1595" w:rsidRPr="00DD54CD">
        <w:rPr>
          <w:b/>
        </w:rPr>
        <w:t>adapté</w:t>
      </w:r>
      <w:proofErr w:type="gramEnd"/>
      <w:r w:rsidR="00CA1595" w:rsidRPr="00DD54CD">
        <w:rPr>
          <w:b/>
        </w:rPr>
        <w:t xml:space="preserve"> à leur contexte</w:t>
      </w:r>
      <w:r w:rsidR="00F029B7">
        <w:t xml:space="preserve"> </w:t>
      </w:r>
      <w:r w:rsidR="00340365" w:rsidRPr="00340365">
        <w:rPr>
          <w:b/>
        </w:rPr>
        <w:t>et</w:t>
      </w:r>
      <w:r w:rsidR="00340365">
        <w:t xml:space="preserve"> </w:t>
      </w:r>
      <w:r w:rsidR="00340365" w:rsidRPr="00340365">
        <w:rPr>
          <w:b/>
        </w:rPr>
        <w:t>à leurs besoins</w:t>
      </w:r>
      <w:r w:rsidR="00340365">
        <w:t xml:space="preserve"> (</w:t>
      </w:r>
      <w:r w:rsidR="00340365" w:rsidRPr="00340365">
        <w:t xml:space="preserve">à partir du </w:t>
      </w:r>
      <w:r w:rsidR="003E54B4" w:rsidRPr="00340365">
        <w:t>présent cahier des charges type</w:t>
      </w:r>
      <w:r w:rsidR="00340365" w:rsidRPr="00340365">
        <w:t>)</w:t>
      </w:r>
      <w:r w:rsidR="00D133A7">
        <w:t xml:space="preserve">, </w:t>
      </w:r>
      <w:r w:rsidR="003E54B4">
        <w:t>sont distingués ci-après dans le document par un code couleur</w:t>
      </w:r>
      <w:r w:rsidR="00CA1595">
        <w:t> </w:t>
      </w:r>
      <w:r w:rsidR="00CA1595">
        <w:rPr>
          <w:rFonts w:cs="Calibri"/>
          <w:lang w:eastAsia="fr-FR"/>
        </w:rPr>
        <w:t>:</w:t>
      </w:r>
    </w:p>
    <w:p w:rsidR="003E54B4" w:rsidRPr="001D298C" w:rsidRDefault="003E54B4" w:rsidP="001D298C"/>
    <w:p w:rsidR="001D298C" w:rsidRPr="002B715A" w:rsidRDefault="003A57E5" w:rsidP="00DE0F02">
      <w:pPr>
        <w:numPr>
          <w:ilvl w:val="0"/>
          <w:numId w:val="31"/>
        </w:numPr>
        <w:pBdr>
          <w:top w:val="single" w:sz="4" w:space="1" w:color="000000"/>
          <w:left w:val="single" w:sz="4" w:space="4" w:color="000000"/>
          <w:bottom w:val="single" w:sz="4" w:space="1" w:color="000000"/>
          <w:right w:val="single" w:sz="4" w:space="4" w:color="000000"/>
        </w:pBdr>
        <w:rPr>
          <w:b/>
          <w:i/>
          <w:color w:val="00B0F0"/>
        </w:rPr>
      </w:pPr>
      <w:r w:rsidRPr="002B715A">
        <w:rPr>
          <w:b/>
          <w:i/>
          <w:color w:val="00B0F0"/>
          <w:u w:val="single"/>
        </w:rPr>
        <w:t>En bleu</w:t>
      </w:r>
      <w:r w:rsidR="00416FC3" w:rsidRPr="002B715A">
        <w:rPr>
          <w:b/>
          <w:i/>
          <w:color w:val="00B0F0"/>
          <w:u w:val="single"/>
        </w:rPr>
        <w:t xml:space="preserve"> encadré</w:t>
      </w:r>
      <w:r w:rsidR="00186E71" w:rsidRPr="002B715A">
        <w:rPr>
          <w:b/>
          <w:i/>
          <w:color w:val="00B0F0"/>
        </w:rPr>
        <w:t>,</w:t>
      </w:r>
      <w:r w:rsidR="004355BF" w:rsidRPr="002B715A">
        <w:rPr>
          <w:b/>
          <w:i/>
          <w:color w:val="00B0F0"/>
        </w:rPr>
        <w:t xml:space="preserve"> </w:t>
      </w:r>
      <w:r w:rsidRPr="002B715A">
        <w:rPr>
          <w:b/>
          <w:i/>
          <w:color w:val="00B0F0"/>
        </w:rPr>
        <w:t>l</w:t>
      </w:r>
      <w:r w:rsidR="001D298C" w:rsidRPr="002B715A">
        <w:rPr>
          <w:b/>
          <w:i/>
          <w:color w:val="00B0F0"/>
        </w:rPr>
        <w:t>es</w:t>
      </w:r>
      <w:r w:rsidRPr="002B715A">
        <w:rPr>
          <w:b/>
          <w:i/>
          <w:color w:val="00B0F0"/>
        </w:rPr>
        <w:t xml:space="preserve"> explications sur </w:t>
      </w:r>
      <w:r w:rsidR="004355BF" w:rsidRPr="002B715A">
        <w:rPr>
          <w:b/>
          <w:i/>
          <w:color w:val="00B0F0"/>
        </w:rPr>
        <w:t>l’</w:t>
      </w:r>
      <w:r w:rsidR="004461BB" w:rsidRPr="002B715A">
        <w:rPr>
          <w:b/>
          <w:i/>
          <w:color w:val="00B0F0"/>
        </w:rPr>
        <w:t>objet et le</w:t>
      </w:r>
      <w:r w:rsidRPr="002B715A">
        <w:rPr>
          <w:b/>
          <w:i/>
          <w:color w:val="00B0F0"/>
        </w:rPr>
        <w:t xml:space="preserve"> contenu</w:t>
      </w:r>
      <w:r w:rsidR="004355BF" w:rsidRPr="002B715A">
        <w:rPr>
          <w:b/>
          <w:i/>
          <w:color w:val="00B0F0"/>
        </w:rPr>
        <w:t xml:space="preserve"> </w:t>
      </w:r>
      <w:r w:rsidR="004461BB" w:rsidRPr="002B715A">
        <w:rPr>
          <w:b/>
          <w:i/>
          <w:color w:val="00B0F0"/>
        </w:rPr>
        <w:t>d’un paragraphe</w:t>
      </w:r>
      <w:r w:rsidR="00CD650B">
        <w:rPr>
          <w:b/>
          <w:i/>
          <w:color w:val="00B0F0"/>
        </w:rPr>
        <w:t>, ainsi que des informations plus générales qui ont vocation à guider l’Organisme acheteur pour la constitution d’un cahier des charges adapté à son contexte et ses besoins</w:t>
      </w:r>
      <w:r w:rsidR="00D133A7" w:rsidRPr="002B715A">
        <w:rPr>
          <w:b/>
          <w:i/>
          <w:color w:val="00B0F0"/>
        </w:rPr>
        <w:t xml:space="preserve">. Ces </w:t>
      </w:r>
      <w:r w:rsidR="00CD650B">
        <w:rPr>
          <w:b/>
          <w:i/>
          <w:color w:val="00B0F0"/>
        </w:rPr>
        <w:t>éléments</w:t>
      </w:r>
      <w:r w:rsidR="00D133A7" w:rsidRPr="002B715A">
        <w:rPr>
          <w:b/>
          <w:i/>
          <w:color w:val="00B0F0"/>
        </w:rPr>
        <w:t xml:space="preserve"> </w:t>
      </w:r>
      <w:r w:rsidR="00CD650B">
        <w:rPr>
          <w:b/>
          <w:i/>
          <w:color w:val="00B0F0"/>
        </w:rPr>
        <w:t>devront être supprimé</w:t>
      </w:r>
      <w:r w:rsidR="004461BB" w:rsidRPr="002B715A">
        <w:rPr>
          <w:b/>
          <w:i/>
          <w:color w:val="00B0F0"/>
        </w:rPr>
        <w:t xml:space="preserve">s </w:t>
      </w:r>
      <w:r w:rsidR="0012016F" w:rsidRPr="002B715A">
        <w:rPr>
          <w:b/>
          <w:i/>
          <w:color w:val="00B0F0"/>
        </w:rPr>
        <w:t xml:space="preserve">du Cahier des charges </w:t>
      </w:r>
      <w:r w:rsidR="004461BB" w:rsidRPr="002B715A">
        <w:rPr>
          <w:b/>
          <w:i/>
          <w:color w:val="00B0F0"/>
        </w:rPr>
        <w:t>ava</w:t>
      </w:r>
      <w:r w:rsidR="004355BF" w:rsidRPr="002B715A">
        <w:rPr>
          <w:b/>
          <w:i/>
          <w:color w:val="00B0F0"/>
        </w:rPr>
        <w:t xml:space="preserve">nt </w:t>
      </w:r>
      <w:r w:rsidR="00416FC3" w:rsidRPr="002B715A">
        <w:rPr>
          <w:b/>
          <w:i/>
          <w:color w:val="00B0F0"/>
        </w:rPr>
        <w:t>diffusion</w:t>
      </w:r>
      <w:r w:rsidR="004355BF" w:rsidRPr="002B715A">
        <w:rPr>
          <w:b/>
          <w:i/>
          <w:color w:val="00B0F0"/>
        </w:rPr>
        <w:t xml:space="preserve"> </w:t>
      </w:r>
      <w:r w:rsidR="00416FC3" w:rsidRPr="002B715A">
        <w:rPr>
          <w:b/>
          <w:i/>
          <w:color w:val="00B0F0"/>
        </w:rPr>
        <w:t xml:space="preserve">par l’Organisme acheteur </w:t>
      </w:r>
      <w:r w:rsidR="00D67A11">
        <w:rPr>
          <w:b/>
          <w:i/>
          <w:color w:val="00B0F0"/>
        </w:rPr>
        <w:t xml:space="preserve">dans le cadre de </w:t>
      </w:r>
      <w:r w:rsidR="00416FC3" w:rsidRPr="002B715A">
        <w:rPr>
          <w:b/>
          <w:i/>
          <w:color w:val="00B0F0"/>
        </w:rPr>
        <w:t>la phase de consultation.</w:t>
      </w:r>
    </w:p>
    <w:p w:rsidR="003E54B4" w:rsidRPr="003E54B4" w:rsidRDefault="003E54B4" w:rsidP="003E54B4"/>
    <w:p w:rsidR="001D298C" w:rsidRDefault="003A57E5" w:rsidP="00DE0F02">
      <w:pPr>
        <w:numPr>
          <w:ilvl w:val="0"/>
          <w:numId w:val="31"/>
        </w:numPr>
        <w:rPr>
          <w:b/>
          <w:i/>
          <w:color w:val="FFC000"/>
        </w:rPr>
      </w:pPr>
      <w:r w:rsidRPr="004A22D8">
        <w:rPr>
          <w:b/>
          <w:i/>
          <w:color w:val="FFC000"/>
          <w:u w:val="single"/>
        </w:rPr>
        <w:t>En orange</w:t>
      </w:r>
      <w:r w:rsidR="00186E71" w:rsidRPr="004A22D8">
        <w:rPr>
          <w:b/>
          <w:i/>
          <w:color w:val="FFC000"/>
        </w:rPr>
        <w:t>,</w:t>
      </w:r>
      <w:r w:rsidRPr="004A22D8">
        <w:rPr>
          <w:b/>
          <w:i/>
          <w:color w:val="FFC000"/>
        </w:rPr>
        <w:t xml:space="preserve"> l</w:t>
      </w:r>
      <w:r w:rsidR="001D298C" w:rsidRPr="004A22D8">
        <w:rPr>
          <w:b/>
          <w:i/>
          <w:color w:val="FFC000"/>
        </w:rPr>
        <w:t>es</w:t>
      </w:r>
      <w:r w:rsidRPr="004A22D8">
        <w:rPr>
          <w:b/>
          <w:i/>
          <w:color w:val="FFC000"/>
        </w:rPr>
        <w:t xml:space="preserve"> </w:t>
      </w:r>
      <w:r w:rsidR="003F6D62" w:rsidRPr="004A22D8">
        <w:rPr>
          <w:b/>
          <w:i/>
          <w:color w:val="FFC000"/>
        </w:rPr>
        <w:t xml:space="preserve">informations </w:t>
      </w:r>
      <w:r w:rsidR="00D133A7" w:rsidRPr="004A22D8">
        <w:rPr>
          <w:b/>
          <w:i/>
          <w:color w:val="FFC000"/>
        </w:rPr>
        <w:t xml:space="preserve">propres </w:t>
      </w:r>
      <w:r w:rsidRPr="004A22D8">
        <w:rPr>
          <w:b/>
          <w:i/>
          <w:color w:val="FFC000"/>
        </w:rPr>
        <w:t>à chaque organisation</w:t>
      </w:r>
      <w:r w:rsidR="003F6D62" w:rsidRPr="004A22D8">
        <w:rPr>
          <w:b/>
          <w:i/>
          <w:color w:val="FFC000"/>
        </w:rPr>
        <w:t xml:space="preserve"> </w:t>
      </w:r>
      <w:r w:rsidR="00D133A7" w:rsidRPr="004A22D8">
        <w:rPr>
          <w:b/>
          <w:i/>
          <w:color w:val="FFC000"/>
        </w:rPr>
        <w:t xml:space="preserve">de santé </w:t>
      </w:r>
      <w:r w:rsidR="003F6D62" w:rsidRPr="004A22D8">
        <w:rPr>
          <w:b/>
          <w:i/>
          <w:color w:val="FFC000"/>
        </w:rPr>
        <w:t>pluriprofessionnelle</w:t>
      </w:r>
      <w:r w:rsidR="00D133A7" w:rsidRPr="004A22D8">
        <w:rPr>
          <w:b/>
          <w:i/>
          <w:color w:val="FFC000"/>
        </w:rPr>
        <w:t xml:space="preserve">. Ces informations doivent </w:t>
      </w:r>
      <w:r w:rsidR="00A77314" w:rsidRPr="004A22D8">
        <w:rPr>
          <w:b/>
          <w:i/>
          <w:color w:val="FFC000"/>
        </w:rPr>
        <w:t xml:space="preserve">donc </w:t>
      </w:r>
      <w:r w:rsidR="00D133A7" w:rsidRPr="004A22D8">
        <w:rPr>
          <w:b/>
          <w:i/>
          <w:color w:val="FFC000"/>
        </w:rPr>
        <w:t xml:space="preserve">être renseignées </w:t>
      </w:r>
      <w:r w:rsidR="00416FC3" w:rsidRPr="004A22D8">
        <w:rPr>
          <w:b/>
          <w:i/>
          <w:color w:val="FFC000"/>
        </w:rPr>
        <w:t xml:space="preserve">et </w:t>
      </w:r>
      <w:proofErr w:type="spellStart"/>
      <w:r w:rsidR="00D5265E" w:rsidRPr="004A22D8">
        <w:rPr>
          <w:b/>
          <w:i/>
          <w:color w:val="FFC000"/>
        </w:rPr>
        <w:t>contextualisé</w:t>
      </w:r>
      <w:r w:rsidR="00D5265E">
        <w:rPr>
          <w:b/>
          <w:i/>
          <w:color w:val="FFC000"/>
        </w:rPr>
        <w:t>e</w:t>
      </w:r>
      <w:r w:rsidR="00D5265E" w:rsidRPr="004A22D8">
        <w:rPr>
          <w:b/>
          <w:i/>
          <w:color w:val="FFC000"/>
        </w:rPr>
        <w:t>s</w:t>
      </w:r>
      <w:proofErr w:type="spellEnd"/>
      <w:r w:rsidR="00D133A7" w:rsidRPr="004A22D8">
        <w:rPr>
          <w:b/>
          <w:i/>
          <w:color w:val="FFC000"/>
        </w:rPr>
        <w:t xml:space="preserve"> par </w:t>
      </w:r>
      <w:r w:rsidR="00D5265E">
        <w:rPr>
          <w:b/>
          <w:i/>
          <w:color w:val="FFC000"/>
        </w:rPr>
        <w:t>l’O</w:t>
      </w:r>
      <w:r w:rsidR="00A77314" w:rsidRPr="004A22D8">
        <w:rPr>
          <w:b/>
          <w:i/>
          <w:color w:val="FFC000"/>
        </w:rPr>
        <w:t xml:space="preserve">rganisme acheteur </w:t>
      </w:r>
      <w:r w:rsidR="00416FC3" w:rsidRPr="004A22D8">
        <w:rPr>
          <w:b/>
          <w:i/>
          <w:color w:val="FFC000"/>
        </w:rPr>
        <w:t>lors de la prépar</w:t>
      </w:r>
      <w:r w:rsidR="003E54B4" w:rsidRPr="004A22D8">
        <w:rPr>
          <w:b/>
          <w:i/>
          <w:color w:val="FFC000"/>
        </w:rPr>
        <w:t>ation de son cahier des charges</w:t>
      </w:r>
      <w:r w:rsidR="00416FC3" w:rsidRPr="004A22D8">
        <w:rPr>
          <w:b/>
          <w:i/>
          <w:color w:val="FFC000"/>
        </w:rPr>
        <w:t xml:space="preserve"> préalable au </w:t>
      </w:r>
      <w:r w:rsidR="00A77314" w:rsidRPr="004A22D8">
        <w:rPr>
          <w:b/>
          <w:i/>
          <w:color w:val="FFC000"/>
        </w:rPr>
        <w:t>lancement de la consultation</w:t>
      </w:r>
      <w:r w:rsidR="00D71775">
        <w:rPr>
          <w:b/>
          <w:i/>
          <w:color w:val="FFC000"/>
        </w:rPr>
        <w:t>.</w:t>
      </w:r>
    </w:p>
    <w:p w:rsidR="00D71775" w:rsidRDefault="00D71775" w:rsidP="00D71775">
      <w:pPr>
        <w:pStyle w:val="Paragraphedeliste"/>
        <w:rPr>
          <w:b/>
          <w:i/>
          <w:color w:val="FFC000"/>
        </w:rPr>
      </w:pPr>
    </w:p>
    <w:p w:rsidR="00340365" w:rsidRDefault="003A57E5" w:rsidP="00DE0F02">
      <w:pPr>
        <w:numPr>
          <w:ilvl w:val="0"/>
          <w:numId w:val="31"/>
        </w:numPr>
      </w:pPr>
      <w:r w:rsidRPr="0086679A">
        <w:rPr>
          <w:b/>
          <w:i/>
          <w:u w:val="single"/>
        </w:rPr>
        <w:t>En noir</w:t>
      </w:r>
      <w:r w:rsidR="00186E71">
        <w:t>,</w:t>
      </w:r>
      <w:r w:rsidR="003F6D62">
        <w:t xml:space="preserve"> les éléments </w:t>
      </w:r>
      <w:r w:rsidR="002B4B70">
        <w:t xml:space="preserve">d’ordre générique, </w:t>
      </w:r>
      <w:r w:rsidR="00885947" w:rsidRPr="0012016F">
        <w:rPr>
          <w:b/>
        </w:rPr>
        <w:t xml:space="preserve">qui constituent pour l’essentiel des listes </w:t>
      </w:r>
      <w:r w:rsidR="00885947" w:rsidRPr="0012016F">
        <w:rPr>
          <w:b/>
          <w:i/>
        </w:rPr>
        <w:t>a maxima</w:t>
      </w:r>
      <w:r w:rsidR="00885947" w:rsidRPr="0012016F">
        <w:rPr>
          <w:b/>
        </w:rPr>
        <w:t xml:space="preserve"> </w:t>
      </w:r>
      <w:r w:rsidR="007A4790" w:rsidRPr="0012016F">
        <w:rPr>
          <w:b/>
        </w:rPr>
        <w:t>parmi lesquel</w:t>
      </w:r>
      <w:r w:rsidR="00885947" w:rsidRPr="0012016F">
        <w:rPr>
          <w:b/>
        </w:rPr>
        <w:t>le</w:t>
      </w:r>
      <w:r w:rsidR="007A4790" w:rsidRPr="0012016F">
        <w:rPr>
          <w:b/>
        </w:rPr>
        <w:t xml:space="preserve">s chaque Organisme acheteur sélectionne ceux qu’il conserve </w:t>
      </w:r>
      <w:r w:rsidR="007A4790" w:rsidRPr="0012016F">
        <w:rPr>
          <w:b/>
          <w:i/>
        </w:rPr>
        <w:t>in fine</w:t>
      </w:r>
      <w:r w:rsidR="007A4790" w:rsidRPr="0012016F">
        <w:rPr>
          <w:b/>
        </w:rPr>
        <w:t xml:space="preserve"> dans son cahier des charges au regard de ses besoins propres</w:t>
      </w:r>
      <w:r w:rsidR="007A4790">
        <w:t xml:space="preserve">. </w:t>
      </w:r>
      <w:r w:rsidR="00340365">
        <w:t xml:space="preserve">En fonction de l’objectif visé et du périmètre pressenti, il est </w:t>
      </w:r>
      <w:r w:rsidR="00885947">
        <w:t xml:space="preserve">en effet </w:t>
      </w:r>
      <w:r w:rsidR="00340365">
        <w:t xml:space="preserve">possible de n’utiliser qu’une partie du présent cahier des charges type (en supprimant les paragraphes non applicables et en adaptant au contexte les </w:t>
      </w:r>
      <w:r w:rsidR="00340365">
        <w:lastRenderedPageBreak/>
        <w:t>passage</w:t>
      </w:r>
      <w:r w:rsidR="00885947">
        <w:t>s</w:t>
      </w:r>
      <w:r w:rsidR="00340365">
        <w:t xml:space="preserve"> pertinents) </w:t>
      </w:r>
      <w:r w:rsidR="00340365" w:rsidRPr="0012016F">
        <w:rPr>
          <w:b/>
        </w:rPr>
        <w:t>pour composer un cahier des charges adapté</w:t>
      </w:r>
      <w:r w:rsidR="00340365">
        <w:t>.</w:t>
      </w:r>
      <w:r w:rsidR="00E7785B">
        <w:t xml:space="preserve"> L’Organisme acheteur veillera cependant à ne pas modifier ou supprimer les titres de niveau 1 (voire de niveau 2), afin de ne pas trop atteindre à la structure d’ensemble du document. Il préfèrera indiquer « sans objet » ou « non applicable » dans les paragraphes concernés.</w:t>
      </w:r>
    </w:p>
    <w:p w:rsidR="00B00335" w:rsidRDefault="00B00335" w:rsidP="00B00335"/>
    <w:p w:rsidR="00372807" w:rsidRPr="00372807" w:rsidRDefault="00372807" w:rsidP="003F6D62">
      <w:pPr>
        <w:rPr>
          <w:b/>
          <w:smallCaps/>
          <w:u w:val="single"/>
        </w:rPr>
      </w:pPr>
      <w:bookmarkStart w:id="1" w:name="_Toc227985308"/>
      <w:r>
        <w:rPr>
          <w:b/>
          <w:smallCaps/>
          <w:sz w:val="24"/>
          <w:u w:val="single"/>
        </w:rPr>
        <w:t>Droits d’auteur</w:t>
      </w:r>
      <w:r w:rsidRPr="002E24B7">
        <w:rPr>
          <w:b/>
          <w:smallCaps/>
          <w:sz w:val="24"/>
          <w:u w:val="single"/>
        </w:rPr>
        <w:t xml:space="preserve"> </w:t>
      </w:r>
      <w:r>
        <w:rPr>
          <w:b/>
          <w:smallCaps/>
          <w:sz w:val="24"/>
          <w:u w:val="single"/>
        </w:rPr>
        <w:t>associes a</w:t>
      </w:r>
      <w:r w:rsidRPr="002E24B7">
        <w:rPr>
          <w:b/>
          <w:smallCaps/>
          <w:sz w:val="24"/>
          <w:u w:val="single"/>
        </w:rPr>
        <w:t>u présent document</w:t>
      </w:r>
    </w:p>
    <w:p w:rsidR="00C171C4" w:rsidRDefault="00D133A7" w:rsidP="003F6D62">
      <w:r>
        <w:t>Le présent C</w:t>
      </w:r>
      <w:r w:rsidR="00C171C4">
        <w:t xml:space="preserve">ahier des charges </w:t>
      </w:r>
      <w:r w:rsidR="00C171C4" w:rsidRPr="00DD676C">
        <w:t xml:space="preserve">type </w:t>
      </w:r>
      <w:r w:rsidR="004933D4">
        <w:t xml:space="preserve">est mis </w:t>
      </w:r>
      <w:r w:rsidR="00C171C4" w:rsidRPr="00DD676C">
        <w:t xml:space="preserve">gratuitement </w:t>
      </w:r>
      <w:r w:rsidR="004933D4">
        <w:t xml:space="preserve">à la disposition des </w:t>
      </w:r>
      <w:r w:rsidR="00C171C4">
        <w:t>organisations</w:t>
      </w:r>
      <w:r>
        <w:t xml:space="preserve"> de santé </w:t>
      </w:r>
      <w:proofErr w:type="spellStart"/>
      <w:r w:rsidR="00C171C4">
        <w:t>pluriprofessionnelles</w:t>
      </w:r>
      <w:proofErr w:type="spellEnd"/>
      <w:r w:rsidR="003F4FB1" w:rsidRPr="003F4FB1">
        <w:t xml:space="preserve"> </w:t>
      </w:r>
      <w:r w:rsidR="003F4FB1">
        <w:t>désireuses de se doter d’un système d’information intégré de gestion de leur activité conforme aux recommandations exprimées par l’ASIP</w:t>
      </w:r>
      <w:r w:rsidR="00201094">
        <w:t> </w:t>
      </w:r>
      <w:r w:rsidR="003F4FB1">
        <w:t xml:space="preserve">Santé dans son </w:t>
      </w:r>
      <w:r w:rsidR="003F4FB1" w:rsidRPr="00A472B2">
        <w:rPr>
          <w:i/>
        </w:rPr>
        <w:t xml:space="preserve">Etude </w:t>
      </w:r>
      <w:r w:rsidR="00186754" w:rsidRPr="00A472B2">
        <w:rPr>
          <w:i/>
        </w:rPr>
        <w:t>sur les systèmes d’information des maisons, pôles et centres de santé polyvalents</w:t>
      </w:r>
      <w:r w:rsidR="00C171C4" w:rsidRPr="00DD676C">
        <w:t>.</w:t>
      </w:r>
    </w:p>
    <w:p w:rsidR="00B40CE6" w:rsidRPr="00B40CE6" w:rsidRDefault="00B40CE6" w:rsidP="00B40CE6">
      <w:r w:rsidRPr="00B40CE6">
        <w:t>Il reste la propriété exclusive du GIP ASIP Santé. Toute utilisation, reproduction et exploitation totale ou partielle par quelque procédé que ce soit, sans l'autorisation expresse du GIP ASIP Santé, est interdite.</w:t>
      </w:r>
    </w:p>
    <w:p w:rsidR="00B40CE6" w:rsidRDefault="00B40CE6" w:rsidP="003F6D62"/>
    <w:p w:rsidR="00885947" w:rsidRDefault="00885947" w:rsidP="003F6D62">
      <w:r>
        <w:t>Le logo de l’ASIP Santé doit être supprimé avant toute consultation et remplacé par le logo de l’Organisme acheteur.</w:t>
      </w:r>
    </w:p>
    <w:p w:rsidR="008C19F2" w:rsidRPr="000B4D53" w:rsidRDefault="00A31188" w:rsidP="003F6D62">
      <w:r w:rsidRPr="000B4D53">
        <w:t>De même</w:t>
      </w:r>
      <w:r w:rsidR="008C19F2" w:rsidRPr="000B4D53">
        <w:t> :</w:t>
      </w:r>
    </w:p>
    <w:p w:rsidR="008C19F2" w:rsidRPr="000B4D53" w:rsidRDefault="008C19F2" w:rsidP="008C19F2">
      <w:pPr>
        <w:pStyle w:val="Paragraphedeliste"/>
        <w:numPr>
          <w:ilvl w:val="0"/>
          <w:numId w:val="91"/>
        </w:numPr>
      </w:pPr>
      <w:r w:rsidRPr="000B4D53">
        <w:t xml:space="preserve">Le titre du document doit être modifié et adapté </w:t>
      </w:r>
      <w:r w:rsidR="00747EC9">
        <w:t xml:space="preserve">au contexte </w:t>
      </w:r>
      <w:r w:rsidRPr="000B4D53">
        <w:t>de l’Organisme acheteur ;</w:t>
      </w:r>
    </w:p>
    <w:p w:rsidR="00A31188" w:rsidRPr="000B4D53" w:rsidRDefault="008C19F2" w:rsidP="008C19F2">
      <w:pPr>
        <w:pStyle w:val="Paragraphedeliste"/>
        <w:numPr>
          <w:ilvl w:val="0"/>
          <w:numId w:val="91"/>
        </w:numPr>
      </w:pPr>
      <w:r w:rsidRPr="000B4D53">
        <w:t xml:space="preserve">Le </w:t>
      </w:r>
      <w:r w:rsidR="00376C08" w:rsidRPr="000B4D53">
        <w:t xml:space="preserve">présent </w:t>
      </w:r>
      <w:r w:rsidR="00A31188" w:rsidRPr="000B4D53">
        <w:t xml:space="preserve">préambule, </w:t>
      </w:r>
      <w:r w:rsidR="00A31188" w:rsidRPr="00747EC9">
        <w:rPr>
          <w:b/>
        </w:rPr>
        <w:t>uniquement destiné à l’Organisme acheteur</w:t>
      </w:r>
      <w:r w:rsidR="00A31188" w:rsidRPr="000B4D53">
        <w:t xml:space="preserve">, </w:t>
      </w:r>
      <w:r w:rsidR="00A31188" w:rsidRPr="00747EC9">
        <w:rPr>
          <w:b/>
        </w:rPr>
        <w:t>doit être supprimé avant lancement de la consultation</w:t>
      </w:r>
      <w:r w:rsidR="00A31188" w:rsidRPr="000B4D53">
        <w:t>.</w:t>
      </w:r>
    </w:p>
    <w:p w:rsidR="008C3518" w:rsidRDefault="00A31188" w:rsidP="003F6D62">
      <w:r>
        <w:t>Enfin, l</w:t>
      </w:r>
      <w:r w:rsidR="00EF0462">
        <w:t>e cahier des charges final doit préciser, dans ses cartouches d’en-tête, le nom du rédacteur ainsi que la date de rédaction du document, ainsi que les dates de lancement de la consultation et de remise des offres.</w:t>
      </w:r>
    </w:p>
    <w:p w:rsidR="00560414" w:rsidRDefault="00560414" w:rsidP="003F6D62"/>
    <w:p w:rsidR="00560414" w:rsidRPr="00560414" w:rsidRDefault="00560414" w:rsidP="00560414">
      <w:pPr>
        <w:rPr>
          <w:b/>
          <w:smallCaps/>
          <w:u w:val="single"/>
        </w:rPr>
      </w:pPr>
      <w:r w:rsidRPr="00560414">
        <w:rPr>
          <w:b/>
          <w:smallCaps/>
          <w:sz w:val="24"/>
          <w:u w:val="single"/>
        </w:rPr>
        <w:t>Hypo</w:t>
      </w:r>
      <w:r>
        <w:rPr>
          <w:b/>
          <w:smallCaps/>
          <w:sz w:val="24"/>
          <w:u w:val="single"/>
        </w:rPr>
        <w:t>thèses générales ayant présidé</w:t>
      </w:r>
      <w:r w:rsidRPr="00560414">
        <w:rPr>
          <w:b/>
          <w:smallCaps/>
          <w:sz w:val="24"/>
          <w:u w:val="single"/>
        </w:rPr>
        <w:t xml:space="preserve"> à l’élaboration du </w:t>
      </w:r>
      <w:r>
        <w:rPr>
          <w:b/>
          <w:smallCaps/>
          <w:sz w:val="24"/>
          <w:u w:val="single"/>
        </w:rPr>
        <w:t xml:space="preserve">présent </w:t>
      </w:r>
      <w:r w:rsidRPr="00560414">
        <w:rPr>
          <w:b/>
          <w:smallCaps/>
          <w:sz w:val="24"/>
          <w:u w:val="single"/>
        </w:rPr>
        <w:t>document</w:t>
      </w:r>
    </w:p>
    <w:p w:rsidR="00FD24DF" w:rsidRDefault="00FD24DF" w:rsidP="003F6D62">
      <w:r>
        <w:t xml:space="preserve">Les </w:t>
      </w:r>
      <w:r w:rsidR="00E220B2">
        <w:t>différents</w:t>
      </w:r>
      <w:r>
        <w:t xml:space="preserve"> clauses </w:t>
      </w:r>
      <w:r w:rsidR="00395313">
        <w:t xml:space="preserve">et paragraphes standards proposés au présent cahier des charges </w:t>
      </w:r>
      <w:r>
        <w:t xml:space="preserve">type </w:t>
      </w:r>
      <w:r w:rsidR="00395313">
        <w:t xml:space="preserve">sont </w:t>
      </w:r>
      <w:r w:rsidR="0064114E">
        <w:t xml:space="preserve">pour une grande partie </w:t>
      </w:r>
      <w:r w:rsidR="00395313">
        <w:t xml:space="preserve">la traduction directe des orientations </w:t>
      </w:r>
      <w:r w:rsidR="00201094">
        <w:t xml:space="preserve">préconisées </w:t>
      </w:r>
      <w:r w:rsidR="00395313">
        <w:t>par l’ASIP Santé</w:t>
      </w:r>
      <w:r w:rsidR="00395313">
        <w:rPr>
          <w:rStyle w:val="Appelnotedebasdep"/>
        </w:rPr>
        <w:footnoteReference w:id="2"/>
      </w:r>
      <w:r w:rsidR="00395313">
        <w:t xml:space="preserve"> pour l’équipement des organisations de santé </w:t>
      </w:r>
      <w:r w:rsidR="003A1617">
        <w:t>pluri professionnelles</w:t>
      </w:r>
      <w:r w:rsidR="00F10E62">
        <w:t>, à savoir</w:t>
      </w:r>
      <w:r w:rsidR="00395313">
        <w:t> :</w:t>
      </w:r>
    </w:p>
    <w:p w:rsidR="000B628A" w:rsidRDefault="00DC62F4" w:rsidP="000B628A">
      <w:pPr>
        <w:pStyle w:val="Paragraphedeliste"/>
        <w:numPr>
          <w:ilvl w:val="0"/>
          <w:numId w:val="85"/>
        </w:numPr>
      </w:pPr>
      <w:r>
        <w:t xml:space="preserve">La mise en place d’un </w:t>
      </w:r>
      <w:r w:rsidRPr="00DC62F4">
        <w:t xml:space="preserve">système d’information </w:t>
      </w:r>
      <w:r w:rsidR="009F1024">
        <w:t>commun</w:t>
      </w:r>
      <w:r w:rsidR="00AE34B5">
        <w:t> / </w:t>
      </w:r>
      <w:r w:rsidRPr="000E1D10">
        <w:t>partagé</w:t>
      </w:r>
      <w:r w:rsidR="000E1D10">
        <w:t xml:space="preserve"> reposant sur</w:t>
      </w:r>
      <w:r w:rsidRPr="00DC62F4">
        <w:t xml:space="preserve"> un </w:t>
      </w:r>
      <w:r>
        <w:t>« </w:t>
      </w:r>
      <w:r w:rsidRPr="00DC62F4">
        <w:t>modèle intégré</w:t>
      </w:r>
      <w:r>
        <w:t> »</w:t>
      </w:r>
      <w:r>
        <w:rPr>
          <w:rStyle w:val="Appelnotedebasdep"/>
        </w:rPr>
        <w:footnoteReference w:id="3"/>
      </w:r>
      <w:r w:rsidR="00D31F90">
        <w:t xml:space="preserve"> et</w:t>
      </w:r>
      <w:r w:rsidR="00E47BAE">
        <w:t xml:space="preserve"> pouvant </w:t>
      </w:r>
      <w:r w:rsidR="00CA7734">
        <w:t>être complété</w:t>
      </w:r>
      <w:r w:rsidR="00D31F90">
        <w:t xml:space="preserve"> </w:t>
      </w:r>
      <w:r w:rsidR="00E47BAE">
        <w:t>le cas échéant de</w:t>
      </w:r>
      <w:r w:rsidR="00D31F90">
        <w:t>s</w:t>
      </w:r>
      <w:r w:rsidR="00E47BAE">
        <w:t xml:space="preserve"> </w:t>
      </w:r>
      <w:r w:rsidR="00CA7734">
        <w:t>solutions</w:t>
      </w:r>
      <w:r w:rsidR="00E47BAE">
        <w:t xml:space="preserve"> </w:t>
      </w:r>
      <w:r w:rsidR="0059211B">
        <w:t xml:space="preserve">métier </w:t>
      </w:r>
      <w:r w:rsidR="00CA7734">
        <w:t>tierces,</w:t>
      </w:r>
      <w:r w:rsidR="00E47BAE">
        <w:t xml:space="preserve"> </w:t>
      </w:r>
      <w:r w:rsidR="002E4D86">
        <w:t xml:space="preserve">dans l’hypothèse où l’organisation rassemble des acteurs professionnels de santé utilisant des </w:t>
      </w:r>
      <w:r w:rsidR="002E4D86">
        <w:lastRenderedPageBreak/>
        <w:t xml:space="preserve">solutions spécifiques </w:t>
      </w:r>
      <w:r w:rsidR="00E47BAE">
        <w:t>(</w:t>
      </w:r>
      <w:r w:rsidR="00E47BAE" w:rsidRPr="00E47BAE">
        <w:t xml:space="preserve">solutions </w:t>
      </w:r>
      <w:r w:rsidR="00E47BAE">
        <w:t>dédiées aux pharmaciens</w:t>
      </w:r>
      <w:r w:rsidR="00F51E45">
        <w:t xml:space="preserve"> ou</w:t>
      </w:r>
      <w:r w:rsidR="00E47BAE">
        <w:t xml:space="preserve"> </w:t>
      </w:r>
      <w:r w:rsidR="00E47BAE" w:rsidRPr="00E47BAE">
        <w:t>aux acteurs du monde dentaire</w:t>
      </w:r>
      <w:r w:rsidR="00F51E45">
        <w:t xml:space="preserve"> par exemple</w:t>
      </w:r>
      <w:r w:rsidR="00E47BAE">
        <w:t>)</w:t>
      </w:r>
      <w:r w:rsidR="00067857">
        <w:t>.</w:t>
      </w:r>
    </w:p>
    <w:p w:rsidR="000B628A" w:rsidRPr="000B628A" w:rsidRDefault="000B628A" w:rsidP="000B628A">
      <w:pPr>
        <w:rPr>
          <w:sz w:val="4"/>
          <w:szCs w:val="4"/>
        </w:rPr>
      </w:pPr>
    </w:p>
    <w:tbl>
      <w:tblPr>
        <w:tblStyle w:val="Grilledutableau"/>
        <w:tblW w:w="0" w:type="auto"/>
        <w:tblInd w:w="708" w:type="dxa"/>
        <w:tblLook w:val="04A0"/>
      </w:tblPr>
      <w:tblGrid>
        <w:gridCol w:w="8580"/>
      </w:tblGrid>
      <w:tr w:rsidR="000B628A" w:rsidTr="000B628A">
        <w:tc>
          <w:tcPr>
            <w:tcW w:w="9212" w:type="dxa"/>
          </w:tcPr>
          <w:p w:rsidR="000B628A" w:rsidRDefault="000B628A" w:rsidP="000B628A">
            <w:r w:rsidRPr="000B628A">
              <w:rPr>
                <w:b/>
              </w:rPr>
              <w:t>Le présent cahier des charges se concentre sur le composant intégré</w:t>
            </w:r>
            <w:r w:rsidRPr="000B628A">
              <w:t xml:space="preserve">. S’il n’est pas possible de couvrir l’ensemble des besoins métier des professionnels de santé de l’organisation via ce système d’information commun / partagé, </w:t>
            </w:r>
            <w:r w:rsidRPr="000B628A">
              <w:rPr>
                <w:b/>
              </w:rPr>
              <w:t>des solutions tierces pourront être requises</w:t>
            </w:r>
            <w:r w:rsidRPr="000B628A">
              <w:t xml:space="preserve"> et donneront lieu à des contrats distincts, étant entendu que </w:t>
            </w:r>
            <w:r w:rsidRPr="000B628A">
              <w:rPr>
                <w:b/>
              </w:rPr>
              <w:t>la solution intégrée doit demeurer le seul composant de partage d’informations médicales au sein de l’organisation</w:t>
            </w:r>
            <w:r w:rsidRPr="000B628A">
              <w:t>.</w:t>
            </w:r>
          </w:p>
        </w:tc>
      </w:tr>
    </w:tbl>
    <w:p w:rsidR="000B628A" w:rsidRDefault="000B628A" w:rsidP="000B628A">
      <w:pPr>
        <w:ind w:left="708"/>
      </w:pPr>
    </w:p>
    <w:p w:rsidR="000A6C08" w:rsidRDefault="000A6C08" w:rsidP="00395313">
      <w:pPr>
        <w:pStyle w:val="Paragraphedeliste"/>
        <w:numPr>
          <w:ilvl w:val="0"/>
          <w:numId w:val="85"/>
        </w:numPr>
      </w:pPr>
      <w:r w:rsidRPr="00483B24">
        <w:rPr>
          <w:b/>
        </w:rPr>
        <w:t>Un recours préférentiel à des solutions standards du marché</w:t>
      </w:r>
      <w:r>
        <w:t xml:space="preserve"> (par opposition à une solution basée sur des développements spécifiques), </w:t>
      </w:r>
      <w:r w:rsidRPr="000A6C08">
        <w:t xml:space="preserve">dans la mesure où celles-ci semblent répondre de façon satisfaisante, en première analyse, aux besoins des organisations de santé </w:t>
      </w:r>
      <w:proofErr w:type="spellStart"/>
      <w:r w:rsidRPr="000A6C08">
        <w:t>pluriprofessionnelles</w:t>
      </w:r>
      <w:proofErr w:type="spellEnd"/>
      <w:r>
        <w:t> ;</w:t>
      </w:r>
    </w:p>
    <w:p w:rsidR="00D411A5" w:rsidRPr="000A6C08" w:rsidRDefault="00D411A5" w:rsidP="00D411A5"/>
    <w:p w:rsidR="006C5B2D" w:rsidRDefault="00FD24DF" w:rsidP="00395313">
      <w:pPr>
        <w:pStyle w:val="Paragraphedeliste"/>
        <w:numPr>
          <w:ilvl w:val="0"/>
          <w:numId w:val="85"/>
        </w:numPr>
      </w:pPr>
      <w:r w:rsidRPr="00F10E62">
        <w:rPr>
          <w:b/>
        </w:rPr>
        <w:t>Un recours préférentiel à des solutions en mode service</w:t>
      </w:r>
      <w:r w:rsidR="00032D0F">
        <w:rPr>
          <w:b/>
        </w:rPr>
        <w:t xml:space="preserve"> pour le </w:t>
      </w:r>
      <w:r w:rsidR="00A31988">
        <w:rPr>
          <w:b/>
        </w:rPr>
        <w:t>système d’information</w:t>
      </w:r>
      <w:r w:rsidR="00032D0F">
        <w:rPr>
          <w:b/>
        </w:rPr>
        <w:t xml:space="preserve"> commun / partagé</w:t>
      </w:r>
      <w:r w:rsidR="003F3DB4">
        <w:rPr>
          <w:rStyle w:val="Appelnotedebasdep"/>
          <w:b/>
        </w:rPr>
        <w:footnoteReference w:id="4"/>
      </w:r>
      <w:r w:rsidRPr="00F10E62">
        <w:rPr>
          <w:b/>
        </w:rPr>
        <w:t> :</w:t>
      </w:r>
      <w:r>
        <w:t xml:space="preserve"> l’Organisme acheteur </w:t>
      </w:r>
      <w:r w:rsidR="002F6433">
        <w:t xml:space="preserve">contracte un abonnement </w:t>
      </w:r>
      <w:r w:rsidR="00F10E62">
        <w:t xml:space="preserve">à </w:t>
      </w:r>
      <w:r w:rsidR="00E220B2">
        <w:t>un</w:t>
      </w:r>
      <w:r w:rsidR="00F10E62">
        <w:t xml:space="preserve"> logiciel plutôt que d’en acquérir les licences, il ne paie pas pour posséder ce </w:t>
      </w:r>
      <w:r w:rsidR="00E220B2">
        <w:t>logiciel,</w:t>
      </w:r>
      <w:r w:rsidR="00F10E62">
        <w:t xml:space="preserve"> mais plutôt pour l’utiliser. Le développement de ces solutions </w:t>
      </w:r>
      <w:r w:rsidR="00E220B2">
        <w:t>dites</w:t>
      </w:r>
      <w:r w:rsidR="00F10E62">
        <w:t xml:space="preserve"> en mode « </w:t>
      </w:r>
      <w:proofErr w:type="spellStart"/>
      <w:r w:rsidR="00F10E62">
        <w:t>SaaS</w:t>
      </w:r>
      <w:proofErr w:type="spellEnd"/>
      <w:r w:rsidR="00F10E62">
        <w:t> » (</w:t>
      </w:r>
      <w:r w:rsidR="00F10E62" w:rsidRPr="003C0986">
        <w:rPr>
          <w:i/>
        </w:rPr>
        <w:t>« Software as a Service »</w:t>
      </w:r>
      <w:r w:rsidR="00F10E62">
        <w:t xml:space="preserve">), leur arrivée progressive à maturité et leur couverture relativement satisfaisante, en première analyse, des besoins des maisons et pôles de santé, plaident en effet en faveur de ce type de solutions. Les clauses du présent cahier des charges type sont rédigées en conséquence (pas de période de garantie à prévoir dans le cas de solutions en mode service par exemple, une phase de VA </w:t>
      </w:r>
      <w:r w:rsidR="00E220B2">
        <w:t>allégée,</w:t>
      </w:r>
      <w:r w:rsidR="00F10E62">
        <w:t xml:space="preserve"> car </w:t>
      </w:r>
      <w:r w:rsidR="00DA30A1">
        <w:t>se limitant</w:t>
      </w:r>
      <w:r w:rsidR="00F10E62">
        <w:t xml:space="preserve"> principalement </w:t>
      </w:r>
      <w:r w:rsidR="00DA30A1">
        <w:t xml:space="preserve">à la vérification du </w:t>
      </w:r>
      <w:r w:rsidR="00F10E62">
        <w:t>paramétrage de la solution</w:t>
      </w:r>
      <w:r w:rsidR="00E220B2">
        <w:t>…</w:t>
      </w:r>
      <w:r w:rsidR="00F10E62">
        <w:t>)</w:t>
      </w:r>
      <w:r w:rsidR="006C5B2D">
        <w:t> ;</w:t>
      </w:r>
    </w:p>
    <w:p w:rsidR="00D411A5" w:rsidRDefault="00D411A5" w:rsidP="00D411A5"/>
    <w:p w:rsidR="00560414" w:rsidRPr="00560414" w:rsidRDefault="006C5B2D" w:rsidP="00395313">
      <w:pPr>
        <w:pStyle w:val="Paragraphedeliste"/>
        <w:numPr>
          <w:ilvl w:val="0"/>
          <w:numId w:val="85"/>
        </w:numPr>
      </w:pPr>
      <w:r w:rsidRPr="003A1617">
        <w:rPr>
          <w:b/>
        </w:rPr>
        <w:t>Un hébergement externalisé de la solution</w:t>
      </w:r>
      <w:r w:rsidRPr="003A1617">
        <w:t xml:space="preserve">, confié à un tiers </w:t>
      </w:r>
      <w:r w:rsidR="00491C8F" w:rsidRPr="00491C8F">
        <w:t xml:space="preserve">disposant d’un agrément à l’hébergement de données de santé à caractère personnel </w:t>
      </w:r>
      <w:r w:rsidRPr="003A1617">
        <w:t>(en général celui également en charge de la mise à disposition de la solution en mode service</w:t>
      </w:r>
      <w:r w:rsidR="003A1617">
        <w:t xml:space="preserve">). L’externalisation de l’hébergement de la solution </w:t>
      </w:r>
      <w:r w:rsidR="00491C8F">
        <w:t xml:space="preserve">permet de dégager </w:t>
      </w:r>
      <w:r w:rsidR="00491C8F" w:rsidRPr="00491C8F">
        <w:t xml:space="preserve">l’organisation des contraintes d’exploitation et de fonctionnement </w:t>
      </w:r>
      <w:r w:rsidR="00491C8F">
        <w:t xml:space="preserve">et </w:t>
      </w:r>
      <w:r w:rsidR="003A1617">
        <w:t xml:space="preserve">présente </w:t>
      </w:r>
      <w:r w:rsidR="00491C8F">
        <w:t xml:space="preserve">en ce sens </w:t>
      </w:r>
      <w:r w:rsidR="003A1617">
        <w:t xml:space="preserve">un certain nombre d’avantages détaillés à l’étape 6 </w:t>
      </w:r>
      <w:r w:rsidR="003A1617" w:rsidRPr="002865B7">
        <w:rPr>
          <w:i/>
        </w:rPr>
        <w:t>« Qualifier et formaliser les besoins fonctionnels et techniques »</w:t>
      </w:r>
      <w:r w:rsidR="002865B7">
        <w:t xml:space="preserve"> du</w:t>
      </w:r>
      <w:r w:rsidR="00E220B2">
        <w:rPr>
          <w:b/>
          <w:i/>
        </w:rPr>
        <w:t xml:space="preserve"> P</w:t>
      </w:r>
      <w:r w:rsidR="002865B7" w:rsidRPr="003C0CCC">
        <w:rPr>
          <w:b/>
          <w:i/>
        </w:rPr>
        <w:t xml:space="preserve">lan projet type pour la mise en place d’un système d’information partagé en pôles et maisons de santé </w:t>
      </w:r>
      <w:proofErr w:type="spellStart"/>
      <w:r w:rsidR="002865B7" w:rsidRPr="003C0CCC">
        <w:rPr>
          <w:b/>
          <w:i/>
        </w:rPr>
        <w:t>pluri-professionnel</w:t>
      </w:r>
      <w:proofErr w:type="spellEnd"/>
      <w:r w:rsidR="006C4AE0">
        <w:rPr>
          <w:b/>
          <w:i/>
        </w:rPr>
        <w:t>.</w:t>
      </w:r>
    </w:p>
    <w:p w:rsidR="00D411A5" w:rsidRDefault="00D411A5" w:rsidP="003F6D62"/>
    <w:p w:rsidR="00D35EF3" w:rsidRDefault="00A737E9" w:rsidP="003F6D62">
      <w:r w:rsidRPr="00A737E9">
        <w:t>Toute orientation autre choisie par un Organisme acheteur (solution basée sur des développements spécifiques, essentiellement) irait à l’encontre de ces orientations et sortirait de fait du cadre de recommandation et d’appui méthodologique visé par l’ASIP Santé au travers du présent document et du Plan projet type.</w:t>
      </w:r>
    </w:p>
    <w:p w:rsidR="00166B57" w:rsidRDefault="0062671A" w:rsidP="00026B14">
      <w:pPr>
        <w:pStyle w:val="Titre1"/>
      </w:pPr>
      <w:r w:rsidRPr="00560414">
        <w:br w:type="page"/>
      </w:r>
      <w:bookmarkStart w:id="2" w:name="_Toc319591932"/>
      <w:r w:rsidR="00493E20">
        <w:lastRenderedPageBreak/>
        <w:t>Contexte</w:t>
      </w:r>
      <w:bookmarkEnd w:id="2"/>
    </w:p>
    <w:p w:rsidR="00DF4D6C" w:rsidRDefault="00B97D88" w:rsidP="00493E20">
      <w:r>
        <w:t xml:space="preserve">La loi </w:t>
      </w:r>
      <w:r w:rsidR="002F258C" w:rsidRPr="002F258C">
        <w:t>n° 2009-879 du 21 juillet 2009</w:t>
      </w:r>
      <w:r w:rsidR="002F258C">
        <w:t xml:space="preserve"> </w:t>
      </w:r>
      <w:r>
        <w:t xml:space="preserve">portant réforme de l’hôpital, relative aux patients, à la santé et aux territoires </w:t>
      </w:r>
      <w:r w:rsidR="00CD676B">
        <w:t xml:space="preserve">introduit </w:t>
      </w:r>
      <w:r w:rsidR="00E44965">
        <w:t>des</w:t>
      </w:r>
      <w:r w:rsidR="00CD676B">
        <w:t xml:space="preserve"> dispositions </w:t>
      </w:r>
      <w:r w:rsidR="00E44965">
        <w:t xml:space="preserve">importantes </w:t>
      </w:r>
      <w:r w:rsidR="00CD676B">
        <w:t>concernant les maisons</w:t>
      </w:r>
      <w:r w:rsidR="00AA17CB">
        <w:t xml:space="preserve">, </w:t>
      </w:r>
      <w:r w:rsidR="00CD676B">
        <w:t xml:space="preserve">pôles </w:t>
      </w:r>
      <w:r w:rsidR="00AA17CB">
        <w:t xml:space="preserve">et centres </w:t>
      </w:r>
      <w:r w:rsidR="00CD676B">
        <w:t>de santé</w:t>
      </w:r>
      <w:r w:rsidR="00E44965">
        <w:rPr>
          <w:rStyle w:val="Appelnotedebasdep"/>
        </w:rPr>
        <w:footnoteReference w:id="5"/>
      </w:r>
      <w:r w:rsidR="00674C83">
        <w:t> : elle précise ou définit leur nature, leur rôle et missions ainsi que leurs modalités de financement.</w:t>
      </w:r>
      <w:r w:rsidR="006D1F23">
        <w:t xml:space="preserve"> </w:t>
      </w:r>
      <w:r w:rsidR="003313CB">
        <w:t>L</w:t>
      </w:r>
      <w:r w:rsidR="00844235">
        <w:t xml:space="preserve">a loi vise </w:t>
      </w:r>
      <w:r w:rsidR="003313CB">
        <w:t xml:space="preserve">en effet </w:t>
      </w:r>
      <w:r w:rsidR="00844235">
        <w:t xml:space="preserve">à favoriser le développement de ce type d’organisations </w:t>
      </w:r>
      <w:r w:rsidR="005C4A4A">
        <w:t>dans un cadre clarifié.</w:t>
      </w:r>
    </w:p>
    <w:p w:rsidR="00F26D10" w:rsidRDefault="00F26D10" w:rsidP="00FE1494">
      <w:r>
        <w:t xml:space="preserve">Les maisons de santé, les </w:t>
      </w:r>
      <w:r w:rsidR="005C4A4A">
        <w:t>« </w:t>
      </w:r>
      <w:r>
        <w:t>pôles de santé</w:t>
      </w:r>
      <w:r w:rsidR="005C4A4A">
        <w:t> »</w:t>
      </w:r>
      <w:r>
        <w:t xml:space="preserve"> s’inscrivant dans une logique de maisons de santé </w:t>
      </w:r>
      <w:r w:rsidR="001F1CE6">
        <w:t>« </w:t>
      </w:r>
      <w:r>
        <w:t>hors mur</w:t>
      </w:r>
      <w:r w:rsidR="001F1CE6">
        <w:t> »</w:t>
      </w:r>
      <w:r>
        <w:t xml:space="preserve"> et les centres de santé polyvalents rassemblent des acteurs de différentes professions de santé qui coordonnent leurs actions au quotidien et produisent des actes dont certains relèvent de missions transversales (missions de coordination entre professionnels, de prévention, d’éducation thérapeutique, coopération entre professionnels…) Cette coordination s’applique à organiser la prise en charge de chaque patient par différents professionnels autour du médecin traitant dans un souci de qualité et d'efficience s’apparentant à celui d’une équipe de soins. Elle nécessite la mise en place d’une organisation ajustée aux contraintes de planification et de continuité des soins</w:t>
      </w:r>
      <w:r w:rsidR="003313CB">
        <w:t xml:space="preserve"> ainsi que le recours </w:t>
      </w:r>
      <w:r>
        <w:t>à un système d’information intégré dont les fonctionnalités métiers présentes au sein de</w:t>
      </w:r>
      <w:r w:rsidR="00FE1494">
        <w:t>s</w:t>
      </w:r>
      <w:r>
        <w:t xml:space="preserve"> logiciels </w:t>
      </w:r>
      <w:r w:rsidR="00FE1494">
        <w:t>individuels des professionnels</w:t>
      </w:r>
      <w:r>
        <w:t xml:space="preserve"> (dossier patient, facturation, DMP compatibilité) </w:t>
      </w:r>
      <w:r w:rsidR="003313CB">
        <w:t>doivent être</w:t>
      </w:r>
      <w:r>
        <w:t xml:space="preserve"> assemblées </w:t>
      </w:r>
      <w:r w:rsidR="003313CB">
        <w:t>et complétées (</w:t>
      </w:r>
      <w:r w:rsidR="00FE1494">
        <w:t>gestion des accès et habilitations, partage de données médicales support de la coordination des prises en charge entre professionnels de santé pour un même patient, planification (agenda) des actions de chaque intervenant, production d’indicateurs d’activité et de pilotage</w:t>
      </w:r>
      <w:r w:rsidR="00E220B2">
        <w:t>…</w:t>
      </w:r>
      <w:r w:rsidR="00FE1494">
        <w:t>)</w:t>
      </w:r>
      <w:r w:rsidR="003313CB">
        <w:t xml:space="preserve"> </w:t>
      </w:r>
      <w:r>
        <w:t xml:space="preserve">pour répondre aux besoins des </w:t>
      </w:r>
      <w:r w:rsidR="003313CB">
        <w:t xml:space="preserve">différentes </w:t>
      </w:r>
      <w:r>
        <w:t>professions de santé de l’organisation</w:t>
      </w:r>
      <w:r w:rsidR="003313CB">
        <w:t>.</w:t>
      </w:r>
    </w:p>
    <w:p w:rsidR="00F26D10" w:rsidRDefault="00295A5C" w:rsidP="00493E20">
      <w:r>
        <w:t>C’est dans ce contexte que s’inscrit la présente expression de besoin.</w:t>
      </w:r>
    </w:p>
    <w:p w:rsidR="00F26D10" w:rsidRDefault="00F26D10" w:rsidP="00493E20"/>
    <w:p w:rsidR="00493E20" w:rsidRDefault="00493E20" w:rsidP="00493E20">
      <w:pPr>
        <w:pStyle w:val="Titre1"/>
      </w:pPr>
      <w:bookmarkStart w:id="3" w:name="_Toc319591933"/>
      <w:r>
        <w:t>Besoins à couvrir</w:t>
      </w:r>
      <w:bookmarkEnd w:id="3"/>
    </w:p>
    <w:p w:rsidR="00493E20" w:rsidRPr="00493E20" w:rsidRDefault="00493E20" w:rsidP="00493E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E7599" w:rsidRPr="00E62E6E" w:rsidTr="00E62E6E">
        <w:tc>
          <w:tcPr>
            <w:tcW w:w="9212" w:type="dxa"/>
          </w:tcPr>
          <w:p w:rsidR="003E7599" w:rsidRPr="00E62E6E" w:rsidRDefault="003E7599" w:rsidP="004462D0">
            <w:pPr>
              <w:rPr>
                <w:b/>
                <w:i/>
                <w:color w:val="00B0F0"/>
              </w:rPr>
            </w:pPr>
            <w:r w:rsidRPr="00E62E6E">
              <w:rPr>
                <w:b/>
                <w:i/>
                <w:color w:val="00B0F0"/>
              </w:rPr>
              <w:t>Cette section présente l’objet de</w:t>
            </w:r>
            <w:r w:rsidR="004C5929">
              <w:rPr>
                <w:b/>
                <w:i/>
                <w:color w:val="00B0F0"/>
              </w:rPr>
              <w:t>s</w:t>
            </w:r>
            <w:r w:rsidRPr="00E62E6E">
              <w:rPr>
                <w:b/>
                <w:i/>
                <w:color w:val="00B0F0"/>
              </w:rPr>
              <w:t xml:space="preserve"> </w:t>
            </w:r>
            <w:r w:rsidR="006376E0">
              <w:rPr>
                <w:b/>
                <w:i/>
                <w:color w:val="00B0F0"/>
              </w:rPr>
              <w:t>prestation</w:t>
            </w:r>
            <w:r w:rsidR="00B44BA0">
              <w:rPr>
                <w:b/>
                <w:i/>
                <w:color w:val="00B0F0"/>
              </w:rPr>
              <w:t>s</w:t>
            </w:r>
            <w:r w:rsidR="006376E0">
              <w:rPr>
                <w:b/>
                <w:i/>
                <w:color w:val="00B0F0"/>
              </w:rPr>
              <w:t xml:space="preserve"> demandée</w:t>
            </w:r>
            <w:r w:rsidR="004C5929">
              <w:rPr>
                <w:b/>
                <w:i/>
                <w:color w:val="00B0F0"/>
              </w:rPr>
              <w:t>s</w:t>
            </w:r>
            <w:r w:rsidR="006376E0">
              <w:rPr>
                <w:b/>
                <w:i/>
                <w:color w:val="00B0F0"/>
              </w:rPr>
              <w:t xml:space="preserve"> </w:t>
            </w:r>
            <w:r w:rsidRPr="00E62E6E">
              <w:rPr>
                <w:b/>
                <w:i/>
                <w:color w:val="00B0F0"/>
              </w:rPr>
              <w:t>par l’organisation de santé pluriprofessionnell</w:t>
            </w:r>
            <w:r w:rsidR="004462D0">
              <w:rPr>
                <w:b/>
                <w:i/>
                <w:color w:val="00B0F0"/>
              </w:rPr>
              <w:t>e</w:t>
            </w:r>
            <w:r w:rsidRPr="00E62E6E">
              <w:rPr>
                <w:b/>
                <w:i/>
                <w:color w:val="00B0F0"/>
              </w:rPr>
              <w:t>. Elle doit être adaptée au contexte</w:t>
            </w:r>
            <w:r w:rsidR="005C63FF" w:rsidRPr="00E62E6E">
              <w:rPr>
                <w:b/>
                <w:i/>
                <w:color w:val="00B0F0"/>
              </w:rPr>
              <w:t>,</w:t>
            </w:r>
            <w:r w:rsidRPr="00E62E6E">
              <w:rPr>
                <w:b/>
                <w:i/>
                <w:color w:val="00B0F0"/>
              </w:rPr>
              <w:t xml:space="preserve"> aux objectifs </w:t>
            </w:r>
            <w:r w:rsidR="005C63FF" w:rsidRPr="00E62E6E">
              <w:rPr>
                <w:b/>
                <w:i/>
                <w:color w:val="00B0F0"/>
              </w:rPr>
              <w:t xml:space="preserve">et au périmètre </w:t>
            </w:r>
            <w:r w:rsidRPr="00E62E6E">
              <w:rPr>
                <w:b/>
                <w:i/>
                <w:color w:val="00B0F0"/>
              </w:rPr>
              <w:t>du projet d’informatisation de l’organisation.</w:t>
            </w:r>
          </w:p>
        </w:tc>
      </w:tr>
    </w:tbl>
    <w:p w:rsidR="00416182" w:rsidRDefault="00416182" w:rsidP="00393532">
      <w:pPr>
        <w:rPr>
          <w:lang w:eastAsia="fr-FR"/>
        </w:rPr>
      </w:pPr>
    </w:p>
    <w:p w:rsidR="00026B14" w:rsidRDefault="00270C0E" w:rsidP="00393532">
      <w:pPr>
        <w:rPr>
          <w:lang w:eastAsia="fr-FR"/>
        </w:rPr>
      </w:pPr>
      <w:r>
        <w:rPr>
          <w:lang w:eastAsia="fr-FR"/>
        </w:rPr>
        <w:t>Le besoin de l’Organisme acheteur</w:t>
      </w:r>
      <w:r w:rsidR="00BD02B2">
        <w:rPr>
          <w:lang w:eastAsia="fr-FR"/>
        </w:rPr>
        <w:t>,</w:t>
      </w:r>
      <w:r w:rsidR="00096835">
        <w:rPr>
          <w:lang w:eastAsia="fr-FR"/>
        </w:rPr>
        <w:t xml:space="preserve"> </w:t>
      </w:r>
      <w:r w:rsidRPr="004A22D8">
        <w:rPr>
          <w:b/>
          <w:i/>
          <w:color w:val="FFC000"/>
          <w:lang w:eastAsia="fr-FR"/>
        </w:rPr>
        <w:t>[Raison sociale de votre organisation]</w:t>
      </w:r>
      <w:r w:rsidR="00BD02B2">
        <w:rPr>
          <w:lang w:eastAsia="fr-FR"/>
        </w:rPr>
        <w:t xml:space="preserve">, </w:t>
      </w:r>
      <w:r w:rsidR="00393532">
        <w:rPr>
          <w:lang w:eastAsia="fr-FR"/>
        </w:rPr>
        <w:t xml:space="preserve">porte sur la </w:t>
      </w:r>
      <w:r w:rsidR="00F40AA5">
        <w:rPr>
          <w:lang w:eastAsia="fr-FR"/>
        </w:rPr>
        <w:t xml:space="preserve">fourniture et </w:t>
      </w:r>
      <w:r w:rsidR="00393532">
        <w:rPr>
          <w:lang w:eastAsia="fr-FR"/>
        </w:rPr>
        <w:t xml:space="preserve">la </w:t>
      </w:r>
      <w:r w:rsidR="00F40AA5">
        <w:rPr>
          <w:lang w:eastAsia="fr-FR"/>
        </w:rPr>
        <w:t xml:space="preserve">mise en œuvre </w:t>
      </w:r>
      <w:r w:rsidR="00393532">
        <w:rPr>
          <w:lang w:eastAsia="fr-FR"/>
        </w:rPr>
        <w:t xml:space="preserve">opérationnelle </w:t>
      </w:r>
      <w:r w:rsidR="00F40AA5">
        <w:rPr>
          <w:lang w:eastAsia="fr-FR"/>
        </w:rPr>
        <w:t>d</w:t>
      </w:r>
      <w:r w:rsidR="00393532">
        <w:rPr>
          <w:lang w:eastAsia="fr-FR"/>
        </w:rPr>
        <w:t>’un</w:t>
      </w:r>
      <w:r w:rsidR="00F40AA5">
        <w:rPr>
          <w:lang w:eastAsia="fr-FR"/>
        </w:rPr>
        <w:t xml:space="preserve"> système d’informat</w:t>
      </w:r>
      <w:r w:rsidR="006F59E7">
        <w:rPr>
          <w:lang w:eastAsia="fr-FR"/>
        </w:rPr>
        <w:t xml:space="preserve">ion </w:t>
      </w:r>
      <w:r w:rsidR="00393532">
        <w:rPr>
          <w:lang w:eastAsia="fr-FR"/>
        </w:rPr>
        <w:t xml:space="preserve">partagé </w:t>
      </w:r>
      <w:r w:rsidR="006F59E7">
        <w:rPr>
          <w:lang w:eastAsia="fr-FR"/>
        </w:rPr>
        <w:t xml:space="preserve">de gestion de l’activité de l’organisation </w:t>
      </w:r>
      <w:r w:rsidR="00C80F0A">
        <w:rPr>
          <w:lang w:eastAsia="fr-FR"/>
        </w:rPr>
        <w:t>ainsi que sur les prestations d’accompagnement associées</w:t>
      </w:r>
      <w:r w:rsidR="00C02362">
        <w:rPr>
          <w:lang w:eastAsia="fr-FR"/>
        </w:rPr>
        <w:t>.</w:t>
      </w:r>
    </w:p>
    <w:p w:rsidR="007171E3" w:rsidRDefault="007171E3" w:rsidP="00026B14">
      <w:pPr>
        <w:rPr>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7171E3" w:rsidRPr="00E62E6E" w:rsidTr="001735A8">
        <w:tc>
          <w:tcPr>
            <w:tcW w:w="9212" w:type="dxa"/>
          </w:tcPr>
          <w:p w:rsidR="007171E3" w:rsidRDefault="007171E3" w:rsidP="001735A8">
            <w:pPr>
              <w:rPr>
                <w:b/>
                <w:i/>
                <w:color w:val="00B0F0"/>
              </w:rPr>
            </w:pPr>
            <w:r w:rsidRPr="00E62E6E">
              <w:rPr>
                <w:b/>
                <w:i/>
                <w:color w:val="00B0F0"/>
              </w:rPr>
              <w:t>L’</w:t>
            </w:r>
            <w:r w:rsidR="008A0E0D">
              <w:rPr>
                <w:b/>
                <w:i/>
                <w:color w:val="00B0F0"/>
              </w:rPr>
              <w:t>O</w:t>
            </w:r>
            <w:r w:rsidRPr="00E62E6E">
              <w:rPr>
                <w:b/>
                <w:i/>
                <w:color w:val="00B0F0"/>
              </w:rPr>
              <w:t xml:space="preserve">rganisme acheteur conserve uniquement, parmi la liste </w:t>
            </w:r>
            <w:proofErr w:type="gramStart"/>
            <w:r w:rsidRPr="00E62E6E">
              <w:rPr>
                <w:b/>
                <w:i/>
                <w:color w:val="00B0F0"/>
              </w:rPr>
              <w:t>a</w:t>
            </w:r>
            <w:proofErr w:type="gramEnd"/>
            <w:r w:rsidRPr="00E62E6E">
              <w:rPr>
                <w:b/>
                <w:i/>
                <w:color w:val="00B0F0"/>
              </w:rPr>
              <w:t xml:space="preserve"> maxima ci-dess</w:t>
            </w:r>
            <w:r>
              <w:rPr>
                <w:b/>
                <w:i/>
                <w:color w:val="00B0F0"/>
              </w:rPr>
              <w:t>o</w:t>
            </w:r>
            <w:r w:rsidRPr="00E62E6E">
              <w:rPr>
                <w:b/>
                <w:i/>
                <w:color w:val="00B0F0"/>
              </w:rPr>
              <w:t>us, les prestations correspondant réellement à ses besoins. Il veillera également à supprimer les paragraphes correspondants du chapitre « Détail des prestations attendues » avant lancement de la consultation.</w:t>
            </w:r>
          </w:p>
          <w:p w:rsidR="00251B37" w:rsidRDefault="00251B37" w:rsidP="001735A8">
            <w:pPr>
              <w:rPr>
                <w:b/>
                <w:i/>
                <w:color w:val="00B0F0"/>
              </w:rPr>
            </w:pPr>
            <w:r>
              <w:rPr>
                <w:b/>
                <w:i/>
                <w:color w:val="00B0F0"/>
              </w:rPr>
              <w:t xml:space="preserve">Nota : les prestations dites « complémentaires » </w:t>
            </w:r>
            <w:r w:rsidR="00734CD1">
              <w:rPr>
                <w:b/>
                <w:i/>
                <w:color w:val="00B0F0"/>
              </w:rPr>
              <w:t xml:space="preserve">dans la liste ci-après </w:t>
            </w:r>
            <w:r>
              <w:rPr>
                <w:b/>
                <w:i/>
                <w:color w:val="00B0F0"/>
              </w:rPr>
              <w:t xml:space="preserve">ne doivent pas être vues </w:t>
            </w:r>
            <w:r>
              <w:rPr>
                <w:b/>
                <w:i/>
                <w:color w:val="00B0F0"/>
              </w:rPr>
              <w:lastRenderedPageBreak/>
              <w:t xml:space="preserve">comme optionnelles </w:t>
            </w:r>
            <w:r w:rsidR="00C97FC9">
              <w:rPr>
                <w:b/>
                <w:i/>
                <w:color w:val="00B0F0"/>
              </w:rPr>
              <w:t xml:space="preserve">par l’Organisme acheteur </w:t>
            </w:r>
            <w:r>
              <w:rPr>
                <w:b/>
                <w:i/>
                <w:color w:val="00B0F0"/>
              </w:rPr>
              <w:t>dans la mesure où elles contribuent directement, au même titre que l</w:t>
            </w:r>
            <w:r w:rsidR="00CB7A25">
              <w:rPr>
                <w:b/>
                <w:i/>
                <w:color w:val="00B0F0"/>
              </w:rPr>
              <w:t>a</w:t>
            </w:r>
            <w:r>
              <w:rPr>
                <w:b/>
                <w:i/>
                <w:color w:val="00B0F0"/>
              </w:rPr>
              <w:t xml:space="preserve"> prestation de fourniture de la solution, à la bonne réussite du projet d’informatisation</w:t>
            </w:r>
            <w:r w:rsidR="00CB7A25">
              <w:rPr>
                <w:b/>
                <w:i/>
                <w:color w:val="00B0F0"/>
              </w:rPr>
              <w:t xml:space="preserve"> de l’organisation</w:t>
            </w:r>
            <w:r>
              <w:rPr>
                <w:b/>
                <w:i/>
                <w:color w:val="00B0F0"/>
              </w:rPr>
              <w:t>.</w:t>
            </w:r>
          </w:p>
          <w:p w:rsidR="00CB7A25" w:rsidRPr="00E62E6E" w:rsidRDefault="00EF15D6" w:rsidP="00EF15D6">
            <w:pPr>
              <w:rPr>
                <w:b/>
                <w:i/>
                <w:color w:val="00B0F0"/>
              </w:rPr>
            </w:pPr>
            <w:r>
              <w:rPr>
                <w:b/>
                <w:i/>
                <w:color w:val="00B0F0"/>
              </w:rPr>
              <w:t>Pour que les conditions de succès du projet soient réunies, i</w:t>
            </w:r>
            <w:r w:rsidR="00CB7A25">
              <w:rPr>
                <w:b/>
                <w:i/>
                <w:color w:val="00B0F0"/>
              </w:rPr>
              <w:t>l est donc recommandé à l’Organisme</w:t>
            </w:r>
            <w:r>
              <w:rPr>
                <w:b/>
                <w:i/>
                <w:color w:val="00B0F0"/>
              </w:rPr>
              <w:t xml:space="preserve"> acheteur</w:t>
            </w:r>
            <w:r w:rsidR="00CB7A25">
              <w:rPr>
                <w:b/>
                <w:i/>
                <w:color w:val="00B0F0"/>
              </w:rPr>
              <w:t xml:space="preserve"> d’y recourir, </w:t>
            </w:r>
            <w:r w:rsidR="006B0518">
              <w:rPr>
                <w:b/>
                <w:i/>
                <w:color w:val="00B0F0"/>
              </w:rPr>
              <w:t xml:space="preserve">selon </w:t>
            </w:r>
            <w:r w:rsidR="00CB7A25">
              <w:rPr>
                <w:b/>
                <w:i/>
                <w:color w:val="00B0F0"/>
              </w:rPr>
              <w:t>ses besoins propres et dans la juste mesure de ses moyens.</w:t>
            </w:r>
          </w:p>
        </w:tc>
      </w:tr>
    </w:tbl>
    <w:p w:rsidR="007171E3" w:rsidRDefault="007171E3" w:rsidP="007171E3">
      <w:pPr>
        <w:rPr>
          <w:lang w:eastAsia="fr-FR"/>
        </w:rPr>
      </w:pPr>
    </w:p>
    <w:p w:rsidR="007171E3" w:rsidRDefault="007171E3" w:rsidP="00026B14">
      <w:pPr>
        <w:rPr>
          <w:lang w:eastAsia="fr-FR"/>
        </w:rPr>
      </w:pPr>
      <w:r>
        <w:rPr>
          <w:lang w:eastAsia="fr-FR"/>
        </w:rPr>
        <w:t xml:space="preserve">Le </w:t>
      </w:r>
      <w:r w:rsidR="004D50F5">
        <w:rPr>
          <w:lang w:eastAsia="fr-FR"/>
        </w:rPr>
        <w:t xml:space="preserve">prestataire </w:t>
      </w:r>
      <w:r w:rsidR="00593DA7">
        <w:rPr>
          <w:lang w:eastAsia="fr-FR"/>
        </w:rPr>
        <w:t>est en charge :</w:t>
      </w:r>
    </w:p>
    <w:p w:rsidR="00C56E42" w:rsidRPr="00882508" w:rsidRDefault="00C56E42" w:rsidP="00DE0F02">
      <w:pPr>
        <w:numPr>
          <w:ilvl w:val="0"/>
          <w:numId w:val="47"/>
        </w:numPr>
        <w:rPr>
          <w:b/>
          <w:lang w:eastAsia="fr-FR"/>
        </w:rPr>
      </w:pPr>
      <w:r w:rsidRPr="00882508">
        <w:rPr>
          <w:b/>
          <w:lang w:eastAsia="fr-FR"/>
        </w:rPr>
        <w:t>De la fourniture, la mise en œuvre et la maintenance de la solution logicielle, selon un mode « service ». Ceci recouvre :</w:t>
      </w:r>
    </w:p>
    <w:p w:rsidR="00F55030" w:rsidRDefault="00F55030" w:rsidP="00DE0F02">
      <w:pPr>
        <w:numPr>
          <w:ilvl w:val="1"/>
          <w:numId w:val="47"/>
        </w:numPr>
        <w:rPr>
          <w:lang w:eastAsia="fr-FR"/>
        </w:rPr>
      </w:pPr>
      <w:r>
        <w:rPr>
          <w:lang w:eastAsia="fr-FR"/>
        </w:rPr>
        <w:t>L’assistance à la gestion de projet ;</w:t>
      </w:r>
    </w:p>
    <w:p w:rsidR="00C56E42" w:rsidRPr="00882508" w:rsidRDefault="00C56E42" w:rsidP="00DE0F02">
      <w:pPr>
        <w:numPr>
          <w:ilvl w:val="1"/>
          <w:numId w:val="47"/>
        </w:numPr>
        <w:rPr>
          <w:lang w:eastAsia="fr-FR"/>
        </w:rPr>
      </w:pPr>
      <w:r w:rsidRPr="00882508">
        <w:rPr>
          <w:lang w:eastAsia="fr-FR"/>
        </w:rPr>
        <w:t>La mise à disposition de la solution logicielle :</w:t>
      </w:r>
    </w:p>
    <w:p w:rsidR="00C56E42" w:rsidRPr="00882508" w:rsidRDefault="00C56E42" w:rsidP="00DE0F02">
      <w:pPr>
        <w:numPr>
          <w:ilvl w:val="2"/>
          <w:numId w:val="47"/>
        </w:numPr>
        <w:rPr>
          <w:lang w:eastAsia="fr-FR"/>
        </w:rPr>
      </w:pPr>
      <w:r w:rsidRPr="00882508">
        <w:rPr>
          <w:lang w:eastAsia="fr-FR"/>
        </w:rPr>
        <w:t>Concession des droits d’usage ;</w:t>
      </w:r>
    </w:p>
    <w:p w:rsidR="00C56E42" w:rsidRPr="00882508" w:rsidRDefault="00C56E42" w:rsidP="00DE0F02">
      <w:pPr>
        <w:numPr>
          <w:ilvl w:val="2"/>
          <w:numId w:val="47"/>
        </w:numPr>
        <w:rPr>
          <w:lang w:eastAsia="fr-FR"/>
        </w:rPr>
      </w:pPr>
      <w:r w:rsidRPr="00882508">
        <w:rPr>
          <w:lang w:eastAsia="fr-FR"/>
        </w:rPr>
        <w:t>Paramétrage et intégration de la solution logicielle ;</w:t>
      </w:r>
    </w:p>
    <w:p w:rsidR="00C56E42" w:rsidRPr="00882508" w:rsidRDefault="00C56E42" w:rsidP="00DE0F02">
      <w:pPr>
        <w:numPr>
          <w:ilvl w:val="2"/>
          <w:numId w:val="47"/>
        </w:numPr>
        <w:rPr>
          <w:lang w:eastAsia="fr-FR"/>
        </w:rPr>
      </w:pPr>
      <w:r w:rsidRPr="00882508">
        <w:rPr>
          <w:lang w:eastAsia="fr-FR"/>
        </w:rPr>
        <w:t>Fourniture de la documentation fonctionnelle et technique ;</w:t>
      </w:r>
    </w:p>
    <w:p w:rsidR="008D5C99" w:rsidRDefault="008D5C99" w:rsidP="00DE0F02">
      <w:pPr>
        <w:numPr>
          <w:ilvl w:val="1"/>
          <w:numId w:val="47"/>
        </w:numPr>
        <w:rPr>
          <w:lang w:eastAsia="fr-FR"/>
        </w:rPr>
      </w:pPr>
      <w:r>
        <w:rPr>
          <w:lang w:eastAsia="fr-FR"/>
        </w:rPr>
        <w:t>La reprise initiale de données (transfert, fusion et dé-doublonnage) ;</w:t>
      </w:r>
    </w:p>
    <w:p w:rsidR="00C56E42" w:rsidRPr="00882508" w:rsidRDefault="00C56E42" w:rsidP="00DE0F02">
      <w:pPr>
        <w:numPr>
          <w:ilvl w:val="1"/>
          <w:numId w:val="47"/>
        </w:numPr>
        <w:rPr>
          <w:lang w:eastAsia="fr-FR"/>
        </w:rPr>
      </w:pPr>
      <w:r w:rsidRPr="00882508">
        <w:rPr>
          <w:lang w:eastAsia="fr-FR"/>
        </w:rPr>
        <w:t>L’assistance à la recette de la solution ;</w:t>
      </w:r>
    </w:p>
    <w:p w:rsidR="00C56E42" w:rsidRPr="00882508" w:rsidRDefault="00C56E42" w:rsidP="00DE0F02">
      <w:pPr>
        <w:numPr>
          <w:ilvl w:val="1"/>
          <w:numId w:val="47"/>
        </w:numPr>
        <w:rPr>
          <w:lang w:eastAsia="fr-FR"/>
        </w:rPr>
      </w:pPr>
      <w:r w:rsidRPr="00882508">
        <w:rPr>
          <w:lang w:eastAsia="fr-FR"/>
        </w:rPr>
        <w:t>La formation des administrateurs fonctionnels ;</w:t>
      </w:r>
    </w:p>
    <w:p w:rsidR="00C56E42" w:rsidRPr="00882508" w:rsidRDefault="00C56E42" w:rsidP="00DE0F02">
      <w:pPr>
        <w:numPr>
          <w:ilvl w:val="1"/>
          <w:numId w:val="47"/>
        </w:numPr>
        <w:rPr>
          <w:lang w:eastAsia="fr-FR"/>
        </w:rPr>
      </w:pPr>
      <w:r w:rsidRPr="00882508">
        <w:rPr>
          <w:lang w:eastAsia="fr-FR"/>
        </w:rPr>
        <w:t>Le support utilisateurs ;</w:t>
      </w:r>
    </w:p>
    <w:p w:rsidR="00C56E42" w:rsidRPr="00882508" w:rsidRDefault="00C56E42" w:rsidP="00DE0F02">
      <w:pPr>
        <w:numPr>
          <w:ilvl w:val="1"/>
          <w:numId w:val="47"/>
        </w:numPr>
        <w:rPr>
          <w:lang w:eastAsia="fr-FR"/>
        </w:rPr>
      </w:pPr>
      <w:r w:rsidRPr="00882508">
        <w:rPr>
          <w:lang w:eastAsia="fr-FR"/>
        </w:rPr>
        <w:t xml:space="preserve">L’hébergement </w:t>
      </w:r>
      <w:r w:rsidR="00CE6D7A">
        <w:rPr>
          <w:lang w:eastAsia="fr-FR"/>
        </w:rPr>
        <w:t>de la solution ;</w:t>
      </w:r>
    </w:p>
    <w:p w:rsidR="00C56E42" w:rsidRPr="00882508" w:rsidRDefault="00C56E42" w:rsidP="00DE0F02">
      <w:pPr>
        <w:numPr>
          <w:ilvl w:val="1"/>
          <w:numId w:val="47"/>
        </w:numPr>
        <w:rPr>
          <w:lang w:eastAsia="fr-FR"/>
        </w:rPr>
      </w:pPr>
      <w:r w:rsidRPr="00882508">
        <w:rPr>
          <w:lang w:eastAsia="fr-FR"/>
        </w:rPr>
        <w:t>La maintenance et les mises à jour logicielles ;</w:t>
      </w:r>
    </w:p>
    <w:p w:rsidR="00C56E42" w:rsidRPr="00882508" w:rsidRDefault="00C56E42" w:rsidP="00DE0F02">
      <w:pPr>
        <w:numPr>
          <w:ilvl w:val="1"/>
          <w:numId w:val="47"/>
        </w:numPr>
        <w:rPr>
          <w:lang w:eastAsia="fr-FR"/>
        </w:rPr>
      </w:pPr>
      <w:r w:rsidRPr="00882508">
        <w:rPr>
          <w:lang w:eastAsia="fr-FR"/>
        </w:rPr>
        <w:t xml:space="preserve">La réversibilité </w:t>
      </w:r>
      <w:r w:rsidR="00050DCC">
        <w:rPr>
          <w:lang w:eastAsia="fr-FR"/>
        </w:rPr>
        <w:t xml:space="preserve">complète </w:t>
      </w:r>
      <w:r w:rsidRPr="00882508">
        <w:rPr>
          <w:lang w:eastAsia="fr-FR"/>
        </w:rPr>
        <w:t xml:space="preserve">des données en fin de </w:t>
      </w:r>
      <w:r w:rsidR="00455AC9">
        <w:rPr>
          <w:lang w:eastAsia="fr-FR"/>
        </w:rPr>
        <w:t>contrat</w:t>
      </w:r>
      <w:r w:rsidRPr="00882508">
        <w:rPr>
          <w:lang w:eastAsia="fr-FR"/>
        </w:rPr>
        <w:t>.</w:t>
      </w:r>
    </w:p>
    <w:p w:rsidR="00416182" w:rsidRDefault="00416182" w:rsidP="00416182">
      <w:pPr>
        <w:rPr>
          <w:b/>
          <w:lang w:eastAsia="fr-FR"/>
        </w:rPr>
      </w:pPr>
    </w:p>
    <w:p w:rsidR="00C56E42" w:rsidRPr="00882508" w:rsidRDefault="00C56E42" w:rsidP="00DE0F02">
      <w:pPr>
        <w:numPr>
          <w:ilvl w:val="0"/>
          <w:numId w:val="47"/>
        </w:numPr>
        <w:rPr>
          <w:b/>
          <w:lang w:eastAsia="fr-FR"/>
        </w:rPr>
      </w:pPr>
      <w:r w:rsidRPr="00882508">
        <w:rPr>
          <w:b/>
          <w:lang w:eastAsia="fr-FR"/>
        </w:rPr>
        <w:t xml:space="preserve">Des </w:t>
      </w:r>
      <w:r w:rsidR="00416FB3">
        <w:rPr>
          <w:b/>
          <w:lang w:eastAsia="fr-FR"/>
        </w:rPr>
        <w:t xml:space="preserve">prestations </w:t>
      </w:r>
      <w:r w:rsidRPr="00882508">
        <w:rPr>
          <w:b/>
          <w:lang w:eastAsia="fr-FR"/>
        </w:rPr>
        <w:t>complémentaires suivant</w:t>
      </w:r>
      <w:r w:rsidR="00416FB3">
        <w:rPr>
          <w:b/>
          <w:lang w:eastAsia="fr-FR"/>
        </w:rPr>
        <w:t>e</w:t>
      </w:r>
      <w:r w:rsidRPr="00882508">
        <w:rPr>
          <w:b/>
          <w:lang w:eastAsia="fr-FR"/>
        </w:rPr>
        <w:t>s :</w:t>
      </w:r>
    </w:p>
    <w:p w:rsidR="003A0CAA" w:rsidRPr="00882508" w:rsidRDefault="003A0CAA" w:rsidP="003A0CAA">
      <w:pPr>
        <w:numPr>
          <w:ilvl w:val="1"/>
          <w:numId w:val="47"/>
        </w:numPr>
        <w:rPr>
          <w:b/>
          <w:lang w:eastAsia="fr-FR"/>
        </w:rPr>
      </w:pPr>
      <w:r>
        <w:rPr>
          <w:lang w:eastAsia="fr-FR"/>
        </w:rPr>
        <w:t>F</w:t>
      </w:r>
      <w:r w:rsidRPr="00882508">
        <w:rPr>
          <w:lang w:eastAsia="fr-FR"/>
        </w:rPr>
        <w:t>ormation des utilisateurs </w:t>
      </w:r>
      <w:r w:rsidR="00721F9D">
        <w:rPr>
          <w:lang w:eastAsia="fr-FR"/>
        </w:rPr>
        <w:t xml:space="preserve">(formation initiale des utilisateurs hors administrateurs fonctionnels, formation postérieure de nouveaux arrivants, </w:t>
      </w:r>
      <w:r w:rsidR="00416182">
        <w:rPr>
          <w:lang w:eastAsia="fr-FR"/>
        </w:rPr>
        <w:t>formation à une nouvelle version</w:t>
      </w:r>
      <w:r w:rsidR="00E220B2">
        <w:rPr>
          <w:lang w:eastAsia="fr-FR"/>
        </w:rPr>
        <w:t>…</w:t>
      </w:r>
      <w:r w:rsidR="00721F9D">
        <w:rPr>
          <w:lang w:eastAsia="fr-FR"/>
        </w:rPr>
        <w:t>)</w:t>
      </w:r>
      <w:r w:rsidR="00627499">
        <w:rPr>
          <w:lang w:eastAsia="fr-FR"/>
        </w:rPr>
        <w:t> ;</w:t>
      </w:r>
    </w:p>
    <w:p w:rsidR="003A0CAA" w:rsidRPr="00882508" w:rsidRDefault="003A0CAA" w:rsidP="003A0CAA">
      <w:pPr>
        <w:numPr>
          <w:ilvl w:val="1"/>
          <w:numId w:val="47"/>
        </w:numPr>
        <w:rPr>
          <w:b/>
          <w:lang w:eastAsia="fr-FR"/>
        </w:rPr>
      </w:pPr>
      <w:r>
        <w:rPr>
          <w:lang w:eastAsia="fr-FR"/>
        </w:rPr>
        <w:t>A</w:t>
      </w:r>
      <w:r w:rsidRPr="00882508">
        <w:rPr>
          <w:lang w:eastAsia="fr-FR"/>
        </w:rPr>
        <w:t>ssistance au démarrage : installation, mise en route, accompagnement lors des premières utilisations ;</w:t>
      </w:r>
    </w:p>
    <w:p w:rsidR="003C5F38" w:rsidRPr="00E500E1" w:rsidRDefault="003C5F38" w:rsidP="003C5F38">
      <w:pPr>
        <w:numPr>
          <w:ilvl w:val="1"/>
          <w:numId w:val="47"/>
        </w:numPr>
        <w:rPr>
          <w:b/>
          <w:lang w:eastAsia="fr-FR"/>
        </w:rPr>
      </w:pPr>
      <w:r>
        <w:rPr>
          <w:lang w:eastAsia="fr-FR"/>
        </w:rPr>
        <w:t>I</w:t>
      </w:r>
      <w:r w:rsidRPr="00882508">
        <w:rPr>
          <w:lang w:eastAsia="fr-FR"/>
        </w:rPr>
        <w:t xml:space="preserve">nterfaçage avec </w:t>
      </w:r>
      <w:r>
        <w:rPr>
          <w:lang w:eastAsia="fr-FR"/>
        </w:rPr>
        <w:t>d’autres applications</w:t>
      </w:r>
      <w:r w:rsidRPr="00882508">
        <w:rPr>
          <w:lang w:eastAsia="fr-FR"/>
        </w:rPr>
        <w:t>.</w:t>
      </w:r>
    </w:p>
    <w:p w:rsidR="00C56E42" w:rsidRPr="00050DCC" w:rsidRDefault="003A0CAA" w:rsidP="00DE0F02">
      <w:pPr>
        <w:numPr>
          <w:ilvl w:val="1"/>
          <w:numId w:val="47"/>
        </w:numPr>
        <w:rPr>
          <w:b/>
          <w:lang w:eastAsia="fr-FR"/>
        </w:rPr>
      </w:pPr>
      <w:r>
        <w:rPr>
          <w:lang w:eastAsia="fr-FR"/>
        </w:rPr>
        <w:t>R</w:t>
      </w:r>
      <w:r w:rsidR="00C56E42" w:rsidRPr="00882508">
        <w:rPr>
          <w:lang w:eastAsia="fr-FR"/>
        </w:rPr>
        <w:t>eprise</w:t>
      </w:r>
      <w:r>
        <w:rPr>
          <w:lang w:eastAsia="fr-FR"/>
        </w:rPr>
        <w:t>(s)</w:t>
      </w:r>
      <w:r w:rsidR="00C56E42" w:rsidRPr="00882508">
        <w:rPr>
          <w:lang w:eastAsia="fr-FR"/>
        </w:rPr>
        <w:t xml:space="preserve"> de données</w:t>
      </w:r>
      <w:r w:rsidR="008D5C99">
        <w:rPr>
          <w:lang w:eastAsia="fr-FR"/>
        </w:rPr>
        <w:t xml:space="preserve"> </w:t>
      </w:r>
      <w:r>
        <w:rPr>
          <w:lang w:eastAsia="fr-FR"/>
        </w:rPr>
        <w:t>complémentaires</w:t>
      </w:r>
      <w:r w:rsidR="00050DCC">
        <w:rPr>
          <w:lang w:eastAsia="fr-FR"/>
        </w:rPr>
        <w:t>,</w:t>
      </w:r>
      <w:r>
        <w:rPr>
          <w:lang w:eastAsia="fr-FR"/>
        </w:rPr>
        <w:t xml:space="preserve"> </w:t>
      </w:r>
      <w:r w:rsidRPr="003A0CAA">
        <w:rPr>
          <w:i/>
          <w:lang w:eastAsia="fr-FR"/>
        </w:rPr>
        <w:t>post</w:t>
      </w:r>
      <w:r>
        <w:rPr>
          <w:lang w:eastAsia="fr-FR"/>
        </w:rPr>
        <w:t xml:space="preserve"> installation initiale</w:t>
      </w:r>
      <w:r w:rsidR="00050DCC">
        <w:rPr>
          <w:lang w:eastAsia="fr-FR"/>
        </w:rPr>
        <w:t xml:space="preserve"> (cas d’intégration d’un nouveau professionnel au sein de la structure)</w:t>
      </w:r>
      <w:r w:rsidR="00C56E42" w:rsidRPr="00882508">
        <w:rPr>
          <w:lang w:eastAsia="fr-FR"/>
        </w:rPr>
        <w:t> ;</w:t>
      </w:r>
    </w:p>
    <w:p w:rsidR="00050DCC" w:rsidRPr="00050DCC" w:rsidRDefault="00050DCC" w:rsidP="00DE0F02">
      <w:pPr>
        <w:numPr>
          <w:ilvl w:val="1"/>
          <w:numId w:val="47"/>
        </w:numPr>
        <w:rPr>
          <w:b/>
          <w:lang w:eastAsia="fr-FR"/>
        </w:rPr>
      </w:pPr>
      <w:r>
        <w:rPr>
          <w:lang w:eastAsia="fr-FR"/>
        </w:rPr>
        <w:t>Réversibilité partielle des données (cas de départ d’un professionnel de la structure) ;</w:t>
      </w:r>
    </w:p>
    <w:p w:rsidR="00050DCC" w:rsidRPr="00136668" w:rsidRDefault="00AC3242" w:rsidP="00DE0F02">
      <w:pPr>
        <w:numPr>
          <w:ilvl w:val="1"/>
          <w:numId w:val="47"/>
        </w:numPr>
        <w:rPr>
          <w:b/>
          <w:lang w:eastAsia="fr-FR"/>
        </w:rPr>
      </w:pPr>
      <w:r>
        <w:rPr>
          <w:lang w:eastAsia="fr-FR"/>
        </w:rPr>
        <w:t>Evolutions attendues du système d’information ou b</w:t>
      </w:r>
      <w:r w:rsidR="00050DCC">
        <w:rPr>
          <w:lang w:eastAsia="fr-FR"/>
        </w:rPr>
        <w:t xml:space="preserve">esoins complémentaires de paramétrages, </w:t>
      </w:r>
      <w:r w:rsidR="00050DCC" w:rsidRPr="00050DCC">
        <w:rPr>
          <w:i/>
          <w:lang w:eastAsia="fr-FR"/>
        </w:rPr>
        <w:t>post</w:t>
      </w:r>
      <w:r w:rsidR="00050DCC">
        <w:rPr>
          <w:lang w:eastAsia="fr-FR"/>
        </w:rPr>
        <w:t xml:space="preserve"> installation initiale (cas de besoin de développement de nouveaux indicateurs, de nouveaux protocoles de soins, …)</w:t>
      </w:r>
      <w:r w:rsidR="00F75C15">
        <w:rPr>
          <w:lang w:eastAsia="fr-FR"/>
        </w:rPr>
        <w:t>.</w:t>
      </w:r>
    </w:p>
    <w:p w:rsidR="00136668" w:rsidRDefault="00136668" w:rsidP="00136668">
      <w:pPr>
        <w:rPr>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36668" w:rsidRPr="00E62E6E" w:rsidTr="005E57EC">
        <w:tc>
          <w:tcPr>
            <w:tcW w:w="9212" w:type="dxa"/>
          </w:tcPr>
          <w:p w:rsidR="00644A53" w:rsidRDefault="000D4D97" w:rsidP="000D4D97">
            <w:pPr>
              <w:tabs>
                <w:tab w:val="left" w:pos="1591"/>
              </w:tabs>
              <w:rPr>
                <w:b/>
                <w:i/>
                <w:color w:val="00B0F0"/>
              </w:rPr>
            </w:pPr>
            <w:r w:rsidRPr="000D4D97">
              <w:rPr>
                <w:b/>
                <w:i/>
                <w:color w:val="00B0F0"/>
              </w:rPr>
              <w:t xml:space="preserve">Nota : </w:t>
            </w:r>
            <w:r w:rsidR="00F02448">
              <w:rPr>
                <w:b/>
                <w:i/>
                <w:color w:val="00B0F0"/>
              </w:rPr>
              <w:t>ces trois dernie</w:t>
            </w:r>
            <w:r w:rsidRPr="000D4D97">
              <w:rPr>
                <w:b/>
                <w:i/>
                <w:color w:val="00B0F0"/>
              </w:rPr>
              <w:t>rs</w:t>
            </w:r>
            <w:r w:rsidR="00F02448">
              <w:rPr>
                <w:b/>
                <w:i/>
                <w:color w:val="00B0F0"/>
              </w:rPr>
              <w:t xml:space="preserve"> </w:t>
            </w:r>
            <w:r w:rsidR="00644A53">
              <w:rPr>
                <w:b/>
                <w:i/>
                <w:color w:val="00B0F0"/>
              </w:rPr>
              <w:t>types de</w:t>
            </w:r>
            <w:r w:rsidRPr="000D4D97">
              <w:rPr>
                <w:b/>
                <w:i/>
                <w:color w:val="00B0F0"/>
              </w:rPr>
              <w:t xml:space="preserve"> prestations sont à anticiper dès la signature du contrat initial avec le prestataire retenu. Cependant, il est difficile de définir précisément a priori les besoins </w:t>
            </w:r>
            <w:r w:rsidRPr="000D4D97">
              <w:rPr>
                <w:b/>
                <w:i/>
                <w:color w:val="00B0F0"/>
              </w:rPr>
              <w:lastRenderedPageBreak/>
              <w:t xml:space="preserve">futurs </w:t>
            </w:r>
            <w:r w:rsidR="00C97FC9">
              <w:rPr>
                <w:b/>
                <w:i/>
                <w:color w:val="00B0F0"/>
              </w:rPr>
              <w:t>de l’organisation en la matière (</w:t>
            </w:r>
            <w:r w:rsidR="0058092D">
              <w:rPr>
                <w:b/>
                <w:i/>
                <w:color w:val="00B0F0"/>
              </w:rPr>
              <w:t>mouvements</w:t>
            </w:r>
            <w:r w:rsidR="00C97FC9">
              <w:rPr>
                <w:b/>
                <w:i/>
                <w:color w:val="00B0F0"/>
              </w:rPr>
              <w:t xml:space="preserve"> </w:t>
            </w:r>
            <w:proofErr w:type="spellStart"/>
            <w:r w:rsidR="00C97FC9">
              <w:rPr>
                <w:b/>
                <w:i/>
                <w:color w:val="00B0F0"/>
              </w:rPr>
              <w:t>de</w:t>
            </w:r>
            <w:r w:rsidR="00E220B2">
              <w:rPr>
                <w:b/>
                <w:i/>
                <w:color w:val="00B0F0"/>
              </w:rPr>
              <w:t>personnel</w:t>
            </w:r>
            <w:proofErr w:type="spellEnd"/>
            <w:r w:rsidR="00E220B2">
              <w:rPr>
                <w:b/>
                <w:i/>
                <w:color w:val="00B0F0"/>
              </w:rPr>
              <w:t>…</w:t>
            </w:r>
            <w:r w:rsidR="00C97FC9">
              <w:rPr>
                <w:b/>
                <w:i/>
                <w:color w:val="00B0F0"/>
              </w:rPr>
              <w:t>)</w:t>
            </w:r>
            <w:r w:rsidRPr="000D4D97">
              <w:rPr>
                <w:b/>
                <w:i/>
                <w:color w:val="00B0F0"/>
              </w:rPr>
              <w:t>. En conséquence</w:t>
            </w:r>
            <w:r w:rsidR="00927F7F">
              <w:rPr>
                <w:b/>
                <w:i/>
                <w:color w:val="00B0F0"/>
              </w:rPr>
              <w:t> :</w:t>
            </w:r>
          </w:p>
          <w:p w:rsidR="00347FEF" w:rsidRDefault="00644A53">
            <w:pPr>
              <w:pStyle w:val="Paragraphedeliste"/>
              <w:numPr>
                <w:ilvl w:val="0"/>
                <w:numId w:val="92"/>
              </w:numPr>
              <w:tabs>
                <w:tab w:val="left" w:pos="1591"/>
              </w:tabs>
              <w:rPr>
                <w:b/>
                <w:i/>
                <w:color w:val="00B0F0"/>
              </w:rPr>
            </w:pPr>
            <w:r>
              <w:rPr>
                <w:b/>
                <w:i/>
                <w:color w:val="00B0F0"/>
              </w:rPr>
              <w:t>L</w:t>
            </w:r>
            <w:r w:rsidR="002620C2" w:rsidRPr="002620C2">
              <w:rPr>
                <w:b/>
                <w:i/>
                <w:color w:val="00B0F0"/>
              </w:rPr>
              <w:t>e cahier des charges de l’Organisme acheteur doit prévoir ce type de prestations afin que le prestataire soit informé que de telles tâches pourront lui être demandées en cours de contrat</w:t>
            </w:r>
          </w:p>
          <w:p w:rsidR="00347FEF" w:rsidRDefault="00644A53">
            <w:pPr>
              <w:pStyle w:val="Paragraphedeliste"/>
              <w:numPr>
                <w:ilvl w:val="0"/>
                <w:numId w:val="92"/>
              </w:numPr>
              <w:tabs>
                <w:tab w:val="left" w:pos="1591"/>
              </w:tabs>
              <w:rPr>
                <w:b/>
                <w:i/>
                <w:color w:val="00B0F0"/>
              </w:rPr>
            </w:pPr>
            <w:r>
              <w:rPr>
                <w:b/>
                <w:i/>
                <w:color w:val="00B0F0"/>
              </w:rPr>
              <w:t>L</w:t>
            </w:r>
            <w:r w:rsidR="002620C2" w:rsidRPr="002620C2">
              <w:rPr>
                <w:b/>
                <w:i/>
                <w:color w:val="00B0F0"/>
              </w:rPr>
              <w:t>a commande et l’exécution de ce type de prestations ne pourra s’effectuer que par voie d’avenant au contrat, sur la base d’un devis</w:t>
            </w:r>
            <w:r>
              <w:rPr>
                <w:b/>
                <w:i/>
                <w:color w:val="00B0F0"/>
              </w:rPr>
              <w:t xml:space="preserve"> du prestataire fonction du besoin précis à couvrir.</w:t>
            </w:r>
          </w:p>
        </w:tc>
      </w:tr>
    </w:tbl>
    <w:p w:rsidR="00136668" w:rsidRPr="00882508" w:rsidRDefault="00136668" w:rsidP="00136668">
      <w:pPr>
        <w:rPr>
          <w:b/>
          <w:lang w:eastAsia="fr-FR"/>
        </w:rPr>
      </w:pPr>
    </w:p>
    <w:p w:rsidR="00B766F2" w:rsidRDefault="00F86787" w:rsidP="00F86787">
      <w:pPr>
        <w:pStyle w:val="Titre1"/>
        <w:rPr>
          <w:lang w:eastAsia="fr-FR"/>
        </w:rPr>
      </w:pPr>
      <w:r>
        <w:rPr>
          <w:lang w:eastAsia="fr-FR"/>
        </w:rPr>
        <w:br w:type="page"/>
      </w:r>
      <w:bookmarkStart w:id="4" w:name="_Toc319591934"/>
      <w:r w:rsidR="00B766F2">
        <w:rPr>
          <w:lang w:eastAsia="fr-FR"/>
        </w:rPr>
        <w:lastRenderedPageBreak/>
        <w:t>Procédure de consultation et form</w:t>
      </w:r>
      <w:r w:rsidR="007F4E65">
        <w:rPr>
          <w:lang w:eastAsia="fr-FR"/>
        </w:rPr>
        <w:t>alisation juridique des prestations</w:t>
      </w:r>
      <w:bookmarkEnd w:id="4"/>
    </w:p>
    <w:p w:rsidR="00B766F2" w:rsidRDefault="00B766F2" w:rsidP="00B766F2">
      <w:pPr>
        <w:pStyle w:val="Titre2"/>
        <w:rPr>
          <w:lang w:eastAsia="fr-FR"/>
        </w:rPr>
      </w:pPr>
      <w:bookmarkStart w:id="5" w:name="_Toc319591935"/>
      <w:r>
        <w:rPr>
          <w:lang w:eastAsia="fr-FR"/>
        </w:rPr>
        <w:t>Procédure de consultation</w:t>
      </w:r>
      <w:bookmarkEnd w:id="5"/>
    </w:p>
    <w:p w:rsidR="00B766F2" w:rsidRDefault="00396ED2" w:rsidP="00026B14">
      <w:pPr>
        <w:rPr>
          <w:lang w:eastAsia="fr-FR"/>
        </w:rPr>
      </w:pPr>
      <w:r>
        <w:rPr>
          <w:lang w:eastAsia="fr-FR"/>
        </w:rPr>
        <w:t xml:space="preserve">Durant la phase de consultation, le </w:t>
      </w:r>
      <w:r w:rsidR="00F53F6B">
        <w:rPr>
          <w:lang w:eastAsia="fr-FR"/>
        </w:rPr>
        <w:t xml:space="preserve">présent </w:t>
      </w:r>
      <w:r>
        <w:rPr>
          <w:lang w:eastAsia="fr-FR"/>
        </w:rPr>
        <w:t xml:space="preserve">cahier des charges </w:t>
      </w:r>
      <w:r w:rsidR="00CE5BD8">
        <w:rPr>
          <w:lang w:eastAsia="fr-FR"/>
        </w:rPr>
        <w:t>est adressé par l’O</w:t>
      </w:r>
      <w:r>
        <w:rPr>
          <w:lang w:eastAsia="fr-FR"/>
        </w:rPr>
        <w:t>rganisme acheteur aux opérateurs économiques de son choix</w:t>
      </w:r>
      <w:r w:rsidR="006C4AE0">
        <w:rPr>
          <w:rStyle w:val="Appelnotedebasdep"/>
          <w:lang w:eastAsia="fr-FR"/>
        </w:rPr>
        <w:footnoteReference w:id="6"/>
      </w:r>
      <w:r>
        <w:rPr>
          <w:lang w:eastAsia="fr-FR"/>
        </w:rPr>
        <w:t xml:space="preserve">, </w:t>
      </w:r>
      <w:r w:rsidR="00E220B2">
        <w:rPr>
          <w:lang w:eastAsia="fr-FR"/>
        </w:rPr>
        <w:t>sélectionné</w:t>
      </w:r>
      <w:r>
        <w:rPr>
          <w:lang w:eastAsia="fr-FR"/>
        </w:rPr>
        <w:t xml:space="preserve"> notamment parmi les éditeurs de « </w:t>
      </w:r>
      <w:r w:rsidRPr="00CE5BD8">
        <w:rPr>
          <w:i/>
          <w:lang w:eastAsia="fr-FR"/>
        </w:rPr>
        <w:t>solutions logicielles destinées aux maisons et pôles de santé pluri-professionnels organisés comme une maison de santé, ainsi qu’aux centres de santé polyvalents</w:t>
      </w:r>
      <w:r>
        <w:rPr>
          <w:lang w:eastAsia="fr-FR"/>
        </w:rPr>
        <w:t> » labellisées par l’ASIP Santé.</w:t>
      </w:r>
    </w:p>
    <w:p w:rsidR="00396ED2" w:rsidRDefault="00396ED2" w:rsidP="00026B14">
      <w:pPr>
        <w:rPr>
          <w:lang w:eastAsia="fr-FR"/>
        </w:rPr>
      </w:pPr>
      <w:r>
        <w:rPr>
          <w:lang w:eastAsia="fr-FR"/>
        </w:rPr>
        <w:t xml:space="preserve">En retour, </w:t>
      </w:r>
      <w:r w:rsidR="00BE7ADA">
        <w:rPr>
          <w:lang w:eastAsia="fr-FR"/>
        </w:rPr>
        <w:t xml:space="preserve">les récipiendaires du cahier des charges peuvent soumettre </w:t>
      </w:r>
      <w:r w:rsidR="006D2444">
        <w:rPr>
          <w:lang w:eastAsia="fr-FR"/>
        </w:rPr>
        <w:t xml:space="preserve">à l’Organisme </w:t>
      </w:r>
      <w:r w:rsidR="00CE5BD8">
        <w:rPr>
          <w:lang w:eastAsia="fr-FR"/>
        </w:rPr>
        <w:t>a</w:t>
      </w:r>
      <w:r w:rsidR="006D2444">
        <w:rPr>
          <w:lang w:eastAsia="fr-FR"/>
        </w:rPr>
        <w:t>cheteur une propos</w:t>
      </w:r>
      <w:r w:rsidR="00BD7460">
        <w:rPr>
          <w:lang w:eastAsia="fr-FR"/>
        </w:rPr>
        <w:t>ition de services. L’Organisme a</w:t>
      </w:r>
      <w:r w:rsidR="006D2444">
        <w:rPr>
          <w:lang w:eastAsia="fr-FR"/>
        </w:rPr>
        <w:t xml:space="preserve">cheteur procède à la sélection du </w:t>
      </w:r>
      <w:r w:rsidR="00B44BA0">
        <w:rPr>
          <w:lang w:eastAsia="fr-FR"/>
        </w:rPr>
        <w:t>prestataire</w:t>
      </w:r>
      <w:r w:rsidR="006D2444">
        <w:rPr>
          <w:lang w:eastAsia="fr-FR"/>
        </w:rPr>
        <w:t xml:space="preserve"> sur la base de l’analyse des propositions de services reçu</w:t>
      </w:r>
      <w:r w:rsidR="0004435C">
        <w:rPr>
          <w:lang w:eastAsia="fr-FR"/>
        </w:rPr>
        <w:t>e</w:t>
      </w:r>
      <w:r w:rsidR="006D2444">
        <w:rPr>
          <w:lang w:eastAsia="fr-FR"/>
        </w:rPr>
        <w:t>s</w:t>
      </w:r>
      <w:r w:rsidR="007171E3">
        <w:rPr>
          <w:lang w:eastAsia="fr-FR"/>
        </w:rPr>
        <w:t xml:space="preserve"> (évaluation de </w:t>
      </w:r>
      <w:r w:rsidR="006D2444">
        <w:rPr>
          <w:lang w:eastAsia="fr-FR"/>
        </w:rPr>
        <w:t>leur ad</w:t>
      </w:r>
      <w:r w:rsidR="007171E3">
        <w:rPr>
          <w:lang w:eastAsia="fr-FR"/>
        </w:rPr>
        <w:t>équation aux besoins et de leur coût</w:t>
      </w:r>
      <w:r w:rsidR="001465A2">
        <w:rPr>
          <w:lang w:eastAsia="fr-FR"/>
        </w:rPr>
        <w:t>)</w:t>
      </w:r>
      <w:r w:rsidR="006D2444">
        <w:rPr>
          <w:lang w:eastAsia="fr-FR"/>
        </w:rPr>
        <w:t>.</w:t>
      </w:r>
    </w:p>
    <w:p w:rsidR="00931848" w:rsidRDefault="00931848" w:rsidP="00026B14">
      <w:pPr>
        <w:rPr>
          <w:lang w:eastAsia="fr-FR"/>
        </w:rPr>
      </w:pPr>
    </w:p>
    <w:p w:rsidR="00B766F2" w:rsidRDefault="004D50F5" w:rsidP="00B766F2">
      <w:pPr>
        <w:pStyle w:val="Titre2"/>
        <w:rPr>
          <w:lang w:eastAsia="fr-FR"/>
        </w:rPr>
      </w:pPr>
      <w:bookmarkStart w:id="6" w:name="_Toc319591936"/>
      <w:r>
        <w:rPr>
          <w:lang w:eastAsia="fr-FR"/>
        </w:rPr>
        <w:t xml:space="preserve">Formalisation juridique </w:t>
      </w:r>
      <w:r w:rsidR="00D45324">
        <w:rPr>
          <w:lang w:eastAsia="fr-FR"/>
        </w:rPr>
        <w:t>des prestations</w:t>
      </w:r>
      <w:bookmarkEnd w:id="6"/>
    </w:p>
    <w:p w:rsidR="004D50F5" w:rsidRDefault="004D50F5" w:rsidP="000744E3">
      <w:pPr>
        <w:rPr>
          <w:lang w:eastAsia="fr-FR"/>
        </w:rPr>
      </w:pPr>
      <w:r>
        <w:rPr>
          <w:lang w:eastAsia="fr-FR"/>
        </w:rPr>
        <w:t xml:space="preserve">Les prestations </w:t>
      </w:r>
      <w:r w:rsidR="006779F6">
        <w:rPr>
          <w:lang w:eastAsia="fr-FR"/>
        </w:rPr>
        <w:t>définies au présent cahier des charges constituent l’expression de besoin de l’Organisme acheteur et</w:t>
      </w:r>
      <w:r>
        <w:rPr>
          <w:lang w:eastAsia="fr-FR"/>
        </w:rPr>
        <w:t xml:space="preserve"> donnent lieu à la signature d’un contrat entre </w:t>
      </w:r>
      <w:r w:rsidR="006779F6">
        <w:rPr>
          <w:lang w:eastAsia="fr-FR"/>
        </w:rPr>
        <w:t>celui-ci</w:t>
      </w:r>
      <w:r>
        <w:rPr>
          <w:lang w:eastAsia="fr-FR"/>
        </w:rPr>
        <w:t xml:space="preserve"> et le prestataire retenu à l’issue de la procédure de consultation.</w:t>
      </w:r>
    </w:p>
    <w:p w:rsidR="006779F6" w:rsidRDefault="006779F6" w:rsidP="000744E3">
      <w:pPr>
        <w:rPr>
          <w:lang w:eastAsia="fr-FR"/>
        </w:rPr>
      </w:pPr>
      <w:r>
        <w:rPr>
          <w:lang w:eastAsia="fr-FR"/>
        </w:rPr>
        <w:t>Le présent cahier des charges pourra utilement être annexé au contrat conclu.</w:t>
      </w:r>
    </w:p>
    <w:p w:rsidR="00CE1A90" w:rsidRDefault="00CE1A90" w:rsidP="00685800">
      <w:pPr>
        <w:rPr>
          <w:lang w:eastAsia="fr-FR"/>
        </w:rPr>
      </w:pPr>
    </w:p>
    <w:p w:rsidR="00C80F0A" w:rsidRDefault="00C80F0A" w:rsidP="00C80F0A">
      <w:pPr>
        <w:pStyle w:val="Titre1"/>
        <w:rPr>
          <w:lang w:eastAsia="fr-FR"/>
        </w:rPr>
      </w:pPr>
      <w:bookmarkStart w:id="7" w:name="_Toc319591937"/>
      <w:r>
        <w:rPr>
          <w:lang w:eastAsia="fr-FR"/>
        </w:rPr>
        <w:t xml:space="preserve">Durée </w:t>
      </w:r>
      <w:r w:rsidR="00D45324">
        <w:rPr>
          <w:lang w:eastAsia="fr-FR"/>
        </w:rPr>
        <w:t>d’exécution des prestations</w:t>
      </w:r>
      <w:bookmarkEnd w:id="7"/>
    </w:p>
    <w:p w:rsidR="00ED1D74" w:rsidRDefault="00D45324" w:rsidP="00FA56F3">
      <w:pPr>
        <w:rPr>
          <w:lang w:eastAsia="fr-FR"/>
        </w:rPr>
      </w:pPr>
      <w:r>
        <w:rPr>
          <w:lang w:eastAsia="fr-FR"/>
        </w:rPr>
        <w:t>Cette durée sera déterminée dans le contrat conclu entre l’Organisme acheteur et le prestataire retenu.</w:t>
      </w:r>
    </w:p>
    <w:p w:rsidR="00912F29" w:rsidRPr="00912F29" w:rsidRDefault="00007D7E" w:rsidP="00912F29">
      <w:pPr>
        <w:pStyle w:val="Titre1"/>
      </w:pPr>
      <w:r>
        <w:rPr>
          <w:lang w:eastAsia="fr-FR"/>
        </w:rPr>
        <w:br w:type="page"/>
      </w:r>
      <w:bookmarkStart w:id="8" w:name="_Toc228241328"/>
      <w:bookmarkStart w:id="9" w:name="_Toc319591938"/>
      <w:bookmarkEnd w:id="8"/>
      <w:r w:rsidR="00425B91">
        <w:lastRenderedPageBreak/>
        <w:t xml:space="preserve">Cadre </w:t>
      </w:r>
      <w:r w:rsidR="00AE135B">
        <w:t xml:space="preserve">général </w:t>
      </w:r>
      <w:r w:rsidR="00425B91">
        <w:t>d’exécution des prestations</w:t>
      </w:r>
      <w:bookmarkEnd w:id="9"/>
    </w:p>
    <w:p w:rsidR="005D6576" w:rsidRDefault="00AE3EF7" w:rsidP="005D6576">
      <w:pPr>
        <w:pStyle w:val="Titre2"/>
      </w:pPr>
      <w:bookmarkStart w:id="10" w:name="_Toc319591939"/>
      <w:r>
        <w:t>Présenta</w:t>
      </w:r>
      <w:r w:rsidR="000C59DC">
        <w:t>tion</w:t>
      </w:r>
      <w:r w:rsidR="004B675E">
        <w:t xml:space="preserve"> de l’organisation </w:t>
      </w:r>
      <w:r w:rsidR="006203A4">
        <w:t xml:space="preserve">de santé </w:t>
      </w:r>
      <w:r w:rsidR="004B675E">
        <w:t>pluriprofessionnelle</w:t>
      </w:r>
      <w:bookmarkEnd w:id="10"/>
    </w:p>
    <w:p w:rsidR="005D6576" w:rsidRPr="00071E0B" w:rsidRDefault="0030428F" w:rsidP="00071E0B">
      <w:pPr>
        <w:pStyle w:val="Titre3"/>
      </w:pPr>
      <w:bookmarkStart w:id="11" w:name="_Toc319591940"/>
      <w:r>
        <w:t>C</w:t>
      </w:r>
      <w:r w:rsidR="000834A7" w:rsidRPr="00071E0B">
        <w:t>adre juridique</w:t>
      </w:r>
      <w:bookmarkEnd w:id="11"/>
    </w:p>
    <w:p w:rsidR="003F121C" w:rsidRDefault="0067123C" w:rsidP="0067123C">
      <w:pPr>
        <w:pBdr>
          <w:top w:val="single" w:sz="4" w:space="1" w:color="000000"/>
          <w:left w:val="single" w:sz="4" w:space="4" w:color="000000"/>
          <w:bottom w:val="single" w:sz="4" w:space="1" w:color="000000"/>
          <w:right w:val="single" w:sz="4" w:space="4" w:color="000000"/>
        </w:pBdr>
        <w:rPr>
          <w:b/>
          <w:i/>
          <w:color w:val="00B0F0"/>
        </w:rPr>
      </w:pPr>
      <w:r w:rsidRPr="00007D7E">
        <w:rPr>
          <w:b/>
          <w:i/>
          <w:color w:val="00B0F0"/>
        </w:rPr>
        <w:t xml:space="preserve">Cette section décrit le cadre juridique des organisations de santé </w:t>
      </w:r>
      <w:r w:rsidR="00C92BD4" w:rsidRPr="00007D7E">
        <w:rPr>
          <w:b/>
          <w:i/>
          <w:color w:val="00B0F0"/>
        </w:rPr>
        <w:t>pluri</w:t>
      </w:r>
      <w:r w:rsidR="00C92BD4">
        <w:rPr>
          <w:b/>
          <w:i/>
          <w:color w:val="00B0F0"/>
        </w:rPr>
        <w:t> </w:t>
      </w:r>
      <w:r w:rsidR="00C92BD4" w:rsidRPr="00007D7E">
        <w:rPr>
          <w:b/>
          <w:i/>
          <w:color w:val="00B0F0"/>
        </w:rPr>
        <w:t>professionnelles</w:t>
      </w:r>
      <w:r w:rsidRPr="00007D7E">
        <w:rPr>
          <w:b/>
          <w:i/>
          <w:color w:val="00B0F0"/>
        </w:rPr>
        <w:t xml:space="preserve"> auxquelles s’adresse le Cahier des charges type (maisons de santé,</w:t>
      </w:r>
      <w:r w:rsidR="003F121C">
        <w:rPr>
          <w:b/>
          <w:i/>
          <w:color w:val="00B0F0"/>
        </w:rPr>
        <w:t xml:space="preserve"> </w:t>
      </w:r>
      <w:r w:rsidR="00C926BB">
        <w:rPr>
          <w:b/>
          <w:i/>
          <w:color w:val="00B0F0"/>
        </w:rPr>
        <w:t xml:space="preserve">pôles de santé, </w:t>
      </w:r>
      <w:r w:rsidR="003F121C">
        <w:rPr>
          <w:b/>
          <w:i/>
          <w:color w:val="00B0F0"/>
        </w:rPr>
        <w:t>centres de santé).</w:t>
      </w:r>
    </w:p>
    <w:p w:rsidR="0067123C" w:rsidRPr="003F121C" w:rsidRDefault="0067123C" w:rsidP="0067123C">
      <w:pPr>
        <w:pBdr>
          <w:top w:val="single" w:sz="4" w:space="1" w:color="000000"/>
          <w:left w:val="single" w:sz="4" w:space="4" w:color="000000"/>
          <w:bottom w:val="single" w:sz="4" w:space="1" w:color="000000"/>
          <w:right w:val="single" w:sz="4" w:space="4" w:color="000000"/>
        </w:pBdr>
        <w:rPr>
          <w:b/>
          <w:i/>
          <w:color w:val="00B0F0"/>
          <w:u w:val="single"/>
        </w:rPr>
      </w:pPr>
      <w:r w:rsidRPr="003F121C">
        <w:rPr>
          <w:b/>
          <w:i/>
          <w:color w:val="00B0F0"/>
          <w:u w:val="single"/>
        </w:rPr>
        <w:t xml:space="preserve">Il convient donc pour l’Organisme </w:t>
      </w:r>
      <w:r w:rsidR="00ED5E9C" w:rsidRPr="003F121C">
        <w:rPr>
          <w:b/>
          <w:i/>
          <w:color w:val="00B0F0"/>
          <w:u w:val="single"/>
        </w:rPr>
        <w:t>a</w:t>
      </w:r>
      <w:r w:rsidRPr="003F121C">
        <w:rPr>
          <w:b/>
          <w:i/>
          <w:color w:val="00B0F0"/>
          <w:u w:val="single"/>
        </w:rPr>
        <w:t xml:space="preserve">cheteur de ne conserver </w:t>
      </w:r>
      <w:r w:rsidR="003F121C" w:rsidRPr="003F121C">
        <w:rPr>
          <w:b/>
          <w:i/>
          <w:color w:val="00B0F0"/>
          <w:u w:val="single"/>
        </w:rPr>
        <w:t xml:space="preserve">ici </w:t>
      </w:r>
      <w:r w:rsidRPr="003F121C">
        <w:rPr>
          <w:b/>
          <w:i/>
          <w:color w:val="00B0F0"/>
          <w:u w:val="single"/>
        </w:rPr>
        <w:t xml:space="preserve">que le paragraphe correspondant à </w:t>
      </w:r>
      <w:r w:rsidR="003F121C" w:rsidRPr="003F121C">
        <w:rPr>
          <w:b/>
          <w:i/>
          <w:color w:val="00B0F0"/>
          <w:u w:val="single"/>
        </w:rPr>
        <w:t>son</w:t>
      </w:r>
      <w:r w:rsidRPr="003F121C">
        <w:rPr>
          <w:b/>
          <w:i/>
          <w:color w:val="00B0F0"/>
          <w:u w:val="single"/>
        </w:rPr>
        <w:t xml:space="preserve"> type d’organisation.</w:t>
      </w:r>
    </w:p>
    <w:p w:rsidR="00726E3D" w:rsidRDefault="00726E3D" w:rsidP="00AB62DF">
      <w:pPr>
        <w:rPr>
          <w:i/>
          <w:color w:val="31849B"/>
          <w:lang w:eastAsia="fr-FR"/>
        </w:rPr>
      </w:pPr>
    </w:p>
    <w:p w:rsidR="00903EC2" w:rsidRPr="00ED5E9C" w:rsidRDefault="00EC2ED6" w:rsidP="00ED5E9C">
      <w:pPr>
        <w:pStyle w:val="Paragraphedeliste"/>
        <w:numPr>
          <w:ilvl w:val="0"/>
          <w:numId w:val="23"/>
        </w:numPr>
        <w:pBdr>
          <w:top w:val="single" w:sz="4" w:space="1" w:color="000000"/>
          <w:left w:val="single" w:sz="4" w:space="4" w:color="000000"/>
          <w:bottom w:val="single" w:sz="4" w:space="1" w:color="000000"/>
          <w:right w:val="single" w:sz="4" w:space="4" w:color="000000"/>
        </w:pBdr>
        <w:ind w:left="714" w:hanging="357"/>
        <w:contextualSpacing w:val="0"/>
        <w:rPr>
          <w:b/>
          <w:i/>
          <w:color w:val="00B0F0"/>
          <w:lang w:eastAsia="fr-FR"/>
        </w:rPr>
      </w:pPr>
      <w:r w:rsidRPr="00ED5E9C">
        <w:rPr>
          <w:b/>
          <w:i/>
          <w:color w:val="00B0F0"/>
          <w:lang w:eastAsia="fr-FR"/>
        </w:rPr>
        <w:t>Votre organisation est u</w:t>
      </w:r>
      <w:r w:rsidR="00903EC2" w:rsidRPr="00ED5E9C">
        <w:rPr>
          <w:b/>
          <w:i/>
          <w:color w:val="00B0F0"/>
          <w:lang w:eastAsia="fr-FR"/>
        </w:rPr>
        <w:t>ne maison de santé</w:t>
      </w:r>
      <w:r w:rsidR="000C59DC" w:rsidRPr="00ED5E9C">
        <w:rPr>
          <w:b/>
          <w:i/>
          <w:color w:val="00B0F0"/>
          <w:lang w:eastAsia="fr-FR"/>
        </w:rPr>
        <w:t> :</w:t>
      </w:r>
    </w:p>
    <w:p w:rsidR="00903EC2" w:rsidRDefault="00903EC2" w:rsidP="00903EC2">
      <w:r>
        <w:t>Les maisons de santé sont définies à l’article L. 6323-3 du code de la santé publique modifiée par la loi du 10 août 2011</w:t>
      </w:r>
      <w:r w:rsidR="00673385">
        <w:t> :</w:t>
      </w:r>
    </w:p>
    <w:p w:rsidR="00F279BF" w:rsidRDefault="00903EC2" w:rsidP="00F279BF">
      <w:pPr>
        <w:rPr>
          <w:i/>
        </w:rPr>
      </w:pPr>
      <w:r w:rsidRPr="001A7AC1">
        <w:rPr>
          <w:i/>
        </w:rPr>
        <w:t>« Art.</w:t>
      </w:r>
      <w:r>
        <w:rPr>
          <w:i/>
        </w:rPr>
        <w:t xml:space="preserve"> </w:t>
      </w:r>
      <w:r w:rsidRPr="001A7AC1">
        <w:rPr>
          <w:i/>
        </w:rPr>
        <w:t xml:space="preserve">L. 6323-3. </w:t>
      </w:r>
      <w:r w:rsidRPr="00F90B15">
        <w:rPr>
          <w:i/>
        </w:rPr>
        <w:t>La maison de santé est une personne morale cons</w:t>
      </w:r>
      <w:r>
        <w:rPr>
          <w:i/>
        </w:rPr>
        <w:t xml:space="preserve">tituée entre des professionnels </w:t>
      </w:r>
      <w:r w:rsidRPr="00F90B15">
        <w:rPr>
          <w:i/>
        </w:rPr>
        <w:t>médicaux, auxil</w:t>
      </w:r>
      <w:r>
        <w:rPr>
          <w:i/>
        </w:rPr>
        <w:t>iaires médicaux ou pharmaciens.</w:t>
      </w:r>
      <w:r w:rsidRPr="00F90B15">
        <w:rPr>
          <w:i/>
        </w:rPr>
        <w:t xml:space="preserve"> Ils assurent des activités de soins sans hébergement de premier recours au sens de l’article L. 1411-11 et,</w:t>
      </w:r>
      <w:r>
        <w:rPr>
          <w:i/>
        </w:rPr>
        <w:t xml:space="preserve"> </w:t>
      </w:r>
      <w:r w:rsidRPr="00F90B15">
        <w:rPr>
          <w:i/>
        </w:rPr>
        <w:t>le cas échéant, de second recours au sens de l’article L. 1411-12 et peuvent participer à des actions de santé</w:t>
      </w:r>
      <w:r>
        <w:rPr>
          <w:i/>
        </w:rPr>
        <w:t xml:space="preserve"> </w:t>
      </w:r>
      <w:r w:rsidRPr="00F90B15">
        <w:rPr>
          <w:i/>
        </w:rPr>
        <w:t>publique, de prévention, d’éducation pour la santé et à des actions sociales dans le cadre du projet de santé</w:t>
      </w:r>
      <w:r>
        <w:rPr>
          <w:i/>
        </w:rPr>
        <w:t xml:space="preserve"> </w:t>
      </w:r>
      <w:r w:rsidRPr="00F90B15">
        <w:rPr>
          <w:i/>
        </w:rPr>
        <w:t>qu’ils élaborent et dans le respect d’un cahier des charges déterminé par arrêté du ministre chargé de la santé.</w:t>
      </w:r>
      <w:r w:rsidRPr="001A7AC1">
        <w:rPr>
          <w:i/>
        </w:rPr>
        <w:t>»</w:t>
      </w:r>
    </w:p>
    <w:p w:rsidR="0030428F" w:rsidRDefault="00F279BF" w:rsidP="00F279BF">
      <w:r w:rsidRPr="00F279BF">
        <w:t xml:space="preserve">Les maisons de santé proposent </w:t>
      </w:r>
      <w:r>
        <w:t xml:space="preserve">ainsi </w:t>
      </w:r>
      <w:r w:rsidRPr="00F279BF">
        <w:t>une offre libérale de soins de proximité et de suivi aux patients, ainsi qu'un environnement adapté à une pratique modernisée de l'exercice</w:t>
      </w:r>
      <w:r>
        <w:t xml:space="preserve"> des </w:t>
      </w:r>
      <w:r w:rsidR="00C07C81">
        <w:t>P</w:t>
      </w:r>
      <w:r>
        <w:t xml:space="preserve">rofessionnels de </w:t>
      </w:r>
      <w:r w:rsidR="00C07C81">
        <w:t>S</w:t>
      </w:r>
      <w:r>
        <w:t>anté. Les équipes de soins y travaille</w:t>
      </w:r>
      <w:r w:rsidR="00C07C81">
        <w:t xml:space="preserve">nt de manière coordonnée et </w:t>
      </w:r>
      <w:r>
        <w:t xml:space="preserve">comprennent un nombre variable de </w:t>
      </w:r>
      <w:r w:rsidR="00C07C81">
        <w:t>Professionnels de S</w:t>
      </w:r>
      <w:r>
        <w:t>anté (médecin généraliste, infirmier, pharmacien, masseur kinésithérapeute, sage femme, orthophoniste, diététicien, podologue</w:t>
      </w:r>
      <w:proofErr w:type="gramStart"/>
      <w:r w:rsidR="00E220B2">
        <w:t xml:space="preserve">... </w:t>
      </w:r>
      <w:r>
        <w:t>)</w:t>
      </w:r>
      <w:proofErr w:type="gramEnd"/>
      <w:r>
        <w:t>.</w:t>
      </w:r>
    </w:p>
    <w:p w:rsidR="00C07C81" w:rsidRDefault="0030428F" w:rsidP="00F279BF">
      <w:r w:rsidRPr="0030428F">
        <w:t>Les réseaux de santé, centres de santé, maisons de santé et pôles de santé signataires du contrat mentionné à l'article L. 1435-3 peuvent percevoir une dotation de financement du fonds d'intervention pour la qualité et la coordination des soins, dans les conditions prévues à l'article L. 221-1-1 du code de la sécurité sociale. Cette dotation contribue à financer l'exercice coordonné des soins. Son montant est fixé chaque année dans la loi de financement de la sécurité sociale.</w:t>
      </w:r>
    </w:p>
    <w:p w:rsidR="00903EC2" w:rsidRDefault="00903EC2" w:rsidP="00B83C0A">
      <w:pPr>
        <w:pStyle w:val="Paragraphedeliste"/>
        <w:ind w:left="0"/>
        <w:contextualSpacing w:val="0"/>
        <w:rPr>
          <w:i/>
          <w:color w:val="31849B"/>
          <w:lang w:eastAsia="fr-FR"/>
        </w:rPr>
      </w:pPr>
    </w:p>
    <w:p w:rsidR="006F0D5D" w:rsidRPr="00ED5E9C" w:rsidRDefault="006F0D5D" w:rsidP="006F0D5D">
      <w:pPr>
        <w:pStyle w:val="Paragraphedeliste"/>
        <w:numPr>
          <w:ilvl w:val="0"/>
          <w:numId w:val="23"/>
        </w:numPr>
        <w:pBdr>
          <w:top w:val="single" w:sz="4" w:space="1" w:color="000000"/>
          <w:left w:val="single" w:sz="4" w:space="4" w:color="000000"/>
          <w:bottom w:val="single" w:sz="4" w:space="1" w:color="000000"/>
          <w:right w:val="single" w:sz="4" w:space="4" w:color="000000"/>
        </w:pBdr>
        <w:ind w:left="714" w:hanging="357"/>
        <w:contextualSpacing w:val="0"/>
        <w:rPr>
          <w:b/>
          <w:i/>
          <w:color w:val="00B0F0"/>
          <w:lang w:eastAsia="fr-FR"/>
        </w:rPr>
      </w:pPr>
      <w:r w:rsidRPr="00ED5E9C">
        <w:rPr>
          <w:b/>
          <w:i/>
          <w:color w:val="00B0F0"/>
          <w:lang w:eastAsia="fr-FR"/>
        </w:rPr>
        <w:t>Votre organisation est u</w:t>
      </w:r>
      <w:r>
        <w:rPr>
          <w:b/>
          <w:i/>
          <w:color w:val="00B0F0"/>
          <w:lang w:eastAsia="fr-FR"/>
        </w:rPr>
        <w:t>n pôle de santé</w:t>
      </w:r>
      <w:r w:rsidRPr="00ED5E9C">
        <w:rPr>
          <w:b/>
          <w:i/>
          <w:color w:val="00B0F0"/>
          <w:lang w:eastAsia="fr-FR"/>
        </w:rPr>
        <w:t> :</w:t>
      </w:r>
    </w:p>
    <w:p w:rsidR="00716786" w:rsidRPr="00716786" w:rsidRDefault="00716786" w:rsidP="00716786">
      <w:r w:rsidRPr="00716786">
        <w:t>Les pôles de santé sont définis à l’article L. 6323-</w:t>
      </w:r>
      <w:r>
        <w:t>4 du code de la santé publique.</w:t>
      </w:r>
    </w:p>
    <w:p w:rsidR="00716786" w:rsidRPr="008F5531" w:rsidRDefault="008F5531" w:rsidP="00716786">
      <w:pPr>
        <w:rPr>
          <w:i/>
        </w:rPr>
      </w:pPr>
      <w:r w:rsidRPr="008F5531">
        <w:rPr>
          <w:i/>
        </w:rPr>
        <w:t>« </w:t>
      </w:r>
      <w:r w:rsidR="00716786" w:rsidRPr="008F5531">
        <w:rPr>
          <w:i/>
        </w:rPr>
        <w:t>Art. L.6323-4. Les pôles de santé assurent des activités de soins de premier recours au sens de l'article L. 1411-11, le cas échéant de second recours au sens de l'article L. 1411-12, et peuvent participer aux actions de prévention, de promotion de la santé et de sécurité sanitaire prévues par le schéma m</w:t>
      </w:r>
      <w:r w:rsidRPr="008F5531">
        <w:rPr>
          <w:i/>
        </w:rPr>
        <w:t>entionné à l'article L. 1434-5.</w:t>
      </w:r>
    </w:p>
    <w:p w:rsidR="00716786" w:rsidRPr="008F5531" w:rsidRDefault="00716786" w:rsidP="00716786">
      <w:pPr>
        <w:rPr>
          <w:i/>
        </w:rPr>
      </w:pPr>
      <w:r w:rsidRPr="008F5531">
        <w:rPr>
          <w:i/>
        </w:rPr>
        <w:t>Ils sont constitués entre des professionnels de santé et, le cas échéant, des maisons de santé, des centres de santé, des réseaux de santé, des établissements de santé, des établissements et des services médico-sociaux, des groupements de coopération sanitaire et des groupements de coopération sociale et médico-sociale</w:t>
      </w:r>
      <w:r w:rsidR="008F5531" w:rsidRPr="008F5531">
        <w:rPr>
          <w:i/>
        </w:rPr>
        <w:t> »</w:t>
      </w:r>
      <w:r w:rsidRPr="008F5531">
        <w:rPr>
          <w:i/>
        </w:rPr>
        <w:t>.</w:t>
      </w:r>
    </w:p>
    <w:p w:rsidR="00716786" w:rsidRPr="00716786" w:rsidRDefault="00716786" w:rsidP="00716786">
      <w:r w:rsidRPr="00716786">
        <w:lastRenderedPageBreak/>
        <w:t>Les professionnels sont mobilisés depuis leurs cabinets individuels ou de groupe ou par l’intermédiaire d’organisations impliquant la mise en œuvre de ressources communes administrées dans un cadre disjoint de celui du pôle.</w:t>
      </w:r>
    </w:p>
    <w:p w:rsidR="006F0D5D" w:rsidRDefault="0030428F" w:rsidP="00B83C0A">
      <w:pPr>
        <w:pStyle w:val="Paragraphedeliste"/>
        <w:ind w:left="0"/>
        <w:contextualSpacing w:val="0"/>
      </w:pPr>
      <w:r w:rsidRPr="0030428F">
        <w:t>Les réseaux de santé, centres de santé, maisons de santé et pôles de santé signataires du contrat mentionné à l'article L. 1435-3 peuvent percevoir une dotation de financement du fonds d'intervention pour la qualité et la coordination des soins, dans les conditions prévues à l'article L. 221-1-1 du code de la sécurité sociale. Cette dotation contribue à financer l'exercice coordonné des soins. Son montant est fixé chaque année dans la loi de financement de la sécurité sociale.</w:t>
      </w:r>
    </w:p>
    <w:p w:rsidR="00BD728C" w:rsidRDefault="00BD728C" w:rsidP="00B83C0A">
      <w:pPr>
        <w:pStyle w:val="Paragraphedeliste"/>
        <w:ind w:left="0"/>
        <w:contextualSpacing w:val="0"/>
        <w:rPr>
          <w:i/>
          <w:color w:val="31849B"/>
          <w:lang w:eastAsia="fr-FR"/>
        </w:rPr>
      </w:pPr>
    </w:p>
    <w:p w:rsidR="00903EC2" w:rsidRPr="00722053" w:rsidRDefault="00EC2ED6" w:rsidP="00722053">
      <w:pPr>
        <w:pStyle w:val="Paragraphedeliste"/>
        <w:numPr>
          <w:ilvl w:val="0"/>
          <w:numId w:val="23"/>
        </w:numPr>
        <w:pBdr>
          <w:top w:val="single" w:sz="4" w:space="1" w:color="000000"/>
          <w:left w:val="single" w:sz="4" w:space="4" w:color="000000"/>
          <w:bottom w:val="single" w:sz="4" w:space="1" w:color="000000"/>
          <w:right w:val="single" w:sz="4" w:space="4" w:color="000000"/>
        </w:pBdr>
        <w:ind w:left="714" w:hanging="357"/>
        <w:contextualSpacing w:val="0"/>
        <w:rPr>
          <w:b/>
          <w:i/>
          <w:color w:val="00B0F0"/>
          <w:lang w:eastAsia="fr-FR"/>
        </w:rPr>
      </w:pPr>
      <w:r w:rsidRPr="00722053">
        <w:rPr>
          <w:b/>
          <w:i/>
          <w:color w:val="00B0F0"/>
          <w:lang w:eastAsia="fr-FR"/>
        </w:rPr>
        <w:t>Votre organisation est u</w:t>
      </w:r>
      <w:r w:rsidR="00903EC2" w:rsidRPr="00722053">
        <w:rPr>
          <w:b/>
          <w:i/>
          <w:color w:val="00B0F0"/>
          <w:lang w:eastAsia="fr-FR"/>
        </w:rPr>
        <w:t>n centre de santé polyvalent</w:t>
      </w:r>
      <w:r w:rsidR="00722053" w:rsidRPr="00722053">
        <w:rPr>
          <w:b/>
          <w:i/>
          <w:color w:val="00B0F0"/>
          <w:lang w:eastAsia="fr-FR"/>
        </w:rPr>
        <w:t> :</w:t>
      </w:r>
    </w:p>
    <w:p w:rsidR="00673385" w:rsidRDefault="00673385" w:rsidP="00673385">
      <w:r>
        <w:t>Les centres de santé sont définis à l’article L. 6323-1</w:t>
      </w:r>
      <w:r w:rsidR="00C44C20">
        <w:t xml:space="preserve"> </w:t>
      </w:r>
      <w:r w:rsidR="00671FB1">
        <w:t>du code de la santé publique</w:t>
      </w:r>
      <w:r>
        <w:t> :</w:t>
      </w:r>
    </w:p>
    <w:p w:rsidR="00673385" w:rsidRPr="00673385" w:rsidRDefault="00673385" w:rsidP="00C07C81">
      <w:r>
        <w:rPr>
          <w:i/>
        </w:rPr>
        <w:t xml:space="preserve">« Art. </w:t>
      </w:r>
      <w:r w:rsidRPr="00673385">
        <w:rPr>
          <w:i/>
        </w:rPr>
        <w:t>L. 6323-1</w:t>
      </w:r>
      <w:r>
        <w:t xml:space="preserve"> – </w:t>
      </w:r>
      <w:r w:rsidRPr="0011522F">
        <w:rPr>
          <w:i/>
        </w:rPr>
        <w:t>Les centres de santé sont des str</w:t>
      </w:r>
      <w:r>
        <w:rPr>
          <w:i/>
        </w:rPr>
        <w:t xml:space="preserve">uctures sanitaires de proximité </w:t>
      </w:r>
      <w:r w:rsidRPr="0011522F">
        <w:rPr>
          <w:i/>
        </w:rPr>
        <w:t>dispensant principalement des soins de premier recours. Ils assurent de</w:t>
      </w:r>
      <w:r>
        <w:rPr>
          <w:i/>
        </w:rPr>
        <w:t xml:space="preserve">s </w:t>
      </w:r>
      <w:r w:rsidRPr="0011522F">
        <w:rPr>
          <w:i/>
        </w:rPr>
        <w:t xml:space="preserve">activités de soins sans hébergement et </w:t>
      </w:r>
      <w:r>
        <w:rPr>
          <w:i/>
        </w:rPr>
        <w:t xml:space="preserve">mènent des actions de santé </w:t>
      </w:r>
      <w:r w:rsidRPr="0011522F">
        <w:rPr>
          <w:i/>
        </w:rPr>
        <w:t>publique ainsi que des actions de prévent</w:t>
      </w:r>
      <w:r>
        <w:rPr>
          <w:i/>
        </w:rPr>
        <w:t xml:space="preserve">ion, d'éducation pour la santé, </w:t>
      </w:r>
      <w:r w:rsidRPr="0011522F">
        <w:rPr>
          <w:i/>
        </w:rPr>
        <w:t>d'éducation thérapeutique des patients et des actions sociales et pratiquent la délégation du paiement du tiers mentionné à l'article L. 322-1  du code de la sécurité sociale.</w:t>
      </w:r>
      <w:r>
        <w:rPr>
          <w:i/>
        </w:rPr>
        <w:t> »</w:t>
      </w:r>
    </w:p>
    <w:p w:rsidR="00903EC2" w:rsidRDefault="00673385" w:rsidP="00903EC2">
      <w:r>
        <w:t xml:space="preserve">Ces organisations regroupent </w:t>
      </w:r>
      <w:r w:rsidR="00903EC2" w:rsidRPr="008063B2">
        <w:t>des professionnels de santé, en général salariés, dans une structure gérée par un organisme à but non lucratif</w:t>
      </w:r>
      <w:r w:rsidR="00903EC2">
        <w:t>, un établissement de santé ou une collectivité locale. Implanté principalement en milieu urbain, il</w:t>
      </w:r>
      <w:r>
        <w:t>s</w:t>
      </w:r>
      <w:r w:rsidR="00903EC2">
        <w:t xml:space="preserve"> </w:t>
      </w:r>
      <w:r>
        <w:t>doivent</w:t>
      </w:r>
      <w:r w:rsidR="00903EC2">
        <w:t xml:space="preserve"> assurer</w:t>
      </w:r>
      <w:r>
        <w:t xml:space="preserve"> aux</w:t>
      </w:r>
      <w:r w:rsidR="00903EC2">
        <w:t xml:space="preserve"> usager</w:t>
      </w:r>
      <w:r w:rsidR="009D32D9">
        <w:t xml:space="preserve">s, l’accès à une offre de soins </w:t>
      </w:r>
      <w:r w:rsidR="00903EC2">
        <w:t xml:space="preserve">respectant les tarifs conventionnels et </w:t>
      </w:r>
      <w:r>
        <w:t>doivent</w:t>
      </w:r>
      <w:r w:rsidR="009D32D9">
        <w:t xml:space="preserve"> leur faire</w:t>
      </w:r>
      <w:r w:rsidR="00903EC2">
        <w:t xml:space="preserve"> </w:t>
      </w:r>
      <w:r>
        <w:t>bénéficié</w:t>
      </w:r>
      <w:r w:rsidR="00903EC2">
        <w:t xml:space="preserve"> du tiers payant.</w:t>
      </w:r>
    </w:p>
    <w:p w:rsidR="0030428F" w:rsidRDefault="00903EC2" w:rsidP="00903EC2">
      <w:r>
        <w:t>Il</w:t>
      </w:r>
      <w:r w:rsidR="00673385">
        <w:t>s</w:t>
      </w:r>
      <w:r>
        <w:t xml:space="preserve"> s’appuie</w:t>
      </w:r>
      <w:r w:rsidR="00673385">
        <w:t>nt</w:t>
      </w:r>
      <w:r>
        <w:t xml:space="preserve"> sur une équipe de médecins généralistes, à laquelle d’autres professionnels de santé se joignent (infirmiers, dentistes…) pour délivrer à une population parfois en situation de précarité une offre de soins accessible et de qualité. Certains centres</w:t>
      </w:r>
      <w:r w:rsidR="00C07C81">
        <w:t xml:space="preserve"> de santé</w:t>
      </w:r>
      <w:r>
        <w:t xml:space="preserve"> intègrent de ce fait une dimension sociale soutenue par les collectivités locales.</w:t>
      </w:r>
    </w:p>
    <w:p w:rsidR="007B2FC9" w:rsidRDefault="0030428F" w:rsidP="00903EC2">
      <w:r w:rsidRPr="0030428F">
        <w:t>Les réseaux de santé, centres de santé, maisons de santé et pôles de santé signataires du contrat mentionné à l'article L. 1435-3 peuvent percevoir une dotation de financement du fonds d'intervention pour la qualité et la coordination des soins, dans les conditions prévues à l'article L. 221-1-1 du code de la sécurité sociale. Cette dotation contribue à financer l'exercice coordonné des soins. Son montant est fixé chaque année dans la loi de financement de la sécurité sociale.</w:t>
      </w:r>
    </w:p>
    <w:p w:rsidR="00AB15C7" w:rsidRPr="00AB15C7" w:rsidRDefault="007B2FC9" w:rsidP="00AB15C7">
      <w:pPr>
        <w:pStyle w:val="Titre3"/>
      </w:pPr>
      <w:r>
        <w:br w:type="page"/>
      </w:r>
      <w:bookmarkStart w:id="12" w:name="_Toc319591941"/>
      <w:r w:rsidR="00D86D7C">
        <w:lastRenderedPageBreak/>
        <w:t xml:space="preserve">Configuration </w:t>
      </w:r>
      <w:r w:rsidR="00AA417C">
        <w:t>organisationnelle</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67123C" w:rsidRPr="00E62E6E" w:rsidTr="00E62E6E">
        <w:tc>
          <w:tcPr>
            <w:tcW w:w="9212" w:type="dxa"/>
          </w:tcPr>
          <w:p w:rsidR="0067123C" w:rsidRPr="00E62E6E" w:rsidRDefault="0067123C" w:rsidP="00E62E6E">
            <w:pPr>
              <w:pStyle w:val="Paragraphedeliste"/>
              <w:spacing w:after="0"/>
              <w:ind w:left="0"/>
              <w:contextualSpacing w:val="0"/>
              <w:rPr>
                <w:b/>
                <w:i/>
                <w:color w:val="00B0F0"/>
              </w:rPr>
            </w:pPr>
            <w:r w:rsidRPr="00E62E6E">
              <w:rPr>
                <w:b/>
                <w:i/>
                <w:color w:val="00B0F0"/>
                <w:lang w:eastAsia="fr-FR"/>
              </w:rPr>
              <w:t xml:space="preserve">Cette section présente l’organisation de santé pluriprofessionnelle </w:t>
            </w:r>
            <w:r w:rsidRPr="00E62E6E">
              <w:rPr>
                <w:b/>
                <w:i/>
                <w:color w:val="00B0F0"/>
              </w:rPr>
              <w:t>et ses principales caractéristiques. Les informations suivantes seront notamment décrites :</w:t>
            </w:r>
          </w:p>
          <w:p w:rsidR="0067123C" w:rsidRPr="00E62E6E" w:rsidRDefault="0067123C" w:rsidP="00E62E6E">
            <w:pPr>
              <w:pStyle w:val="Paragraphedeliste"/>
              <w:numPr>
                <w:ilvl w:val="0"/>
                <w:numId w:val="23"/>
              </w:numPr>
              <w:spacing w:after="0"/>
              <w:rPr>
                <w:b/>
                <w:i/>
                <w:color w:val="00B0F0"/>
                <w:lang w:eastAsia="fr-FR"/>
              </w:rPr>
            </w:pPr>
            <w:r w:rsidRPr="00E62E6E">
              <w:rPr>
                <w:b/>
                <w:i/>
                <w:color w:val="00B0F0"/>
                <w:lang w:eastAsia="fr-FR"/>
              </w:rPr>
              <w:t>Les professions présentes dans l’organisation et leur nombre ;</w:t>
            </w:r>
          </w:p>
          <w:p w:rsidR="0067123C" w:rsidRPr="00E62E6E" w:rsidRDefault="0067123C" w:rsidP="00E62E6E">
            <w:pPr>
              <w:pStyle w:val="Paragraphedeliste"/>
              <w:numPr>
                <w:ilvl w:val="0"/>
                <w:numId w:val="23"/>
              </w:numPr>
              <w:spacing w:after="60"/>
              <w:contextualSpacing w:val="0"/>
              <w:rPr>
                <w:b/>
                <w:i/>
                <w:color w:val="00B0F0"/>
                <w:lang w:eastAsia="fr-FR"/>
              </w:rPr>
            </w:pPr>
            <w:r w:rsidRPr="00E62E6E">
              <w:rPr>
                <w:b/>
                <w:i/>
                <w:color w:val="00B0F0"/>
                <w:lang w:eastAsia="fr-FR"/>
              </w:rPr>
              <w:t>La répartition de la structure sur plusieurs sites, le cas échéant</w:t>
            </w:r>
            <w:r w:rsidR="00E05ACE" w:rsidRPr="00E62E6E">
              <w:rPr>
                <w:b/>
                <w:i/>
                <w:color w:val="00B0F0"/>
                <w:lang w:eastAsia="fr-FR"/>
              </w:rPr>
              <w:t>.</w:t>
            </w:r>
          </w:p>
          <w:p w:rsidR="0067123C" w:rsidRPr="00E62E6E" w:rsidRDefault="0067123C" w:rsidP="00E62E6E">
            <w:pPr>
              <w:pStyle w:val="Paragraphedeliste"/>
              <w:spacing w:after="0"/>
              <w:ind w:left="0"/>
              <w:contextualSpacing w:val="0"/>
              <w:rPr>
                <w:b/>
                <w:i/>
                <w:color w:val="00B0F0"/>
                <w:lang w:eastAsia="fr-FR"/>
              </w:rPr>
            </w:pPr>
            <w:r w:rsidRPr="00E62E6E">
              <w:rPr>
                <w:b/>
                <w:i/>
                <w:color w:val="00B0F0"/>
                <w:lang w:eastAsia="fr-FR"/>
              </w:rPr>
              <w:t xml:space="preserve">Le porteur de projet ajoutera </w:t>
            </w:r>
            <w:r w:rsidR="0074472F" w:rsidRPr="00E62E6E">
              <w:rPr>
                <w:b/>
                <w:i/>
                <w:color w:val="00B0F0"/>
                <w:lang w:eastAsia="fr-FR"/>
              </w:rPr>
              <w:t xml:space="preserve">ici </w:t>
            </w:r>
            <w:r w:rsidRPr="00E62E6E">
              <w:rPr>
                <w:b/>
                <w:i/>
                <w:color w:val="00B0F0"/>
                <w:lang w:eastAsia="fr-FR"/>
              </w:rPr>
              <w:t>toute information su</w:t>
            </w:r>
            <w:r w:rsidR="00AB15C7" w:rsidRPr="00E62E6E">
              <w:rPr>
                <w:b/>
                <w:i/>
                <w:color w:val="00B0F0"/>
                <w:lang w:eastAsia="fr-FR"/>
              </w:rPr>
              <w:t>r</w:t>
            </w:r>
            <w:r w:rsidR="005E383E" w:rsidRPr="00E62E6E">
              <w:rPr>
                <w:b/>
                <w:i/>
                <w:color w:val="00B0F0"/>
                <w:lang w:eastAsia="fr-FR"/>
              </w:rPr>
              <w:t xml:space="preserve"> son </w:t>
            </w:r>
            <w:r w:rsidRPr="00E62E6E">
              <w:rPr>
                <w:b/>
                <w:i/>
                <w:color w:val="00B0F0"/>
                <w:lang w:eastAsia="fr-FR"/>
              </w:rPr>
              <w:t xml:space="preserve">organisation qu’il juge pertinent de porter à la connaissance des </w:t>
            </w:r>
            <w:r w:rsidR="008E566F" w:rsidRPr="00E62E6E">
              <w:rPr>
                <w:b/>
                <w:i/>
                <w:color w:val="00B0F0"/>
                <w:lang w:eastAsia="fr-FR"/>
              </w:rPr>
              <w:t>opérateurs économiques consultés</w:t>
            </w:r>
            <w:r w:rsidRPr="00E62E6E">
              <w:rPr>
                <w:b/>
                <w:i/>
                <w:color w:val="00B0F0"/>
                <w:lang w:eastAsia="fr-FR"/>
              </w:rPr>
              <w:t>.</w:t>
            </w:r>
          </w:p>
        </w:tc>
      </w:tr>
    </w:tbl>
    <w:p w:rsidR="0067123C" w:rsidRDefault="0067123C" w:rsidP="0062671A">
      <w:pPr>
        <w:rPr>
          <w:i/>
          <w:color w:val="31849B"/>
          <w:lang w:eastAsia="fr-FR"/>
        </w:rPr>
      </w:pPr>
    </w:p>
    <w:p w:rsidR="00AA417C" w:rsidRDefault="00AA417C" w:rsidP="00AA417C">
      <w:pPr>
        <w:pStyle w:val="Titre4"/>
        <w:rPr>
          <w:lang w:eastAsia="fr-FR"/>
        </w:rPr>
      </w:pPr>
      <w:r>
        <w:rPr>
          <w:lang w:eastAsia="fr-FR"/>
        </w:rPr>
        <w:t>Utilisateurs cibles de la solution</w:t>
      </w:r>
    </w:p>
    <w:p w:rsidR="00597C52" w:rsidRDefault="00DF26F1" w:rsidP="00597C52">
      <w:pPr>
        <w:spacing w:after="0"/>
      </w:pPr>
      <w:r w:rsidRPr="004A69B5">
        <w:rPr>
          <w:rFonts w:asciiTheme="minorHAnsi" w:hAnsiTheme="minorHAnsi" w:cs="Arial"/>
          <w:b/>
          <w:i/>
          <w:color w:val="FFC000"/>
          <w:lang w:eastAsia="fr-FR"/>
        </w:rPr>
        <w:t>[Raison sociale de votre organisation]</w:t>
      </w:r>
      <w:r w:rsidR="00597C52">
        <w:rPr>
          <w:i/>
          <w:color w:val="E36C0A"/>
        </w:rPr>
        <w:t xml:space="preserve"> </w:t>
      </w:r>
      <w:r w:rsidR="009D036C">
        <w:t>est composée</w:t>
      </w:r>
      <w:r w:rsidR="00597C52">
        <w:t xml:space="preserve"> de </w:t>
      </w:r>
      <w:r w:rsidR="00597C52" w:rsidRPr="000C5A85">
        <w:rPr>
          <w:b/>
          <w:i/>
          <w:color w:val="FFC000"/>
        </w:rPr>
        <w:t>[X]</w:t>
      </w:r>
      <w:r w:rsidR="00597C52">
        <w:t xml:space="preserve"> </w:t>
      </w:r>
      <w:r w:rsidR="000C5A85">
        <w:t>p</w:t>
      </w:r>
      <w:r w:rsidR="00E667D7">
        <w:t xml:space="preserve">rofessionnels de </w:t>
      </w:r>
      <w:r w:rsidR="000C5A85">
        <w:t>s</w:t>
      </w:r>
      <w:r w:rsidR="00597C52">
        <w:t>anté dont :</w:t>
      </w:r>
    </w:p>
    <w:p w:rsidR="00597C52" w:rsidRPr="000C5A85" w:rsidRDefault="00597C52" w:rsidP="00E667D7">
      <w:pPr>
        <w:pStyle w:val="Paragraphedeliste"/>
        <w:numPr>
          <w:ilvl w:val="0"/>
          <w:numId w:val="23"/>
        </w:numPr>
        <w:spacing w:after="0"/>
        <w:contextualSpacing w:val="0"/>
        <w:rPr>
          <w:lang w:eastAsia="fr-FR"/>
        </w:rPr>
      </w:pPr>
      <w:r w:rsidRPr="00962428">
        <w:rPr>
          <w:b/>
          <w:i/>
          <w:color w:val="FFC000"/>
          <w:lang w:eastAsia="fr-FR"/>
        </w:rPr>
        <w:t>[X</w:t>
      </w:r>
      <w:r w:rsidR="00E667D7" w:rsidRPr="00962428">
        <w:rPr>
          <w:b/>
          <w:i/>
          <w:color w:val="FFC000"/>
          <w:lang w:eastAsia="fr-FR"/>
        </w:rPr>
        <w:t>]</w:t>
      </w:r>
      <w:r w:rsidR="00E667D7" w:rsidRPr="000C5A85">
        <w:rPr>
          <w:lang w:eastAsia="fr-FR"/>
        </w:rPr>
        <w:t xml:space="preserve"> Médecins G</w:t>
      </w:r>
      <w:r w:rsidRPr="000C5A85">
        <w:rPr>
          <w:lang w:eastAsia="fr-FR"/>
        </w:rPr>
        <w:t>énéralistes ;</w:t>
      </w:r>
    </w:p>
    <w:p w:rsidR="00597C52" w:rsidRPr="000C5A85" w:rsidRDefault="00597C52" w:rsidP="00E667D7">
      <w:pPr>
        <w:pStyle w:val="Paragraphedeliste"/>
        <w:numPr>
          <w:ilvl w:val="0"/>
          <w:numId w:val="23"/>
        </w:numPr>
        <w:spacing w:after="0"/>
        <w:contextualSpacing w:val="0"/>
        <w:rPr>
          <w:lang w:eastAsia="fr-FR"/>
        </w:rPr>
      </w:pPr>
      <w:r w:rsidRPr="00962428">
        <w:rPr>
          <w:b/>
          <w:i/>
          <w:color w:val="FFC000"/>
          <w:lang w:eastAsia="fr-FR"/>
        </w:rPr>
        <w:t>[X]</w:t>
      </w:r>
      <w:r w:rsidRPr="000C5A85">
        <w:rPr>
          <w:lang w:eastAsia="fr-FR"/>
        </w:rPr>
        <w:t xml:space="preserve"> Infirmières Diplômées d’Etat ;</w:t>
      </w:r>
    </w:p>
    <w:p w:rsidR="00597C52" w:rsidRPr="000C5A85" w:rsidRDefault="00597C52" w:rsidP="00E667D7">
      <w:pPr>
        <w:pStyle w:val="Paragraphedeliste"/>
        <w:numPr>
          <w:ilvl w:val="0"/>
          <w:numId w:val="23"/>
        </w:numPr>
        <w:spacing w:after="0"/>
        <w:contextualSpacing w:val="0"/>
        <w:rPr>
          <w:lang w:eastAsia="fr-FR"/>
        </w:rPr>
      </w:pPr>
      <w:r w:rsidRPr="00962428">
        <w:rPr>
          <w:b/>
          <w:i/>
          <w:color w:val="FFC000"/>
          <w:lang w:eastAsia="fr-FR"/>
        </w:rPr>
        <w:t>[X]</w:t>
      </w:r>
      <w:r w:rsidRPr="000C5A85">
        <w:rPr>
          <w:lang w:eastAsia="fr-FR"/>
        </w:rPr>
        <w:t xml:space="preserve"> Chirurgiens-Dentistes ;</w:t>
      </w:r>
    </w:p>
    <w:p w:rsidR="00E667D7" w:rsidRPr="000C5A85" w:rsidRDefault="00597C52" w:rsidP="00E667D7">
      <w:pPr>
        <w:pStyle w:val="Paragraphedeliste"/>
        <w:numPr>
          <w:ilvl w:val="0"/>
          <w:numId w:val="23"/>
        </w:numPr>
        <w:spacing w:after="0"/>
        <w:contextualSpacing w:val="0"/>
        <w:rPr>
          <w:lang w:eastAsia="fr-FR"/>
        </w:rPr>
      </w:pPr>
      <w:r w:rsidRPr="00962428">
        <w:rPr>
          <w:b/>
          <w:i/>
          <w:color w:val="FFC000"/>
          <w:lang w:eastAsia="fr-FR"/>
        </w:rPr>
        <w:t>[X]</w:t>
      </w:r>
      <w:r w:rsidRPr="000C5A85">
        <w:rPr>
          <w:lang w:eastAsia="fr-FR"/>
        </w:rPr>
        <w:t xml:space="preserve"> Masseurs-Kinésithérapeutes ;</w:t>
      </w:r>
    </w:p>
    <w:p w:rsidR="00597C52" w:rsidRPr="000C5A85" w:rsidRDefault="00E667D7" w:rsidP="00E667D7">
      <w:pPr>
        <w:pStyle w:val="Paragraphedeliste"/>
        <w:numPr>
          <w:ilvl w:val="0"/>
          <w:numId w:val="23"/>
        </w:numPr>
        <w:spacing w:after="0"/>
        <w:contextualSpacing w:val="0"/>
        <w:rPr>
          <w:lang w:eastAsia="fr-FR"/>
        </w:rPr>
      </w:pPr>
      <w:r w:rsidRPr="00962428">
        <w:rPr>
          <w:b/>
          <w:i/>
          <w:color w:val="FFC000"/>
          <w:lang w:eastAsia="fr-FR"/>
        </w:rPr>
        <w:t>[X]</w:t>
      </w:r>
      <w:r w:rsidR="00597C52" w:rsidRPr="000C5A85">
        <w:t xml:space="preserve"> </w:t>
      </w:r>
      <w:r w:rsidR="00597C52" w:rsidRPr="000C5A85">
        <w:rPr>
          <w:lang w:eastAsia="fr-FR"/>
        </w:rPr>
        <w:t>Psychologue</w:t>
      </w:r>
      <w:r w:rsidRPr="000C5A85">
        <w:rPr>
          <w:lang w:eastAsia="fr-FR"/>
        </w:rPr>
        <w:t>s</w:t>
      </w:r>
      <w:r w:rsidR="00597C52" w:rsidRPr="000C5A85">
        <w:rPr>
          <w:lang w:eastAsia="fr-FR"/>
        </w:rPr>
        <w:t> ;</w:t>
      </w:r>
    </w:p>
    <w:p w:rsidR="00E667D7" w:rsidRDefault="00E667D7" w:rsidP="00F6339F">
      <w:pPr>
        <w:pStyle w:val="Paragraphedeliste"/>
        <w:numPr>
          <w:ilvl w:val="0"/>
          <w:numId w:val="22"/>
        </w:numPr>
        <w:spacing w:after="0"/>
        <w:ind w:left="709" w:hanging="301"/>
        <w:contextualSpacing w:val="0"/>
        <w:rPr>
          <w:lang w:eastAsia="fr-FR"/>
        </w:rPr>
      </w:pPr>
      <w:r w:rsidRPr="00962428">
        <w:rPr>
          <w:b/>
          <w:i/>
          <w:color w:val="FFC000"/>
          <w:lang w:eastAsia="fr-FR"/>
        </w:rPr>
        <w:t>[X]</w:t>
      </w:r>
      <w:r w:rsidR="00597C52" w:rsidRPr="000C5A85">
        <w:rPr>
          <w:lang w:eastAsia="fr-FR"/>
        </w:rPr>
        <w:t xml:space="preserve"> Assistante</w:t>
      </w:r>
      <w:r w:rsidRPr="000C5A85">
        <w:rPr>
          <w:lang w:eastAsia="fr-FR"/>
        </w:rPr>
        <w:t>s</w:t>
      </w:r>
      <w:r w:rsidR="00597C52" w:rsidRPr="000C5A85">
        <w:rPr>
          <w:lang w:eastAsia="fr-FR"/>
        </w:rPr>
        <w:t xml:space="preserve"> Sociale</w:t>
      </w:r>
      <w:r w:rsidR="000C5A85">
        <w:rPr>
          <w:lang w:eastAsia="fr-FR"/>
        </w:rPr>
        <w:t>s ;</w:t>
      </w:r>
    </w:p>
    <w:p w:rsidR="00F6339F" w:rsidRPr="00F6339F" w:rsidRDefault="00F6339F" w:rsidP="00F6339F">
      <w:pPr>
        <w:pStyle w:val="Paragraphedeliste"/>
        <w:numPr>
          <w:ilvl w:val="0"/>
          <w:numId w:val="23"/>
        </w:numPr>
        <w:spacing w:after="0"/>
        <w:contextualSpacing w:val="0"/>
        <w:rPr>
          <w:lang w:eastAsia="fr-FR"/>
        </w:rPr>
      </w:pPr>
      <w:r w:rsidRPr="00F6339F">
        <w:rPr>
          <w:b/>
          <w:i/>
          <w:color w:val="FFC000"/>
          <w:lang w:eastAsia="fr-FR"/>
        </w:rPr>
        <w:t>[X]</w:t>
      </w:r>
      <w:r w:rsidRPr="00F6339F">
        <w:t xml:space="preserve"> </w:t>
      </w:r>
      <w:r w:rsidRPr="00F6339F">
        <w:rPr>
          <w:lang w:eastAsia="fr-FR"/>
        </w:rPr>
        <w:t>Orthophonistes ;</w:t>
      </w:r>
    </w:p>
    <w:p w:rsidR="00F6339F" w:rsidRPr="00F6339F" w:rsidRDefault="00F6339F" w:rsidP="00F6339F">
      <w:pPr>
        <w:pStyle w:val="Paragraphedeliste"/>
        <w:numPr>
          <w:ilvl w:val="0"/>
          <w:numId w:val="23"/>
        </w:numPr>
        <w:spacing w:after="0"/>
        <w:contextualSpacing w:val="0"/>
        <w:rPr>
          <w:lang w:eastAsia="fr-FR"/>
        </w:rPr>
      </w:pPr>
      <w:r w:rsidRPr="00F6339F">
        <w:rPr>
          <w:b/>
          <w:i/>
          <w:color w:val="FFC000"/>
          <w:lang w:eastAsia="fr-FR"/>
        </w:rPr>
        <w:t>[X]</w:t>
      </w:r>
      <w:r w:rsidRPr="00F6339F">
        <w:t xml:space="preserve"> </w:t>
      </w:r>
      <w:r w:rsidRPr="00F6339F">
        <w:rPr>
          <w:lang w:eastAsia="fr-FR"/>
        </w:rPr>
        <w:t>Orthoptistes ;</w:t>
      </w:r>
    </w:p>
    <w:p w:rsidR="00F6339F" w:rsidRPr="00F6339F" w:rsidRDefault="00F6339F" w:rsidP="00F6339F">
      <w:pPr>
        <w:pStyle w:val="Paragraphedeliste"/>
        <w:numPr>
          <w:ilvl w:val="0"/>
          <w:numId w:val="23"/>
        </w:numPr>
        <w:spacing w:after="0"/>
        <w:contextualSpacing w:val="0"/>
        <w:rPr>
          <w:lang w:eastAsia="fr-FR"/>
        </w:rPr>
      </w:pPr>
      <w:r w:rsidRPr="00F6339F">
        <w:rPr>
          <w:b/>
          <w:i/>
          <w:color w:val="FFC000"/>
          <w:lang w:eastAsia="fr-FR"/>
        </w:rPr>
        <w:t>[X]</w:t>
      </w:r>
      <w:r w:rsidRPr="00F6339F">
        <w:t xml:space="preserve"> </w:t>
      </w:r>
      <w:r w:rsidRPr="00F6339F">
        <w:rPr>
          <w:lang w:eastAsia="fr-FR"/>
        </w:rPr>
        <w:t>Pédicure-Podologues ;</w:t>
      </w:r>
    </w:p>
    <w:p w:rsidR="00F6339F" w:rsidRPr="00F6339F" w:rsidRDefault="00F6339F" w:rsidP="00F6339F">
      <w:pPr>
        <w:pStyle w:val="Paragraphedeliste"/>
        <w:numPr>
          <w:ilvl w:val="0"/>
          <w:numId w:val="23"/>
        </w:numPr>
        <w:spacing w:after="0"/>
        <w:contextualSpacing w:val="0"/>
        <w:rPr>
          <w:lang w:eastAsia="fr-FR"/>
        </w:rPr>
      </w:pPr>
      <w:r w:rsidRPr="00F6339F">
        <w:rPr>
          <w:b/>
          <w:i/>
          <w:color w:val="FFC000"/>
          <w:lang w:eastAsia="fr-FR"/>
        </w:rPr>
        <w:t>[X]</w:t>
      </w:r>
      <w:r w:rsidRPr="00F6339F">
        <w:rPr>
          <w:lang w:eastAsia="fr-FR"/>
        </w:rPr>
        <w:t xml:space="preserve"> Sages-femmes ;</w:t>
      </w:r>
    </w:p>
    <w:p w:rsidR="00F6339F" w:rsidRPr="00F6339F" w:rsidRDefault="00F6339F" w:rsidP="00F6339F">
      <w:pPr>
        <w:pStyle w:val="Paragraphedeliste"/>
        <w:numPr>
          <w:ilvl w:val="0"/>
          <w:numId w:val="23"/>
        </w:numPr>
        <w:spacing w:after="0"/>
        <w:contextualSpacing w:val="0"/>
        <w:rPr>
          <w:lang w:eastAsia="fr-FR"/>
        </w:rPr>
      </w:pPr>
      <w:r w:rsidRPr="00F6339F">
        <w:rPr>
          <w:b/>
          <w:i/>
          <w:color w:val="FFC000"/>
          <w:lang w:eastAsia="fr-FR"/>
        </w:rPr>
        <w:t>[X]</w:t>
      </w:r>
      <w:r w:rsidRPr="00F6339F">
        <w:rPr>
          <w:lang w:eastAsia="fr-FR"/>
        </w:rPr>
        <w:t xml:space="preserve"> Diététiciens ;</w:t>
      </w:r>
    </w:p>
    <w:p w:rsidR="00F6339F" w:rsidRPr="00F6339F" w:rsidRDefault="00F6339F" w:rsidP="00F6339F">
      <w:pPr>
        <w:pStyle w:val="Paragraphedeliste"/>
        <w:numPr>
          <w:ilvl w:val="0"/>
          <w:numId w:val="23"/>
        </w:numPr>
        <w:spacing w:after="0"/>
        <w:contextualSpacing w:val="0"/>
        <w:rPr>
          <w:lang w:eastAsia="fr-FR"/>
        </w:rPr>
      </w:pPr>
      <w:r w:rsidRPr="00F6339F">
        <w:rPr>
          <w:b/>
          <w:i/>
          <w:color w:val="FFC000"/>
          <w:lang w:eastAsia="fr-FR"/>
        </w:rPr>
        <w:t>[X]</w:t>
      </w:r>
      <w:r w:rsidRPr="00F6339F">
        <w:rPr>
          <w:lang w:eastAsia="fr-FR"/>
        </w:rPr>
        <w:t xml:space="preserve"> Pharmaciens ;</w:t>
      </w:r>
    </w:p>
    <w:p w:rsidR="00F6339F" w:rsidRPr="00F6339F" w:rsidRDefault="00F6339F" w:rsidP="00F6339F">
      <w:pPr>
        <w:pStyle w:val="Paragraphedeliste"/>
        <w:numPr>
          <w:ilvl w:val="0"/>
          <w:numId w:val="22"/>
        </w:numPr>
        <w:ind w:left="709" w:hanging="301"/>
        <w:contextualSpacing w:val="0"/>
        <w:rPr>
          <w:lang w:eastAsia="fr-FR"/>
        </w:rPr>
      </w:pPr>
      <w:r w:rsidRPr="00F6339F">
        <w:rPr>
          <w:b/>
          <w:i/>
          <w:color w:val="FFC000"/>
          <w:lang w:eastAsia="fr-FR"/>
        </w:rPr>
        <w:t>[X]</w:t>
      </w:r>
      <w:r w:rsidRPr="00F6339F">
        <w:rPr>
          <w:lang w:eastAsia="fr-FR"/>
        </w:rPr>
        <w:t xml:space="preserve"> Assistantes Sociales.</w:t>
      </w:r>
    </w:p>
    <w:p w:rsidR="000C5A85" w:rsidRPr="000C5A85" w:rsidRDefault="000C5A85" w:rsidP="002D0528">
      <w:pPr>
        <w:pStyle w:val="Paragraphedeliste"/>
        <w:numPr>
          <w:ilvl w:val="0"/>
          <w:numId w:val="22"/>
        </w:numPr>
        <w:ind w:left="709" w:hanging="301"/>
        <w:contextualSpacing w:val="0"/>
        <w:rPr>
          <w:lang w:eastAsia="fr-FR"/>
        </w:rPr>
      </w:pPr>
      <w:r w:rsidRPr="00962428">
        <w:rPr>
          <w:b/>
          <w:i/>
          <w:color w:val="FFC000"/>
          <w:lang w:eastAsia="fr-FR"/>
        </w:rPr>
        <w:t>[X)</w:t>
      </w:r>
      <w:r w:rsidRPr="000C5A85">
        <w:rPr>
          <w:color w:val="FFC000"/>
          <w:lang w:eastAsia="fr-FR"/>
        </w:rPr>
        <w:t xml:space="preserve"> </w:t>
      </w:r>
      <w:r w:rsidRPr="000C5A85">
        <w:rPr>
          <w:lang w:eastAsia="fr-FR"/>
        </w:rPr>
        <w:t>Autres professionnels de santé (détailler le nombre et les professions concernées).</w:t>
      </w:r>
    </w:p>
    <w:p w:rsidR="00962428" w:rsidRPr="00962428" w:rsidRDefault="00962428" w:rsidP="0062671A"/>
    <w:p w:rsidR="00D62367" w:rsidRDefault="009D036C" w:rsidP="0062671A">
      <w:pPr>
        <w:rPr>
          <w:lang w:eastAsia="fr-FR"/>
        </w:rPr>
      </w:pPr>
      <w:r w:rsidRPr="00962428">
        <w:rPr>
          <w:b/>
          <w:i/>
          <w:color w:val="FFC000"/>
        </w:rPr>
        <w:t>[X]</w:t>
      </w:r>
      <w:r w:rsidR="001536EA">
        <w:rPr>
          <w:lang w:eastAsia="fr-FR"/>
        </w:rPr>
        <w:t xml:space="preserve"> secrétaires médicales exercent au sein de l’organisation</w:t>
      </w:r>
      <w:r>
        <w:rPr>
          <w:lang w:eastAsia="fr-FR"/>
        </w:rPr>
        <w:t>.</w:t>
      </w:r>
    </w:p>
    <w:p w:rsidR="00962428" w:rsidRDefault="00962428" w:rsidP="0062671A">
      <w:pPr>
        <w:rPr>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97038" w:rsidRPr="00E62E6E" w:rsidTr="00C84136">
        <w:tc>
          <w:tcPr>
            <w:tcW w:w="9212" w:type="dxa"/>
          </w:tcPr>
          <w:p w:rsidR="00997038" w:rsidRPr="00E62E6E" w:rsidRDefault="00997038" w:rsidP="00997038">
            <w:pPr>
              <w:rPr>
                <w:b/>
                <w:i/>
                <w:color w:val="00B0F0"/>
              </w:rPr>
            </w:pPr>
            <w:r w:rsidRPr="00E62E6E">
              <w:rPr>
                <w:b/>
                <w:i/>
                <w:color w:val="00B0F0"/>
              </w:rPr>
              <w:t xml:space="preserve">L’organisme acheteur conserve uniquement, parmi la liste </w:t>
            </w:r>
            <w:proofErr w:type="gramStart"/>
            <w:r w:rsidRPr="00E62E6E">
              <w:rPr>
                <w:b/>
                <w:i/>
                <w:color w:val="00B0F0"/>
              </w:rPr>
              <w:t>a</w:t>
            </w:r>
            <w:proofErr w:type="gramEnd"/>
            <w:r w:rsidRPr="00E62E6E">
              <w:rPr>
                <w:b/>
                <w:i/>
                <w:color w:val="00B0F0"/>
              </w:rPr>
              <w:t xml:space="preserve"> maxima ci-dessus, les </w:t>
            </w:r>
            <w:r>
              <w:rPr>
                <w:b/>
                <w:i/>
                <w:color w:val="00B0F0"/>
              </w:rPr>
              <w:t>professions représentées au sein de son organisation.</w:t>
            </w:r>
          </w:p>
        </w:tc>
      </w:tr>
    </w:tbl>
    <w:p w:rsidR="00997038" w:rsidRDefault="00997038" w:rsidP="0062671A">
      <w:pPr>
        <w:rPr>
          <w:lang w:eastAsia="fr-FR"/>
        </w:rPr>
      </w:pPr>
    </w:p>
    <w:p w:rsidR="003B52CD" w:rsidRDefault="003B52CD" w:rsidP="003B52CD">
      <w:r>
        <w:rPr>
          <w:lang w:eastAsia="fr-FR"/>
        </w:rPr>
        <w:t xml:space="preserve">Tous ces acteurs doivent disposer de licences pour l’utilisation du système d’information partagé de gestion de l’activité de l’organisation de santé pluriprofessionnelle, </w:t>
      </w:r>
      <w:r w:rsidRPr="00962428">
        <w:rPr>
          <w:b/>
          <w:i/>
          <w:color w:val="FFC000"/>
          <w:lang w:eastAsia="fr-FR"/>
        </w:rPr>
        <w:t>[soit [X] utilisateurs au total]</w:t>
      </w:r>
      <w:r w:rsidRPr="00882C22">
        <w:rPr>
          <w:b/>
          <w:lang w:eastAsia="fr-FR"/>
        </w:rPr>
        <w:t>.</w:t>
      </w:r>
    </w:p>
    <w:p w:rsidR="003B52CD" w:rsidRDefault="003B52CD" w:rsidP="003B52CD">
      <w:pPr>
        <w:rPr>
          <w:lang w:eastAsia="fr-FR"/>
        </w:rPr>
      </w:pPr>
      <w:r>
        <w:rPr>
          <w:lang w:eastAsia="fr-FR"/>
        </w:rPr>
        <w:t>Ces utilisateurs doivent pouvoir disposer d’un accès différencié aux domaines fonctionnels de la solution logicielle, selon leur statut (professionnels de santé ou non), leur profession (généraliste, spécialiste</w:t>
      </w:r>
      <w:r w:rsidR="00E220B2">
        <w:rPr>
          <w:lang w:eastAsia="fr-FR"/>
        </w:rPr>
        <w:t>…</w:t>
      </w:r>
      <w:r>
        <w:rPr>
          <w:lang w:eastAsia="fr-FR"/>
        </w:rPr>
        <w:t>) et leur rôle dans l’outil (administrateur fonctionnel</w:t>
      </w:r>
      <w:r w:rsidR="00E220B2">
        <w:rPr>
          <w:lang w:eastAsia="fr-FR"/>
        </w:rPr>
        <w:t>…</w:t>
      </w:r>
      <w:r>
        <w:rPr>
          <w:lang w:eastAsia="fr-FR"/>
        </w:rPr>
        <w:t xml:space="preserve">) et dans les différentes zones fonctionnelles à couvrir, détaillées </w:t>
      </w:r>
      <w:r w:rsidRPr="00EC234F">
        <w:rPr>
          <w:i/>
          <w:lang w:eastAsia="fr-FR"/>
        </w:rPr>
        <w:t>infra.</w:t>
      </w:r>
    </w:p>
    <w:p w:rsidR="003B52CD" w:rsidRDefault="003B52CD" w:rsidP="0062671A">
      <w:pPr>
        <w:rPr>
          <w:lang w:eastAsia="fr-FR"/>
        </w:rPr>
      </w:pPr>
    </w:p>
    <w:p w:rsidR="00D86D7C" w:rsidRDefault="00D86D7C" w:rsidP="00D86D7C">
      <w:pPr>
        <w:pStyle w:val="Titre4"/>
        <w:rPr>
          <w:lang w:eastAsia="fr-FR"/>
        </w:rPr>
      </w:pPr>
      <w:r>
        <w:rPr>
          <w:lang w:eastAsia="fr-FR"/>
        </w:rPr>
        <w:t>Localisation géographique de l’organisation</w:t>
      </w:r>
    </w:p>
    <w:p w:rsidR="00D86D7C" w:rsidRDefault="00DF26F1" w:rsidP="00D86D7C">
      <w:r w:rsidRPr="004A69B5">
        <w:rPr>
          <w:rFonts w:asciiTheme="minorHAnsi" w:hAnsiTheme="minorHAnsi" w:cs="Arial"/>
          <w:b/>
          <w:i/>
          <w:color w:val="FFC000"/>
          <w:lang w:eastAsia="fr-FR"/>
        </w:rPr>
        <w:t>[Raison sociale de votre organisation]</w:t>
      </w:r>
      <w:r w:rsidR="00D86D7C" w:rsidRPr="00D62367">
        <w:t xml:space="preserve"> </w:t>
      </w:r>
      <w:r w:rsidR="00D86D7C">
        <w:t xml:space="preserve">est </w:t>
      </w:r>
      <w:r w:rsidR="00D86D7C" w:rsidRPr="00C35734">
        <w:rPr>
          <w:b/>
          <w:i/>
          <w:color w:val="FFC000"/>
        </w:rPr>
        <w:t>[localisée sur un seul site géographique / réparti</w:t>
      </w:r>
      <w:r w:rsidR="00D86D7C">
        <w:rPr>
          <w:b/>
          <w:i/>
          <w:color w:val="FFC000"/>
        </w:rPr>
        <w:t>(</w:t>
      </w:r>
      <w:r w:rsidR="00D86D7C" w:rsidRPr="00C35734">
        <w:rPr>
          <w:b/>
          <w:i/>
          <w:color w:val="FFC000"/>
        </w:rPr>
        <w:t>e</w:t>
      </w:r>
      <w:r w:rsidR="00D86D7C">
        <w:rPr>
          <w:b/>
          <w:i/>
          <w:color w:val="FFC000"/>
        </w:rPr>
        <w:t>)</w:t>
      </w:r>
      <w:r w:rsidR="00D86D7C" w:rsidRPr="00C35734">
        <w:rPr>
          <w:b/>
          <w:i/>
          <w:color w:val="FFC000"/>
        </w:rPr>
        <w:t xml:space="preserve"> sur plusieurs sites géographiques]</w:t>
      </w:r>
      <w:r w:rsidR="00D86D7C">
        <w:t>.</w:t>
      </w:r>
    </w:p>
    <w:p w:rsidR="003B52CD" w:rsidRDefault="003B52CD" w:rsidP="00F27738">
      <w:pPr>
        <w:pStyle w:val="Titre3"/>
      </w:pPr>
      <w:r>
        <w:br w:type="page"/>
      </w:r>
      <w:bookmarkStart w:id="13" w:name="_Toc319591942"/>
      <w:r w:rsidR="00F27738">
        <w:lastRenderedPageBreak/>
        <w:t>Infrastructure technique</w:t>
      </w:r>
      <w:bookmarkEnd w:id="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BC6448" w:rsidRPr="00E62E6E" w:rsidTr="00E62E6E">
        <w:tc>
          <w:tcPr>
            <w:tcW w:w="9212" w:type="dxa"/>
          </w:tcPr>
          <w:p w:rsidR="00BC6448" w:rsidRPr="00E62E6E" w:rsidRDefault="00BC6448" w:rsidP="00E62E6E">
            <w:pPr>
              <w:pStyle w:val="Paragraphedeliste"/>
              <w:spacing w:after="0"/>
              <w:ind w:left="0"/>
              <w:contextualSpacing w:val="0"/>
              <w:rPr>
                <w:b/>
                <w:i/>
                <w:color w:val="00B0F0"/>
              </w:rPr>
            </w:pPr>
            <w:r w:rsidRPr="00E62E6E">
              <w:rPr>
                <w:b/>
                <w:i/>
                <w:color w:val="00B0F0"/>
                <w:lang w:eastAsia="fr-FR"/>
              </w:rPr>
              <w:t xml:space="preserve">Cette section présente </w:t>
            </w:r>
            <w:r w:rsidR="00051A47" w:rsidRPr="00E62E6E">
              <w:rPr>
                <w:b/>
                <w:i/>
                <w:color w:val="00B0F0"/>
                <w:lang w:eastAsia="fr-FR"/>
              </w:rPr>
              <w:t xml:space="preserve">les caractéristiques des équipements techniques de </w:t>
            </w:r>
            <w:r w:rsidRPr="00E62E6E">
              <w:rPr>
                <w:b/>
                <w:i/>
                <w:color w:val="00B0F0"/>
                <w:lang w:eastAsia="fr-FR"/>
              </w:rPr>
              <w:t>l’organisation de santé pluriprofessionnelle</w:t>
            </w:r>
            <w:r w:rsidRPr="00E62E6E">
              <w:rPr>
                <w:b/>
                <w:i/>
                <w:color w:val="00B0F0"/>
              </w:rPr>
              <w:t>. Les informations suivantes seront notamment décrites</w:t>
            </w:r>
            <w:r w:rsidR="00051A47" w:rsidRPr="00E62E6E">
              <w:rPr>
                <w:b/>
                <w:i/>
                <w:color w:val="00B0F0"/>
              </w:rPr>
              <w:t> :</w:t>
            </w:r>
          </w:p>
          <w:p w:rsidR="00FF4826" w:rsidRPr="00E62E6E" w:rsidRDefault="00FF4826" w:rsidP="00E62E6E">
            <w:pPr>
              <w:pStyle w:val="Paragraphedeliste"/>
              <w:numPr>
                <w:ilvl w:val="0"/>
                <w:numId w:val="23"/>
              </w:numPr>
              <w:spacing w:after="0"/>
              <w:ind w:left="714" w:hanging="357"/>
              <w:contextualSpacing w:val="0"/>
              <w:rPr>
                <w:b/>
                <w:i/>
                <w:color w:val="00B0F0"/>
                <w:lang w:eastAsia="fr-FR"/>
              </w:rPr>
            </w:pPr>
            <w:r w:rsidRPr="00E62E6E">
              <w:rPr>
                <w:b/>
                <w:i/>
                <w:color w:val="00B0F0"/>
                <w:lang w:eastAsia="fr-FR"/>
              </w:rPr>
              <w:t>Le nombre et la configuration des postes de travail ;</w:t>
            </w:r>
          </w:p>
          <w:p w:rsidR="00FF4826" w:rsidRPr="00E62E6E" w:rsidRDefault="00BC6448" w:rsidP="00E62E6E">
            <w:pPr>
              <w:pStyle w:val="Paragraphedeliste"/>
              <w:numPr>
                <w:ilvl w:val="0"/>
                <w:numId w:val="23"/>
              </w:numPr>
              <w:spacing w:after="0"/>
              <w:ind w:left="714" w:hanging="357"/>
              <w:contextualSpacing w:val="0"/>
              <w:rPr>
                <w:b/>
                <w:i/>
                <w:color w:val="00B0F0"/>
                <w:lang w:eastAsia="fr-FR"/>
              </w:rPr>
            </w:pPr>
            <w:r w:rsidRPr="00E62E6E">
              <w:rPr>
                <w:b/>
                <w:i/>
                <w:color w:val="00B0F0"/>
                <w:lang w:eastAsia="fr-FR"/>
              </w:rPr>
              <w:t>La(les) solution(s) logicielle(s) actuellement utilisée(s) par les professionnels ;</w:t>
            </w:r>
          </w:p>
          <w:p w:rsidR="00BC6448" w:rsidRPr="00E62E6E" w:rsidRDefault="00BC6448" w:rsidP="00E62E6E">
            <w:pPr>
              <w:pStyle w:val="Paragraphedeliste"/>
              <w:numPr>
                <w:ilvl w:val="0"/>
                <w:numId w:val="23"/>
              </w:numPr>
              <w:spacing w:after="0"/>
              <w:ind w:left="714" w:hanging="357"/>
              <w:contextualSpacing w:val="0"/>
              <w:rPr>
                <w:b/>
                <w:i/>
                <w:color w:val="00B0F0"/>
                <w:lang w:eastAsia="fr-FR"/>
              </w:rPr>
            </w:pPr>
            <w:r w:rsidRPr="00E62E6E">
              <w:rPr>
                <w:b/>
                <w:i/>
                <w:color w:val="00B0F0"/>
                <w:lang w:eastAsia="fr-FR"/>
              </w:rPr>
              <w:t>Le réseau de télécommunication ;</w:t>
            </w:r>
          </w:p>
          <w:p w:rsidR="00FF4826" w:rsidRPr="009650BA" w:rsidRDefault="00FF4826" w:rsidP="00E62E6E">
            <w:pPr>
              <w:pStyle w:val="Paragraphedeliste"/>
              <w:spacing w:after="0"/>
              <w:ind w:left="0"/>
              <w:contextualSpacing w:val="0"/>
              <w:rPr>
                <w:b/>
                <w:i/>
                <w:color w:val="00B0F0"/>
                <w:u w:val="single"/>
                <w:lang w:eastAsia="fr-FR"/>
              </w:rPr>
            </w:pPr>
            <w:r w:rsidRPr="009650BA">
              <w:rPr>
                <w:b/>
                <w:i/>
                <w:color w:val="00B0F0"/>
                <w:u w:val="single"/>
                <w:lang w:eastAsia="fr-FR"/>
              </w:rPr>
              <w:t xml:space="preserve">Pour renseigner ces paragraphes, le porteur de projet </w:t>
            </w:r>
            <w:r w:rsidR="00E76B90" w:rsidRPr="009650BA">
              <w:rPr>
                <w:b/>
                <w:i/>
                <w:color w:val="00B0F0"/>
                <w:u w:val="single"/>
                <w:lang w:eastAsia="fr-FR"/>
              </w:rPr>
              <w:t xml:space="preserve">s’appuie </w:t>
            </w:r>
            <w:r w:rsidR="009650BA" w:rsidRPr="009650BA">
              <w:rPr>
                <w:b/>
                <w:i/>
                <w:color w:val="00B0F0"/>
                <w:u w:val="single"/>
                <w:lang w:eastAsia="fr-FR"/>
              </w:rPr>
              <w:t xml:space="preserve">notamment </w:t>
            </w:r>
            <w:r w:rsidR="00E76B90" w:rsidRPr="009650BA">
              <w:rPr>
                <w:b/>
                <w:i/>
                <w:color w:val="00B0F0"/>
                <w:u w:val="single"/>
                <w:lang w:eastAsia="fr-FR"/>
              </w:rPr>
              <w:t xml:space="preserve">sur les éléments recensés lors de </w:t>
            </w:r>
            <w:r w:rsidR="009650BA" w:rsidRPr="009650BA">
              <w:rPr>
                <w:b/>
                <w:i/>
                <w:color w:val="00B0F0"/>
                <w:u w:val="single"/>
                <w:lang w:eastAsia="fr-FR"/>
              </w:rPr>
              <w:t>l’étape 4 « Réaliser une étude de l’existant » du plan projet type</w:t>
            </w:r>
            <w:r w:rsidR="00855171">
              <w:rPr>
                <w:b/>
                <w:i/>
                <w:color w:val="00B0F0"/>
                <w:u w:val="single"/>
                <w:lang w:eastAsia="fr-FR"/>
              </w:rPr>
              <w:t xml:space="preserve"> mis à leur disposition par l’ASIP Santé</w:t>
            </w:r>
            <w:r w:rsidR="00E76B90" w:rsidRPr="009650BA">
              <w:rPr>
                <w:b/>
                <w:i/>
                <w:color w:val="00B0F0"/>
                <w:u w:val="single"/>
                <w:lang w:eastAsia="fr-FR"/>
              </w:rPr>
              <w:t>.</w:t>
            </w:r>
          </w:p>
          <w:p w:rsidR="00BC6448" w:rsidRPr="00E62E6E" w:rsidRDefault="00BC6448" w:rsidP="00E62E6E">
            <w:pPr>
              <w:pStyle w:val="Paragraphedeliste"/>
              <w:spacing w:after="0"/>
              <w:ind w:left="0"/>
              <w:contextualSpacing w:val="0"/>
              <w:rPr>
                <w:b/>
                <w:i/>
                <w:color w:val="00B0F0"/>
                <w:lang w:eastAsia="fr-FR"/>
              </w:rPr>
            </w:pPr>
            <w:r w:rsidRPr="00E62E6E">
              <w:rPr>
                <w:b/>
                <w:i/>
                <w:color w:val="00B0F0"/>
                <w:lang w:eastAsia="fr-FR"/>
              </w:rPr>
              <w:t xml:space="preserve">Le porteur de projet </w:t>
            </w:r>
            <w:r w:rsidR="00E76B90" w:rsidRPr="00E62E6E">
              <w:rPr>
                <w:b/>
                <w:i/>
                <w:color w:val="00B0F0"/>
                <w:lang w:eastAsia="fr-FR"/>
              </w:rPr>
              <w:t xml:space="preserve">pourra </w:t>
            </w:r>
            <w:r w:rsidR="009650BA">
              <w:rPr>
                <w:b/>
                <w:i/>
                <w:color w:val="00B0F0"/>
                <w:lang w:eastAsia="fr-FR"/>
              </w:rPr>
              <w:t xml:space="preserve">également </w:t>
            </w:r>
            <w:r w:rsidR="00E76B90" w:rsidRPr="00E62E6E">
              <w:rPr>
                <w:b/>
                <w:i/>
                <w:color w:val="00B0F0"/>
                <w:lang w:eastAsia="fr-FR"/>
              </w:rPr>
              <w:t>ajouter</w:t>
            </w:r>
            <w:r w:rsidRPr="00E62E6E">
              <w:rPr>
                <w:b/>
                <w:i/>
                <w:color w:val="00B0F0"/>
                <w:lang w:eastAsia="fr-FR"/>
              </w:rPr>
              <w:t xml:space="preserve"> ici toute information </w:t>
            </w:r>
            <w:r w:rsidR="009650BA">
              <w:rPr>
                <w:b/>
                <w:i/>
                <w:color w:val="00B0F0"/>
                <w:lang w:eastAsia="fr-FR"/>
              </w:rPr>
              <w:t xml:space="preserve">relative à son infrastructure technique </w:t>
            </w:r>
            <w:r w:rsidRPr="00E62E6E">
              <w:rPr>
                <w:b/>
                <w:i/>
                <w:color w:val="00B0F0"/>
                <w:lang w:eastAsia="fr-FR"/>
              </w:rPr>
              <w:t>qu’il juge pertinent de porter à la connaissance des opérateurs économiques consultés.</w:t>
            </w:r>
          </w:p>
        </w:tc>
      </w:tr>
    </w:tbl>
    <w:p w:rsidR="00BC6448" w:rsidRDefault="00BC6448" w:rsidP="004F7B01">
      <w:pPr>
        <w:spacing w:after="0"/>
      </w:pPr>
    </w:p>
    <w:p w:rsidR="00311061" w:rsidRDefault="00311061" w:rsidP="00516610">
      <w:pPr>
        <w:pStyle w:val="Titre4"/>
      </w:pPr>
      <w:r>
        <w:t>Postes clients</w:t>
      </w:r>
      <w:r w:rsidR="000453D3">
        <w:t xml:space="preserve"> et environnement applicatif</w:t>
      </w:r>
    </w:p>
    <w:p w:rsidR="00C03497" w:rsidRDefault="004F7B01" w:rsidP="004F7B01">
      <w:pPr>
        <w:spacing w:after="0"/>
      </w:pPr>
      <w:r>
        <w:t>L</w:t>
      </w:r>
      <w:r w:rsidR="001536EA">
        <w:t xml:space="preserve">a structure </w:t>
      </w:r>
      <w:r>
        <w:t xml:space="preserve">est équipée de </w:t>
      </w:r>
      <w:r w:rsidRPr="00FE2496">
        <w:rPr>
          <w:b/>
          <w:i/>
          <w:color w:val="FFC000"/>
          <w:lang w:eastAsia="fr-FR"/>
        </w:rPr>
        <w:t>[X]</w:t>
      </w:r>
      <w:r w:rsidRPr="004F7B01">
        <w:rPr>
          <w:i/>
          <w:color w:val="E36C0A"/>
          <w:lang w:eastAsia="fr-FR"/>
        </w:rPr>
        <w:t xml:space="preserve"> </w:t>
      </w:r>
      <w:r>
        <w:t>postes de travail</w:t>
      </w:r>
      <w:r w:rsidR="00C03497">
        <w:t xml:space="preserve">, dont </w:t>
      </w:r>
      <w:r w:rsidR="00C03497" w:rsidRPr="00C03497">
        <w:rPr>
          <w:b/>
          <w:i/>
          <w:color w:val="FFC000"/>
        </w:rPr>
        <w:t>[X]</w:t>
      </w:r>
      <w:r w:rsidR="00C03497">
        <w:t xml:space="preserve"> postes fixes et </w:t>
      </w:r>
      <w:r w:rsidR="00C03497" w:rsidRPr="00C03497">
        <w:rPr>
          <w:b/>
          <w:color w:val="FFC000"/>
        </w:rPr>
        <w:t>[Y]</w:t>
      </w:r>
      <w:r w:rsidR="00C03497">
        <w:t xml:space="preserve"> postes nomades. Ces postes présentent la configuration suivante :</w:t>
      </w:r>
    </w:p>
    <w:p w:rsidR="00C03497" w:rsidRPr="00C03497" w:rsidRDefault="00C03497" w:rsidP="00DE0F02">
      <w:pPr>
        <w:pStyle w:val="Paragraphedeliste"/>
        <w:numPr>
          <w:ilvl w:val="0"/>
          <w:numId w:val="66"/>
        </w:numPr>
        <w:spacing w:after="0"/>
      </w:pPr>
      <w:r w:rsidRPr="00C03497">
        <w:t>E</w:t>
      </w:r>
      <w:r w:rsidR="006F573D" w:rsidRPr="00C03497">
        <w:t>nvironnement</w:t>
      </w:r>
      <w:r w:rsidRPr="00C03497">
        <w:t> / système d’exploitation :</w:t>
      </w:r>
      <w:r>
        <w:t xml:space="preserve"> </w:t>
      </w:r>
      <w:r w:rsidR="006F573D" w:rsidRPr="00C03497">
        <w:rPr>
          <w:b/>
          <w:i/>
          <w:color w:val="FFC000"/>
        </w:rPr>
        <w:t>[X]</w:t>
      </w:r>
      <w:r>
        <w:rPr>
          <w:b/>
          <w:i/>
          <w:color w:val="FFC000"/>
        </w:rPr>
        <w:t> ;</w:t>
      </w:r>
    </w:p>
    <w:p w:rsidR="00C03497" w:rsidRDefault="00C03497" w:rsidP="00DE0F02">
      <w:pPr>
        <w:pStyle w:val="Paragraphedeliste"/>
        <w:numPr>
          <w:ilvl w:val="0"/>
          <w:numId w:val="66"/>
        </w:numPr>
        <w:spacing w:after="0"/>
      </w:pPr>
      <w:r>
        <w:t>C</w:t>
      </w:r>
      <w:r w:rsidR="006F573D">
        <w:t xml:space="preserve">onfiguration matérielle des postes : </w:t>
      </w:r>
      <w:r>
        <w:t xml:space="preserve">processeurs </w:t>
      </w:r>
      <w:r w:rsidR="006F573D" w:rsidRPr="00C03497">
        <w:rPr>
          <w:b/>
          <w:i/>
          <w:color w:val="FFC000"/>
        </w:rPr>
        <w:t>[X]</w:t>
      </w:r>
      <w:r w:rsidR="006F573D">
        <w:t>.</w:t>
      </w:r>
    </w:p>
    <w:p w:rsidR="006F573D" w:rsidRPr="00610392" w:rsidRDefault="00C03497" w:rsidP="00DE0F02">
      <w:pPr>
        <w:pStyle w:val="Paragraphedeliste"/>
        <w:numPr>
          <w:ilvl w:val="0"/>
          <w:numId w:val="66"/>
        </w:numPr>
        <w:spacing w:after="0"/>
      </w:pPr>
      <w:r>
        <w:t>N</w:t>
      </w:r>
      <w:r w:rsidR="006F573D">
        <w:t>avigateurs web dépl</w:t>
      </w:r>
      <w:r>
        <w:t xml:space="preserve">oyés / supportés sur ces postes : </w:t>
      </w:r>
      <w:r w:rsidRPr="00C03497">
        <w:rPr>
          <w:b/>
          <w:i/>
          <w:color w:val="FFC000"/>
        </w:rPr>
        <w:t>[X] / [Y] / [Z]</w:t>
      </w:r>
      <w:r w:rsidR="00610392">
        <w:rPr>
          <w:b/>
          <w:i/>
          <w:color w:val="FFC000"/>
        </w:rPr>
        <w:t> ;</w:t>
      </w:r>
    </w:p>
    <w:p w:rsidR="009B3770" w:rsidRDefault="009B3770" w:rsidP="00DE0F02">
      <w:pPr>
        <w:pStyle w:val="Paragraphedeliste"/>
        <w:numPr>
          <w:ilvl w:val="0"/>
          <w:numId w:val="66"/>
        </w:numPr>
        <w:spacing w:after="0"/>
      </w:pPr>
      <w:r>
        <w:t xml:space="preserve">Outils bureautiques utilisés : </w:t>
      </w:r>
      <w:r w:rsidRPr="009B3770">
        <w:rPr>
          <w:b/>
          <w:i/>
          <w:color w:val="FFC000"/>
        </w:rPr>
        <w:t xml:space="preserve">[Suite Microsoft Office] / [Suite </w:t>
      </w:r>
      <w:proofErr w:type="spellStart"/>
      <w:r w:rsidRPr="009B3770">
        <w:rPr>
          <w:b/>
          <w:i/>
          <w:color w:val="FFC000"/>
        </w:rPr>
        <w:t>OpenOffice</w:t>
      </w:r>
      <w:proofErr w:type="spellEnd"/>
      <w:r w:rsidRPr="009B3770">
        <w:rPr>
          <w:b/>
          <w:i/>
          <w:color w:val="FFC000"/>
        </w:rPr>
        <w:t>] / [Autre]</w:t>
      </w:r>
    </w:p>
    <w:p w:rsidR="00610392" w:rsidRPr="00610392" w:rsidRDefault="00610392" w:rsidP="00DE0F02">
      <w:pPr>
        <w:pStyle w:val="Paragraphedeliste"/>
        <w:numPr>
          <w:ilvl w:val="0"/>
          <w:numId w:val="66"/>
        </w:numPr>
        <w:spacing w:after="0"/>
      </w:pPr>
      <w:r w:rsidRPr="00610392">
        <w:t xml:space="preserve">Imprimantes : </w:t>
      </w:r>
      <w:r>
        <w:t xml:space="preserve">l’entité est équipée d’ </w:t>
      </w:r>
      <w:r w:rsidRPr="00610392">
        <w:rPr>
          <w:b/>
          <w:i/>
          <w:color w:val="FFC000"/>
        </w:rPr>
        <w:t>[imprimantes réseau] / [d’imprimantes connectées directement à un poste de travail]</w:t>
      </w:r>
    </w:p>
    <w:p w:rsidR="006F573D" w:rsidRDefault="006F573D" w:rsidP="004F7B01">
      <w:pPr>
        <w:spacing w:after="0"/>
      </w:pPr>
    </w:p>
    <w:p w:rsidR="004F7B01" w:rsidRDefault="004F7B01" w:rsidP="004F7B01">
      <w:pPr>
        <w:spacing w:after="0"/>
      </w:pPr>
      <w:r>
        <w:t>Les professionnels de</w:t>
      </w:r>
      <w:r w:rsidR="001536EA">
        <w:t xml:space="preserve"> santé de</w:t>
      </w:r>
      <w:r>
        <w:t xml:space="preserve"> l’organisation utilisent </w:t>
      </w:r>
      <w:r w:rsidR="008E566F">
        <w:t xml:space="preserve">actuellement </w:t>
      </w:r>
      <w:r>
        <w:t>les solutions logicielles de gestion de l’activité suivantes :</w:t>
      </w:r>
    </w:p>
    <w:p w:rsidR="004F7B01" w:rsidRPr="00FE2496" w:rsidRDefault="004F7B01" w:rsidP="004F7B01">
      <w:pPr>
        <w:pStyle w:val="Paragraphedeliste"/>
        <w:numPr>
          <w:ilvl w:val="0"/>
          <w:numId w:val="23"/>
        </w:numPr>
        <w:spacing w:after="0"/>
        <w:contextualSpacing w:val="0"/>
        <w:rPr>
          <w:b/>
          <w:i/>
          <w:color w:val="FFC000"/>
          <w:lang w:eastAsia="fr-FR"/>
        </w:rPr>
      </w:pPr>
      <w:r w:rsidRPr="00FE2496">
        <w:rPr>
          <w:b/>
          <w:i/>
          <w:color w:val="FFC000"/>
          <w:lang w:eastAsia="fr-FR"/>
        </w:rPr>
        <w:t>[Nom de la solution logicielle</w:t>
      </w:r>
      <w:r w:rsidR="00EB68A6">
        <w:rPr>
          <w:b/>
          <w:i/>
          <w:color w:val="FFC000"/>
          <w:lang w:eastAsia="fr-FR"/>
        </w:rPr>
        <w:t xml:space="preserve"> X</w:t>
      </w:r>
      <w:r w:rsidRPr="00FE2496">
        <w:rPr>
          <w:b/>
          <w:i/>
          <w:color w:val="FFC000"/>
          <w:lang w:eastAsia="fr-FR"/>
        </w:rPr>
        <w:t>] ;</w:t>
      </w:r>
    </w:p>
    <w:p w:rsidR="004F7B01" w:rsidRPr="00FE2496" w:rsidRDefault="004F7B01" w:rsidP="004F7B01">
      <w:pPr>
        <w:pStyle w:val="Paragraphedeliste"/>
        <w:numPr>
          <w:ilvl w:val="0"/>
          <w:numId w:val="23"/>
        </w:numPr>
        <w:spacing w:after="0"/>
        <w:contextualSpacing w:val="0"/>
        <w:rPr>
          <w:b/>
          <w:i/>
          <w:color w:val="FFC000"/>
          <w:lang w:eastAsia="fr-FR"/>
        </w:rPr>
      </w:pPr>
      <w:r w:rsidRPr="00FE2496">
        <w:rPr>
          <w:b/>
          <w:i/>
          <w:color w:val="FFC000"/>
          <w:lang w:eastAsia="fr-FR"/>
        </w:rPr>
        <w:t>[Nom de la solution logicielle</w:t>
      </w:r>
      <w:r w:rsidR="00EB68A6">
        <w:rPr>
          <w:b/>
          <w:i/>
          <w:color w:val="FFC000"/>
          <w:lang w:eastAsia="fr-FR"/>
        </w:rPr>
        <w:t xml:space="preserve"> Y</w:t>
      </w:r>
      <w:r w:rsidRPr="00FE2496">
        <w:rPr>
          <w:b/>
          <w:i/>
          <w:color w:val="FFC000"/>
          <w:lang w:eastAsia="fr-FR"/>
        </w:rPr>
        <w:t>] ;</w:t>
      </w:r>
    </w:p>
    <w:p w:rsidR="004F7B01" w:rsidRDefault="004F7B01" w:rsidP="0062671A">
      <w:pPr>
        <w:pStyle w:val="Paragraphedeliste"/>
        <w:numPr>
          <w:ilvl w:val="0"/>
          <w:numId w:val="23"/>
        </w:numPr>
        <w:ind w:left="714" w:hanging="357"/>
        <w:contextualSpacing w:val="0"/>
        <w:rPr>
          <w:b/>
          <w:i/>
          <w:color w:val="FFC000"/>
          <w:lang w:eastAsia="fr-FR"/>
        </w:rPr>
      </w:pPr>
      <w:r w:rsidRPr="00FE2496">
        <w:rPr>
          <w:b/>
          <w:i/>
          <w:color w:val="FFC000"/>
          <w:lang w:eastAsia="fr-FR"/>
        </w:rPr>
        <w:t>[Nom de la solution logicielle</w:t>
      </w:r>
      <w:r w:rsidR="00EB68A6">
        <w:rPr>
          <w:b/>
          <w:i/>
          <w:color w:val="FFC000"/>
          <w:lang w:eastAsia="fr-FR"/>
        </w:rPr>
        <w:t xml:space="preserve"> Z</w:t>
      </w:r>
      <w:r w:rsidRPr="00FE2496">
        <w:rPr>
          <w:b/>
          <w:i/>
          <w:color w:val="FFC000"/>
          <w:lang w:eastAsia="fr-FR"/>
        </w:rPr>
        <w:t>].</w:t>
      </w:r>
    </w:p>
    <w:p w:rsidR="00EB68A6" w:rsidRDefault="00EB68A6" w:rsidP="00EB68A6">
      <w:pPr>
        <w:spacing w:after="0"/>
      </w:pPr>
    </w:p>
    <w:p w:rsidR="00EB68A6" w:rsidRPr="00404298" w:rsidRDefault="00EB68A6" w:rsidP="00EB68A6">
      <w:pPr>
        <w:spacing w:after="0"/>
        <w:rPr>
          <w:b/>
          <w:i/>
          <w:color w:val="FFC000"/>
        </w:rPr>
      </w:pPr>
      <w:r w:rsidRPr="00404298">
        <w:rPr>
          <w:b/>
          <w:i/>
          <w:color w:val="FFC000"/>
        </w:rPr>
        <w:t xml:space="preserve">Le nouveau système d’information partagé de gestion de l’activité de l’organisation a vocation </w:t>
      </w:r>
      <w:r w:rsidR="00404298" w:rsidRPr="00404298">
        <w:rPr>
          <w:b/>
          <w:i/>
          <w:color w:val="FFC000"/>
        </w:rPr>
        <w:t>à</w:t>
      </w:r>
      <w:r w:rsidRPr="00404298">
        <w:rPr>
          <w:b/>
          <w:i/>
          <w:color w:val="FFC000"/>
        </w:rPr>
        <w:t xml:space="preserve"> se substituer aux applications [X] et [Y] susvisées, dont il reprendra les données de base. L’application [Z], en revanche, continuera </w:t>
      </w:r>
      <w:proofErr w:type="gramStart"/>
      <w:r w:rsidRPr="00404298">
        <w:rPr>
          <w:b/>
          <w:i/>
          <w:color w:val="FFC000"/>
        </w:rPr>
        <w:t>a</w:t>
      </w:r>
      <w:proofErr w:type="gramEnd"/>
      <w:r w:rsidRPr="00404298">
        <w:rPr>
          <w:b/>
          <w:i/>
          <w:color w:val="FFC000"/>
        </w:rPr>
        <w:t xml:space="preserve"> fonctionner parallèlement au nouveau système de gestion.</w:t>
      </w:r>
    </w:p>
    <w:p w:rsidR="00EB68A6" w:rsidRPr="00EB68A6" w:rsidRDefault="00EB68A6" w:rsidP="00EB68A6">
      <w:pPr>
        <w:rPr>
          <w:b/>
          <w:i/>
          <w:lang w:eastAsia="fr-FR"/>
        </w:rPr>
      </w:pPr>
    </w:p>
    <w:p w:rsidR="00516610" w:rsidRDefault="00516610" w:rsidP="00516610">
      <w:pPr>
        <w:pStyle w:val="Titre4"/>
      </w:pPr>
      <w:r>
        <w:t>Réseau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B60C34" w:rsidRPr="00E62E6E" w:rsidTr="00E62E6E">
        <w:tc>
          <w:tcPr>
            <w:tcW w:w="9212" w:type="dxa"/>
          </w:tcPr>
          <w:p w:rsidR="00B60C34" w:rsidRPr="00E62E6E" w:rsidRDefault="00B60C34" w:rsidP="00E62E6E">
            <w:pPr>
              <w:pStyle w:val="Paragraphedeliste"/>
              <w:spacing w:after="0"/>
              <w:ind w:left="0"/>
              <w:rPr>
                <w:b/>
                <w:i/>
                <w:color w:val="00B0F0"/>
                <w:lang w:eastAsia="fr-FR"/>
              </w:rPr>
            </w:pPr>
            <w:r w:rsidRPr="00E62E6E">
              <w:rPr>
                <w:b/>
                <w:i/>
                <w:color w:val="00B0F0"/>
                <w:lang w:eastAsia="fr-FR"/>
              </w:rPr>
              <w:t>L’Organisme acheteur précise ici les principales caractéristiques de son réseau de communication :</w:t>
            </w:r>
          </w:p>
          <w:p w:rsidR="004C36AF" w:rsidRDefault="004C36AF" w:rsidP="00DE0F02">
            <w:pPr>
              <w:pStyle w:val="Paragraphedeliste"/>
              <w:numPr>
                <w:ilvl w:val="0"/>
                <w:numId w:val="49"/>
              </w:numPr>
              <w:spacing w:after="0"/>
              <w:rPr>
                <w:b/>
                <w:i/>
                <w:color w:val="00B0F0"/>
                <w:lang w:eastAsia="fr-FR"/>
              </w:rPr>
            </w:pPr>
            <w:r>
              <w:rPr>
                <w:b/>
                <w:i/>
                <w:color w:val="00B0F0"/>
                <w:lang w:eastAsia="fr-FR"/>
              </w:rPr>
              <w:t>Nature des réseaux disponibles (réseau filaire, WIFI, …) ;</w:t>
            </w:r>
          </w:p>
          <w:p w:rsidR="00B60C34" w:rsidRPr="00E62E6E" w:rsidRDefault="00B60C34" w:rsidP="00DE0F02">
            <w:pPr>
              <w:pStyle w:val="Paragraphedeliste"/>
              <w:numPr>
                <w:ilvl w:val="0"/>
                <w:numId w:val="49"/>
              </w:numPr>
              <w:spacing w:after="0"/>
              <w:rPr>
                <w:b/>
                <w:i/>
                <w:color w:val="00B0F0"/>
                <w:lang w:eastAsia="fr-FR"/>
              </w:rPr>
            </w:pPr>
            <w:r w:rsidRPr="00E62E6E">
              <w:rPr>
                <w:b/>
                <w:i/>
                <w:color w:val="00B0F0"/>
                <w:lang w:eastAsia="fr-FR"/>
              </w:rPr>
              <w:t>Fournisseur ;</w:t>
            </w:r>
          </w:p>
          <w:p w:rsidR="00B60C34" w:rsidRPr="00E62E6E" w:rsidRDefault="00B60C34" w:rsidP="00DE0F02">
            <w:pPr>
              <w:pStyle w:val="Paragraphedeliste"/>
              <w:numPr>
                <w:ilvl w:val="0"/>
                <w:numId w:val="49"/>
              </w:numPr>
              <w:spacing w:after="0"/>
              <w:rPr>
                <w:b/>
                <w:i/>
                <w:color w:val="00B0F0"/>
                <w:lang w:eastAsia="fr-FR"/>
              </w:rPr>
            </w:pPr>
            <w:r w:rsidRPr="00E62E6E">
              <w:rPr>
                <w:b/>
                <w:i/>
                <w:color w:val="00B0F0"/>
                <w:lang w:eastAsia="fr-FR"/>
              </w:rPr>
              <w:t>Débits réseaux montants et descendants garantis, toutes applications confondues, pour X utilisateurs simultanés ;</w:t>
            </w:r>
          </w:p>
          <w:p w:rsidR="00AC1358" w:rsidRDefault="00B60C34" w:rsidP="00DE0F02">
            <w:pPr>
              <w:pStyle w:val="Paragraphedeliste"/>
              <w:numPr>
                <w:ilvl w:val="0"/>
                <w:numId w:val="49"/>
              </w:numPr>
              <w:spacing w:after="0"/>
              <w:rPr>
                <w:b/>
                <w:i/>
                <w:color w:val="00B0F0"/>
                <w:lang w:eastAsia="fr-FR"/>
              </w:rPr>
            </w:pPr>
            <w:r w:rsidRPr="00E62E6E">
              <w:rPr>
                <w:b/>
                <w:i/>
                <w:color w:val="00B0F0"/>
                <w:lang w:eastAsia="fr-FR"/>
              </w:rPr>
              <w:t>Modalités de gestion des priorités</w:t>
            </w:r>
            <w:r w:rsidR="00AC1358">
              <w:rPr>
                <w:b/>
                <w:i/>
                <w:color w:val="00B0F0"/>
                <w:lang w:eastAsia="fr-FR"/>
              </w:rPr>
              <w:t> ;</w:t>
            </w:r>
          </w:p>
          <w:p w:rsidR="00B60C34" w:rsidRPr="00E62E6E" w:rsidRDefault="00AC1358" w:rsidP="00DE0F02">
            <w:pPr>
              <w:pStyle w:val="Paragraphedeliste"/>
              <w:numPr>
                <w:ilvl w:val="0"/>
                <w:numId w:val="49"/>
              </w:numPr>
              <w:spacing w:after="0"/>
              <w:rPr>
                <w:b/>
                <w:i/>
                <w:color w:val="00B0F0"/>
                <w:lang w:eastAsia="fr-FR"/>
              </w:rPr>
            </w:pPr>
            <w:r>
              <w:rPr>
                <w:b/>
                <w:i/>
                <w:color w:val="00B0F0"/>
                <w:lang w:eastAsia="fr-FR"/>
              </w:rPr>
              <w:t>Autres informations utiles.</w:t>
            </w:r>
          </w:p>
        </w:tc>
      </w:tr>
    </w:tbl>
    <w:p w:rsidR="00B60C34" w:rsidRPr="00D62367" w:rsidRDefault="00B60C34" w:rsidP="0062671A"/>
    <w:p w:rsidR="006876DC" w:rsidRPr="0062671A" w:rsidRDefault="00014523" w:rsidP="006876DC">
      <w:r>
        <w:t xml:space="preserve">Le prestataire précisera dans son offre </w:t>
      </w:r>
      <w:r w:rsidR="006876DC">
        <w:t>les pré-requis techniques</w:t>
      </w:r>
      <w:r w:rsidR="005D038F">
        <w:t> </w:t>
      </w:r>
      <w:r w:rsidR="007C1176">
        <w:t>/</w:t>
      </w:r>
      <w:r w:rsidR="005D038F">
        <w:t> </w:t>
      </w:r>
      <w:r w:rsidR="007C1176">
        <w:t>la configuration minimum nécessaire (débit, postes clients</w:t>
      </w:r>
      <w:r w:rsidR="00E220B2">
        <w:t>…</w:t>
      </w:r>
      <w:r w:rsidR="007C1176">
        <w:t xml:space="preserve">) </w:t>
      </w:r>
      <w:r w:rsidR="006876DC">
        <w:t xml:space="preserve">au fonctionnement optimal de sa solution. Il précisera notamment le débit réseau qui lui semble nécessaire pour </w:t>
      </w:r>
      <w:r w:rsidR="00AE5483" w:rsidRPr="00F24030">
        <w:rPr>
          <w:b/>
          <w:i/>
          <w:color w:val="FFC000"/>
        </w:rPr>
        <w:t xml:space="preserve">[X </w:t>
      </w:r>
      <w:r w:rsidR="00B06299">
        <w:rPr>
          <w:b/>
          <w:i/>
          <w:color w:val="FFC000"/>
        </w:rPr>
        <w:t>–</w:t>
      </w:r>
      <w:r w:rsidR="00AE5483" w:rsidRPr="00F24030">
        <w:rPr>
          <w:b/>
          <w:i/>
          <w:color w:val="FFC000"/>
        </w:rPr>
        <w:t xml:space="preserve"> Reprendre le nombre d’utilisateurs cibles définis au §4.1.2.1.]</w:t>
      </w:r>
      <w:r w:rsidR="006876DC">
        <w:t xml:space="preserve"> utilisateurs simultanés, avec une fluidité transactionnelle suffisante.</w:t>
      </w:r>
    </w:p>
    <w:p w:rsidR="000C0CAC" w:rsidRDefault="000C0CAC" w:rsidP="00DB25F3">
      <w:pPr>
        <w:pStyle w:val="Titre2"/>
      </w:pPr>
      <w:bookmarkStart w:id="14" w:name="_Toc319591943"/>
      <w:r>
        <w:lastRenderedPageBreak/>
        <w:t>Acteurs impliqués dans le projet</w:t>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56796" w:rsidRPr="00E62E6E" w:rsidTr="00E62E6E">
        <w:tc>
          <w:tcPr>
            <w:tcW w:w="9212" w:type="dxa"/>
          </w:tcPr>
          <w:p w:rsidR="00156796" w:rsidRPr="00E62E6E" w:rsidRDefault="00156796" w:rsidP="00E62E6E">
            <w:pPr>
              <w:pStyle w:val="Paragraphedeliste"/>
              <w:spacing w:after="0"/>
              <w:ind w:left="0"/>
              <w:rPr>
                <w:b/>
                <w:i/>
                <w:color w:val="00B0F0"/>
                <w:lang w:eastAsia="fr-FR"/>
              </w:rPr>
            </w:pPr>
            <w:r w:rsidRPr="00E62E6E">
              <w:rPr>
                <w:b/>
                <w:i/>
                <w:color w:val="00B0F0"/>
                <w:lang w:eastAsia="fr-FR"/>
              </w:rPr>
              <w:t>Cette section présente les différentes parties prenantes et leurs rôles dans le projet</w:t>
            </w:r>
            <w:r w:rsidR="00EA3599" w:rsidRPr="00E62E6E">
              <w:rPr>
                <w:b/>
                <w:i/>
                <w:color w:val="00B0F0"/>
                <w:lang w:eastAsia="fr-FR"/>
              </w:rPr>
              <w:t xml:space="preserve"> d’informatisation de l’organisation de santé pluriprofessionnelle :</w:t>
            </w:r>
          </w:p>
          <w:p w:rsidR="00AF02B3" w:rsidRPr="00E62E6E" w:rsidRDefault="007C5E3A" w:rsidP="00DE0F02">
            <w:pPr>
              <w:pStyle w:val="Paragraphedeliste"/>
              <w:numPr>
                <w:ilvl w:val="0"/>
                <w:numId w:val="48"/>
              </w:numPr>
              <w:spacing w:after="0"/>
              <w:rPr>
                <w:b/>
                <w:i/>
                <w:color w:val="00B0F0"/>
                <w:lang w:eastAsia="fr-FR"/>
              </w:rPr>
            </w:pPr>
            <w:r w:rsidRPr="00E62E6E">
              <w:rPr>
                <w:b/>
                <w:i/>
                <w:color w:val="00B0F0"/>
                <w:lang w:eastAsia="fr-FR"/>
              </w:rPr>
              <w:t>La maîtrise d’o</w:t>
            </w:r>
            <w:r w:rsidR="00AF02B3" w:rsidRPr="00E62E6E">
              <w:rPr>
                <w:b/>
                <w:i/>
                <w:color w:val="00B0F0"/>
                <w:lang w:eastAsia="fr-FR"/>
              </w:rPr>
              <w:t>uvrage (MOA) ;</w:t>
            </w:r>
          </w:p>
          <w:p w:rsidR="00B70143" w:rsidRPr="00E62E6E" w:rsidRDefault="00B70143" w:rsidP="00DE0F02">
            <w:pPr>
              <w:pStyle w:val="Paragraphedeliste"/>
              <w:numPr>
                <w:ilvl w:val="0"/>
                <w:numId w:val="48"/>
              </w:numPr>
              <w:spacing w:after="0"/>
              <w:rPr>
                <w:b/>
                <w:i/>
                <w:color w:val="00B0F0"/>
                <w:lang w:eastAsia="fr-FR"/>
              </w:rPr>
            </w:pPr>
            <w:r w:rsidRPr="00E62E6E">
              <w:rPr>
                <w:b/>
                <w:i/>
                <w:color w:val="00B0F0"/>
                <w:lang w:eastAsia="fr-FR"/>
              </w:rPr>
              <w:t>L’assistance à maîtrise d’o</w:t>
            </w:r>
            <w:r>
              <w:rPr>
                <w:b/>
                <w:i/>
                <w:color w:val="00B0F0"/>
                <w:lang w:eastAsia="fr-FR"/>
              </w:rPr>
              <w:t>uvrage (AMOA)</w:t>
            </w:r>
            <w:r w:rsidR="00815356">
              <w:rPr>
                <w:b/>
                <w:i/>
                <w:color w:val="00B0F0"/>
                <w:lang w:eastAsia="fr-FR"/>
              </w:rPr>
              <w:t>,</w:t>
            </w:r>
            <w:r w:rsidR="00E97507">
              <w:rPr>
                <w:b/>
                <w:i/>
                <w:color w:val="00B0F0"/>
                <w:lang w:eastAsia="fr-FR"/>
              </w:rPr>
              <w:t xml:space="preserve"> dans l’hypothèse où l’Organisme acheteur s’est doté d’une assistance</w:t>
            </w:r>
            <w:r>
              <w:rPr>
                <w:b/>
                <w:i/>
                <w:color w:val="00B0F0"/>
                <w:lang w:eastAsia="fr-FR"/>
              </w:rPr>
              <w:t> ;</w:t>
            </w:r>
          </w:p>
          <w:p w:rsidR="00AF02B3" w:rsidRPr="00E62E6E" w:rsidRDefault="00AF02B3" w:rsidP="00DE0F02">
            <w:pPr>
              <w:pStyle w:val="Paragraphedeliste"/>
              <w:numPr>
                <w:ilvl w:val="0"/>
                <w:numId w:val="48"/>
              </w:numPr>
              <w:spacing w:after="0"/>
              <w:rPr>
                <w:b/>
                <w:i/>
                <w:color w:val="00B0F0"/>
                <w:lang w:eastAsia="fr-FR"/>
              </w:rPr>
            </w:pPr>
            <w:r w:rsidRPr="00E62E6E">
              <w:rPr>
                <w:b/>
                <w:i/>
                <w:color w:val="00B0F0"/>
                <w:lang w:eastAsia="fr-FR"/>
              </w:rPr>
              <w:t xml:space="preserve">La </w:t>
            </w:r>
            <w:r w:rsidR="007C5E3A" w:rsidRPr="00E62E6E">
              <w:rPr>
                <w:b/>
                <w:i/>
                <w:color w:val="00B0F0"/>
                <w:lang w:eastAsia="fr-FR"/>
              </w:rPr>
              <w:t>m</w:t>
            </w:r>
            <w:r w:rsidRPr="00E62E6E">
              <w:rPr>
                <w:b/>
                <w:i/>
                <w:color w:val="00B0F0"/>
                <w:lang w:eastAsia="fr-FR"/>
              </w:rPr>
              <w:t>aîtrise d’</w:t>
            </w:r>
            <w:r w:rsidR="007C5E3A" w:rsidRPr="00E62E6E">
              <w:rPr>
                <w:b/>
                <w:i/>
                <w:color w:val="00B0F0"/>
                <w:lang w:eastAsia="fr-FR"/>
              </w:rPr>
              <w:t xml:space="preserve">œuvre </w:t>
            </w:r>
            <w:r w:rsidR="00B70143">
              <w:rPr>
                <w:b/>
                <w:i/>
                <w:color w:val="00B0F0"/>
                <w:lang w:eastAsia="fr-FR"/>
              </w:rPr>
              <w:t>(MOE).</w:t>
            </w:r>
          </w:p>
          <w:p w:rsidR="00855171" w:rsidRDefault="00156796" w:rsidP="00855171">
            <w:pPr>
              <w:pStyle w:val="Paragraphedeliste"/>
              <w:spacing w:after="0"/>
              <w:ind w:left="0"/>
              <w:contextualSpacing w:val="0"/>
              <w:rPr>
                <w:b/>
                <w:i/>
                <w:color w:val="00B0F0"/>
                <w:lang w:eastAsia="fr-FR"/>
              </w:rPr>
            </w:pPr>
            <w:r w:rsidRPr="00E62E6E">
              <w:rPr>
                <w:b/>
                <w:i/>
                <w:color w:val="00B0F0"/>
                <w:lang w:eastAsia="fr-FR"/>
              </w:rPr>
              <w:t xml:space="preserve">Elle doit être adaptée à l’organisation définie </w:t>
            </w:r>
            <w:r w:rsidR="00B2113A">
              <w:rPr>
                <w:b/>
                <w:i/>
                <w:color w:val="00B0F0"/>
                <w:lang w:eastAsia="fr-FR"/>
              </w:rPr>
              <w:t>pour la mise en œuvre du projet au sein de l’entité</w:t>
            </w:r>
            <w:r w:rsidRPr="00E62E6E">
              <w:rPr>
                <w:b/>
                <w:i/>
                <w:color w:val="00B0F0"/>
                <w:lang w:eastAsia="fr-FR"/>
              </w:rPr>
              <w:t>.</w:t>
            </w:r>
          </w:p>
          <w:p w:rsidR="00855171" w:rsidRDefault="00855171" w:rsidP="00855171">
            <w:pPr>
              <w:pStyle w:val="Paragraphedeliste"/>
              <w:spacing w:after="0"/>
              <w:ind w:left="0"/>
              <w:contextualSpacing w:val="0"/>
              <w:rPr>
                <w:b/>
                <w:i/>
                <w:color w:val="00B0F0"/>
                <w:lang w:eastAsia="fr-FR"/>
              </w:rPr>
            </w:pPr>
          </w:p>
          <w:p w:rsidR="00156796" w:rsidRPr="00855171" w:rsidRDefault="00B2113A" w:rsidP="00855171">
            <w:pPr>
              <w:pStyle w:val="Paragraphedeliste"/>
              <w:spacing w:after="0"/>
              <w:ind w:left="0"/>
              <w:contextualSpacing w:val="0"/>
              <w:rPr>
                <w:i/>
                <w:color w:val="31849B"/>
                <w:u w:val="single"/>
                <w:lang w:eastAsia="fr-FR"/>
              </w:rPr>
            </w:pPr>
            <w:r w:rsidRPr="00855171">
              <w:rPr>
                <w:b/>
                <w:i/>
                <w:color w:val="00B0F0"/>
                <w:u w:val="single"/>
                <w:lang w:eastAsia="fr-FR"/>
              </w:rPr>
              <w:t xml:space="preserve">Pour ce faire, les </w:t>
            </w:r>
            <w:r w:rsidR="00156796" w:rsidRPr="00855171">
              <w:rPr>
                <w:b/>
                <w:i/>
                <w:color w:val="00B0F0"/>
                <w:u w:val="single"/>
                <w:lang w:eastAsia="fr-FR"/>
              </w:rPr>
              <w:t xml:space="preserve">porteurs de projet </w:t>
            </w:r>
            <w:r w:rsidRPr="00855171">
              <w:rPr>
                <w:b/>
                <w:i/>
                <w:color w:val="00B0F0"/>
                <w:u w:val="single"/>
                <w:lang w:eastAsia="fr-FR"/>
              </w:rPr>
              <w:t xml:space="preserve">pourront </w:t>
            </w:r>
            <w:r w:rsidR="00855171" w:rsidRPr="00855171">
              <w:rPr>
                <w:b/>
                <w:i/>
                <w:color w:val="00B0F0"/>
                <w:u w:val="single"/>
                <w:lang w:eastAsia="fr-FR"/>
              </w:rPr>
              <w:t>s</w:t>
            </w:r>
            <w:r w:rsidRPr="00855171">
              <w:rPr>
                <w:b/>
                <w:i/>
                <w:color w:val="00B0F0"/>
                <w:u w:val="single"/>
                <w:lang w:eastAsia="fr-FR"/>
              </w:rPr>
              <w:t>e référer à l’étape 2 « Constituer une équipe projet » du plan projet type mis à leur disposition par l’ASIP Santé.</w:t>
            </w:r>
          </w:p>
        </w:tc>
      </w:tr>
    </w:tbl>
    <w:p w:rsidR="0071682E" w:rsidRPr="00633F7E" w:rsidRDefault="0071682E" w:rsidP="006F715F">
      <w:pPr>
        <w:pStyle w:val="Paragraphedeliste"/>
        <w:ind w:left="0"/>
        <w:contextualSpacing w:val="0"/>
        <w:rPr>
          <w:i/>
          <w:color w:val="31849B"/>
          <w:lang w:eastAsia="fr-FR"/>
        </w:rPr>
      </w:pPr>
    </w:p>
    <w:p w:rsidR="00811743" w:rsidRPr="0001323E" w:rsidRDefault="00360BAF" w:rsidP="0001323E">
      <w:pPr>
        <w:pStyle w:val="Titre3"/>
      </w:pPr>
      <w:bookmarkStart w:id="15" w:name="_Toc319591944"/>
      <w:r w:rsidRPr="0001323E">
        <w:t>La m</w:t>
      </w:r>
      <w:r w:rsidR="000C0CAC" w:rsidRPr="0001323E">
        <w:t>aîtrise d’ouvrage</w:t>
      </w:r>
      <w:r w:rsidR="007C5E3A">
        <w:t xml:space="preserve"> (MOA)</w:t>
      </w:r>
      <w:bookmarkEnd w:id="15"/>
    </w:p>
    <w:p w:rsidR="00195762" w:rsidRDefault="0062671A" w:rsidP="002D0528">
      <w:r w:rsidRPr="006D77A4">
        <w:rPr>
          <w:b/>
          <w:i/>
          <w:color w:val="FFC000"/>
          <w:lang w:eastAsia="fr-FR"/>
        </w:rPr>
        <w:t xml:space="preserve">[Indiquer le nom du Chef de </w:t>
      </w:r>
      <w:r w:rsidR="002D0528" w:rsidRPr="006D77A4">
        <w:rPr>
          <w:b/>
          <w:i/>
          <w:color w:val="FFC000"/>
          <w:lang w:eastAsia="fr-FR"/>
        </w:rPr>
        <w:t>p</w:t>
      </w:r>
      <w:r w:rsidRPr="006D77A4">
        <w:rPr>
          <w:b/>
          <w:i/>
          <w:color w:val="FFC000"/>
          <w:lang w:eastAsia="fr-FR"/>
        </w:rPr>
        <w:t>rojet</w:t>
      </w:r>
      <w:r w:rsidR="0093699D" w:rsidRPr="006D77A4">
        <w:rPr>
          <w:b/>
          <w:i/>
          <w:color w:val="FFC000"/>
          <w:lang w:eastAsia="fr-FR"/>
        </w:rPr>
        <w:t xml:space="preserve"> de la Maîtrise d’Ouvrage</w:t>
      </w:r>
      <w:r w:rsidRPr="006D77A4">
        <w:rPr>
          <w:b/>
          <w:i/>
          <w:color w:val="FFC000"/>
          <w:lang w:eastAsia="fr-FR"/>
        </w:rPr>
        <w:t>]</w:t>
      </w:r>
      <w:r w:rsidR="002D0528">
        <w:rPr>
          <w:lang w:eastAsia="fr-FR"/>
        </w:rPr>
        <w:t xml:space="preserve">, agissant en tant que </w:t>
      </w:r>
      <w:r w:rsidR="0098420D" w:rsidRPr="0098420D">
        <w:rPr>
          <w:b/>
          <w:i/>
          <w:color w:val="FFC000"/>
          <w:lang w:eastAsia="fr-FR"/>
        </w:rPr>
        <w:t>[Profession]</w:t>
      </w:r>
      <w:r w:rsidR="0098420D">
        <w:rPr>
          <w:lang w:eastAsia="fr-FR"/>
        </w:rPr>
        <w:t xml:space="preserve"> </w:t>
      </w:r>
      <w:r w:rsidR="002D0528">
        <w:rPr>
          <w:lang w:eastAsia="fr-FR"/>
        </w:rPr>
        <w:t xml:space="preserve">dans </w:t>
      </w:r>
      <w:r w:rsidR="0093699D">
        <w:rPr>
          <w:lang w:eastAsia="fr-FR"/>
        </w:rPr>
        <w:t>l’organisation</w:t>
      </w:r>
      <w:r w:rsidR="008A75A8">
        <w:rPr>
          <w:lang w:eastAsia="fr-FR"/>
        </w:rPr>
        <w:t xml:space="preserve"> de santé pluriprofessionnelle</w:t>
      </w:r>
      <w:r w:rsidR="002D0528">
        <w:rPr>
          <w:lang w:eastAsia="fr-FR"/>
        </w:rPr>
        <w:t>, est le Chef de p</w:t>
      </w:r>
      <w:r>
        <w:rPr>
          <w:lang w:eastAsia="fr-FR"/>
        </w:rPr>
        <w:t xml:space="preserve">rojet </w:t>
      </w:r>
      <w:r w:rsidR="002D0528">
        <w:rPr>
          <w:lang w:eastAsia="fr-FR"/>
        </w:rPr>
        <w:t xml:space="preserve">désigné </w:t>
      </w:r>
      <w:r>
        <w:rPr>
          <w:lang w:eastAsia="fr-FR"/>
        </w:rPr>
        <w:t>de la Maîtrise d’Ouvrage</w:t>
      </w:r>
      <w:r w:rsidR="00811743">
        <w:t>.</w:t>
      </w:r>
    </w:p>
    <w:p w:rsidR="000D05D2" w:rsidRDefault="00367206" w:rsidP="007776E6">
      <w:pPr>
        <w:spacing w:after="0"/>
      </w:pPr>
      <w:r>
        <w:t>I</w:t>
      </w:r>
      <w:r w:rsidR="0062671A">
        <w:t xml:space="preserve">nterlocuteur </w:t>
      </w:r>
      <w:r w:rsidR="002D0528">
        <w:rPr>
          <w:lang w:eastAsia="fr-FR"/>
        </w:rPr>
        <w:t xml:space="preserve">unique du </w:t>
      </w:r>
      <w:r w:rsidR="00B44BA0">
        <w:rPr>
          <w:lang w:eastAsia="fr-FR"/>
        </w:rPr>
        <w:t>prestataire</w:t>
      </w:r>
      <w:r>
        <w:rPr>
          <w:lang w:eastAsia="fr-FR"/>
        </w:rPr>
        <w:t>, il est</w:t>
      </w:r>
      <w:r w:rsidR="002D0528">
        <w:rPr>
          <w:lang w:eastAsia="fr-FR"/>
        </w:rPr>
        <w:t xml:space="preserve"> </w:t>
      </w:r>
      <w:r w:rsidR="00633F7E">
        <w:t>en charge</w:t>
      </w:r>
      <w:r w:rsidR="002D0528">
        <w:t xml:space="preserve"> notamment </w:t>
      </w:r>
      <w:r w:rsidR="007776E6">
        <w:t>de</w:t>
      </w:r>
      <w:r w:rsidR="006B1551">
        <w:t> :</w:t>
      </w:r>
    </w:p>
    <w:p w:rsidR="00280A6A" w:rsidRDefault="00332903" w:rsidP="00E62E6E">
      <w:pPr>
        <w:numPr>
          <w:ilvl w:val="0"/>
          <w:numId w:val="24"/>
        </w:numPr>
        <w:spacing w:after="0"/>
      </w:pPr>
      <w:r>
        <w:t xml:space="preserve">Recueillir </w:t>
      </w:r>
      <w:r w:rsidR="00280A6A">
        <w:t>le</w:t>
      </w:r>
      <w:r w:rsidR="007B74B9">
        <w:t>s</w:t>
      </w:r>
      <w:r w:rsidR="00280A6A">
        <w:t xml:space="preserve"> besoin</w:t>
      </w:r>
      <w:r w:rsidR="007B74B9">
        <w:t>s</w:t>
      </w:r>
      <w:r w:rsidR="00280A6A">
        <w:t xml:space="preserve"> fonctionnel</w:t>
      </w:r>
      <w:r w:rsidR="007B74B9">
        <w:t>s</w:t>
      </w:r>
      <w:r w:rsidR="00280A6A">
        <w:t xml:space="preserve"> de l’organisation</w:t>
      </w:r>
      <w:r w:rsidR="00195762">
        <w:t xml:space="preserve"> </w:t>
      </w:r>
      <w:r>
        <w:t>auprès d</w:t>
      </w:r>
      <w:r w:rsidR="00280A6A">
        <w:t>es référents fonctionnels ;</w:t>
      </w:r>
    </w:p>
    <w:p w:rsidR="007B74B9" w:rsidRDefault="00332903" w:rsidP="00E62E6E">
      <w:pPr>
        <w:numPr>
          <w:ilvl w:val="0"/>
          <w:numId w:val="24"/>
        </w:numPr>
        <w:spacing w:after="0"/>
      </w:pPr>
      <w:r>
        <w:t xml:space="preserve">Définir les </w:t>
      </w:r>
      <w:r w:rsidR="0071339D">
        <w:t xml:space="preserve">processus et </w:t>
      </w:r>
      <w:r w:rsidR="007B74B9">
        <w:t xml:space="preserve">modes opératoires attendus (en matière de circulation et de partage d’information </w:t>
      </w:r>
      <w:r w:rsidR="000D0956">
        <w:t xml:space="preserve">entre professionnels de santé de l’organisation, </w:t>
      </w:r>
      <w:r w:rsidR="007B74B9">
        <w:t>notamment) ;</w:t>
      </w:r>
    </w:p>
    <w:p w:rsidR="00280A6A" w:rsidRDefault="007B74B9" w:rsidP="00E62E6E">
      <w:pPr>
        <w:numPr>
          <w:ilvl w:val="0"/>
          <w:numId w:val="24"/>
        </w:numPr>
        <w:spacing w:after="0"/>
      </w:pPr>
      <w:r>
        <w:t xml:space="preserve">Etablir sur cette base </w:t>
      </w:r>
      <w:r w:rsidR="00280A6A">
        <w:t xml:space="preserve">le </w:t>
      </w:r>
      <w:r w:rsidR="003A3445">
        <w:t xml:space="preserve">cahier </w:t>
      </w:r>
      <w:r w:rsidR="00280A6A">
        <w:t>des charges de la consultation ;</w:t>
      </w:r>
    </w:p>
    <w:p w:rsidR="005946A1" w:rsidRDefault="007776E6" w:rsidP="00E62E6E">
      <w:pPr>
        <w:numPr>
          <w:ilvl w:val="0"/>
          <w:numId w:val="24"/>
        </w:numPr>
        <w:spacing w:after="0"/>
      </w:pPr>
      <w:r>
        <w:t xml:space="preserve">Suivre </w:t>
      </w:r>
      <w:r w:rsidR="00A63C13">
        <w:t xml:space="preserve">le projet de </w:t>
      </w:r>
      <w:r w:rsidR="005946A1">
        <w:t xml:space="preserve">mise en </w:t>
      </w:r>
      <w:r w:rsidR="00280A6A">
        <w:t xml:space="preserve">œuvre </w:t>
      </w:r>
      <w:r w:rsidR="005946A1">
        <w:t>du système d’information</w:t>
      </w:r>
      <w:r w:rsidR="0062671A">
        <w:t xml:space="preserve"> </w:t>
      </w:r>
      <w:r w:rsidR="00D617AA">
        <w:t>de gestion de l’activité</w:t>
      </w:r>
      <w:r w:rsidR="005946A1">
        <w:t> ;</w:t>
      </w:r>
    </w:p>
    <w:p w:rsidR="00280A6A" w:rsidRDefault="00280A6A" w:rsidP="00E62E6E">
      <w:pPr>
        <w:numPr>
          <w:ilvl w:val="0"/>
          <w:numId w:val="24"/>
        </w:numPr>
        <w:spacing w:after="0"/>
      </w:pPr>
      <w:r>
        <w:t xml:space="preserve">Organiser, coordonner et animer la </w:t>
      </w:r>
      <w:r w:rsidR="00D617AA">
        <w:t>Maîtrise d’O</w:t>
      </w:r>
      <w:r>
        <w:t>uvrage du projet ;</w:t>
      </w:r>
    </w:p>
    <w:p w:rsidR="00280A6A" w:rsidRDefault="00280A6A" w:rsidP="00E62E6E">
      <w:pPr>
        <w:numPr>
          <w:ilvl w:val="0"/>
          <w:numId w:val="24"/>
        </w:numPr>
        <w:spacing w:after="0"/>
      </w:pPr>
      <w:r>
        <w:t xml:space="preserve">Faciliter la circulation et la diffusion de l’information entre les </w:t>
      </w:r>
      <w:r w:rsidR="00D617AA">
        <w:t>parties prenantes au projet</w:t>
      </w:r>
      <w:r>
        <w:t> ;</w:t>
      </w:r>
    </w:p>
    <w:p w:rsidR="00280A6A" w:rsidRDefault="00280A6A" w:rsidP="00E62E6E">
      <w:pPr>
        <w:numPr>
          <w:ilvl w:val="0"/>
          <w:numId w:val="24"/>
        </w:numPr>
        <w:spacing w:after="0"/>
      </w:pPr>
      <w:r>
        <w:t>Réaliser la recette de la solution logicielle avec les référents fonctionnels ;</w:t>
      </w:r>
    </w:p>
    <w:p w:rsidR="00AC213E" w:rsidRDefault="005946A1" w:rsidP="00E62E6E">
      <w:pPr>
        <w:numPr>
          <w:ilvl w:val="0"/>
          <w:numId w:val="24"/>
        </w:numPr>
        <w:ind w:left="714" w:hanging="357"/>
      </w:pPr>
      <w:r>
        <w:t>Décide</w:t>
      </w:r>
      <w:r w:rsidR="007776E6">
        <w:t>r</w:t>
      </w:r>
      <w:r w:rsidR="00280A6A">
        <w:t>,</w:t>
      </w:r>
      <w:r w:rsidR="00C96E33">
        <w:t xml:space="preserve"> </w:t>
      </w:r>
      <w:r w:rsidR="007C49D2">
        <w:t>avec les référents</w:t>
      </w:r>
      <w:r w:rsidR="0062671A">
        <w:t xml:space="preserve"> fonctionnels</w:t>
      </w:r>
      <w:r w:rsidR="00280A6A">
        <w:t>,</w:t>
      </w:r>
      <w:r>
        <w:t xml:space="preserve"> </w:t>
      </w:r>
      <w:r w:rsidR="00280A6A">
        <w:t xml:space="preserve">des </w:t>
      </w:r>
      <w:r w:rsidR="007C49D2">
        <w:t>orientations</w:t>
      </w:r>
      <w:r w:rsidR="00FA239A">
        <w:t xml:space="preserve"> </w:t>
      </w:r>
      <w:r w:rsidR="00811743">
        <w:t>à donner au projet</w:t>
      </w:r>
      <w:r w:rsidR="00280A6A">
        <w:t xml:space="preserve"> (</w:t>
      </w:r>
      <w:r w:rsidR="00195762">
        <w:t xml:space="preserve">cadrage du projet, </w:t>
      </w:r>
      <w:r w:rsidR="00280A6A">
        <w:t>choix de la solution logicielle, validation des travaux</w:t>
      </w:r>
      <w:r w:rsidR="00E220B2">
        <w:t>…</w:t>
      </w:r>
      <w:r w:rsidR="00195762">
        <w:t>)</w:t>
      </w:r>
      <w:r>
        <w:t>.</w:t>
      </w:r>
    </w:p>
    <w:p w:rsidR="00A63C13" w:rsidRDefault="00A63C13" w:rsidP="00A63C13">
      <w:pPr>
        <w:ind w:left="714"/>
      </w:pPr>
    </w:p>
    <w:p w:rsidR="00195762" w:rsidRDefault="0062671A" w:rsidP="00AC213E">
      <w:pPr>
        <w:rPr>
          <w:lang w:eastAsia="fr-FR"/>
        </w:rPr>
      </w:pPr>
      <w:r>
        <w:rPr>
          <w:lang w:eastAsia="fr-FR"/>
        </w:rPr>
        <w:t>Afin de garantir la conformité des fonctionnalités des modules métiers de la solution logiciell</w:t>
      </w:r>
      <w:r w:rsidR="00D617AA">
        <w:rPr>
          <w:lang w:eastAsia="fr-FR"/>
        </w:rPr>
        <w:t>e aux besoins exprimés par les Professionnels de S</w:t>
      </w:r>
      <w:r>
        <w:rPr>
          <w:lang w:eastAsia="fr-FR"/>
        </w:rPr>
        <w:t>anté, le chef de projet est accompag</w:t>
      </w:r>
      <w:r w:rsidR="00195762">
        <w:rPr>
          <w:lang w:eastAsia="fr-FR"/>
        </w:rPr>
        <w:t xml:space="preserve">né </w:t>
      </w:r>
      <w:r w:rsidR="00F62EB7">
        <w:rPr>
          <w:lang w:eastAsia="fr-FR"/>
        </w:rPr>
        <w:t xml:space="preserve">lors de la phase de conception </w:t>
      </w:r>
      <w:r w:rsidR="00195762">
        <w:rPr>
          <w:lang w:eastAsia="fr-FR"/>
        </w:rPr>
        <w:t xml:space="preserve">par un référent </w:t>
      </w:r>
      <w:r w:rsidR="00E0045B">
        <w:rPr>
          <w:lang w:eastAsia="fr-FR"/>
        </w:rPr>
        <w:t>métier</w:t>
      </w:r>
      <w:r w:rsidR="00D617AA">
        <w:rPr>
          <w:lang w:eastAsia="fr-FR"/>
        </w:rPr>
        <w:t xml:space="preserve"> désigné pour chaque profession présente dans l’organisation</w:t>
      </w:r>
      <w:r>
        <w:rPr>
          <w:lang w:eastAsia="fr-FR"/>
        </w:rPr>
        <w:t>.</w:t>
      </w:r>
    </w:p>
    <w:p w:rsidR="0062671A" w:rsidRDefault="00C96E33" w:rsidP="0062671A">
      <w:pPr>
        <w:spacing w:after="0"/>
        <w:rPr>
          <w:lang w:eastAsia="fr-FR"/>
        </w:rPr>
      </w:pPr>
      <w:r>
        <w:rPr>
          <w:lang w:eastAsia="fr-FR"/>
        </w:rPr>
        <w:t xml:space="preserve">Le référent </w:t>
      </w:r>
      <w:r w:rsidR="00E0045B">
        <w:rPr>
          <w:lang w:eastAsia="fr-FR"/>
        </w:rPr>
        <w:t>métier</w:t>
      </w:r>
      <w:r>
        <w:rPr>
          <w:lang w:eastAsia="fr-FR"/>
        </w:rPr>
        <w:t xml:space="preserve"> est </w:t>
      </w:r>
      <w:r w:rsidR="0062671A">
        <w:rPr>
          <w:lang w:eastAsia="fr-FR"/>
        </w:rPr>
        <w:t>notamment en charge de :</w:t>
      </w:r>
    </w:p>
    <w:p w:rsidR="0062671A" w:rsidRDefault="00195762" w:rsidP="00E62E6E">
      <w:pPr>
        <w:numPr>
          <w:ilvl w:val="0"/>
          <w:numId w:val="24"/>
        </w:numPr>
        <w:spacing w:after="0"/>
      </w:pPr>
      <w:r>
        <w:t>Définir le besoin de la profession qu’il représente</w:t>
      </w:r>
      <w:r w:rsidR="0062671A">
        <w:t> ;</w:t>
      </w:r>
    </w:p>
    <w:p w:rsidR="0062671A" w:rsidRDefault="00195762" w:rsidP="00E62E6E">
      <w:pPr>
        <w:numPr>
          <w:ilvl w:val="0"/>
          <w:numId w:val="24"/>
        </w:numPr>
        <w:spacing w:after="0"/>
      </w:pPr>
      <w:r>
        <w:t xml:space="preserve">Réaliser la recette de la solution logicielle avec le Chef de </w:t>
      </w:r>
      <w:r w:rsidR="006F6CF9">
        <w:t>p</w:t>
      </w:r>
      <w:r>
        <w:t>rojet de la Maîtrise d’Ouvrage</w:t>
      </w:r>
      <w:r w:rsidR="0062671A">
        <w:t> ;</w:t>
      </w:r>
    </w:p>
    <w:p w:rsidR="0062671A" w:rsidRDefault="00C96E33" w:rsidP="00E62E6E">
      <w:pPr>
        <w:numPr>
          <w:ilvl w:val="0"/>
          <w:numId w:val="24"/>
        </w:numPr>
        <w:ind w:left="714" w:hanging="357"/>
      </w:pPr>
      <w:r>
        <w:t xml:space="preserve">Décider, avec le Chef de </w:t>
      </w:r>
      <w:r w:rsidR="006F6CF9">
        <w:t>p</w:t>
      </w:r>
      <w:r>
        <w:t xml:space="preserve">rojet de la Maîtrise d’Ouvrage, </w:t>
      </w:r>
      <w:r w:rsidR="0062671A">
        <w:t>des orientations à donner au projet.</w:t>
      </w:r>
    </w:p>
    <w:p w:rsidR="0062671A" w:rsidRDefault="00C96E33" w:rsidP="006F715F">
      <w:pPr>
        <w:spacing w:after="0"/>
        <w:rPr>
          <w:lang w:eastAsia="fr-FR"/>
        </w:rPr>
      </w:pPr>
      <w:r>
        <w:rPr>
          <w:lang w:eastAsia="fr-FR"/>
        </w:rPr>
        <w:t>Les référents</w:t>
      </w:r>
      <w:r w:rsidR="006F6CF9">
        <w:rPr>
          <w:lang w:eastAsia="fr-FR"/>
        </w:rPr>
        <w:t xml:space="preserve"> </w:t>
      </w:r>
      <w:r w:rsidR="00E0045B">
        <w:rPr>
          <w:lang w:eastAsia="fr-FR"/>
        </w:rPr>
        <w:t>métier</w:t>
      </w:r>
      <w:r w:rsidR="006F6CF9">
        <w:rPr>
          <w:lang w:eastAsia="fr-FR"/>
        </w:rPr>
        <w:t xml:space="preserve"> de l’organisation </w:t>
      </w:r>
      <w:r>
        <w:rPr>
          <w:lang w:eastAsia="fr-FR"/>
        </w:rPr>
        <w:t>sont :</w:t>
      </w:r>
    </w:p>
    <w:p w:rsidR="00C96E33" w:rsidRPr="00C96E33" w:rsidRDefault="00694ECD" w:rsidP="00DE0F02">
      <w:pPr>
        <w:numPr>
          <w:ilvl w:val="0"/>
          <w:numId w:val="32"/>
        </w:numPr>
        <w:spacing w:after="0"/>
        <w:ind w:left="714" w:hanging="357"/>
        <w:rPr>
          <w:lang w:eastAsia="fr-FR"/>
        </w:rPr>
      </w:pPr>
      <w:r w:rsidRPr="001B3B0B">
        <w:rPr>
          <w:b/>
          <w:i/>
          <w:color w:val="FFC000"/>
          <w:lang w:eastAsia="fr-FR"/>
        </w:rPr>
        <w:t>[N</w:t>
      </w:r>
      <w:r w:rsidR="00C96E33" w:rsidRPr="001B3B0B">
        <w:rPr>
          <w:b/>
          <w:i/>
          <w:color w:val="FFC000"/>
          <w:lang w:eastAsia="fr-FR"/>
        </w:rPr>
        <w:t xml:space="preserve">om du référent </w:t>
      </w:r>
      <w:r w:rsidR="00D75A40">
        <w:rPr>
          <w:b/>
          <w:i/>
          <w:color w:val="FFC000"/>
          <w:lang w:eastAsia="fr-FR"/>
        </w:rPr>
        <w:t>métier</w:t>
      </w:r>
      <w:r w:rsidR="00C96E33" w:rsidRPr="001B3B0B">
        <w:rPr>
          <w:b/>
          <w:i/>
          <w:color w:val="FFC000"/>
          <w:lang w:eastAsia="fr-FR"/>
        </w:rPr>
        <w:t>]</w:t>
      </w:r>
      <w:r w:rsidR="006F6CF9" w:rsidRPr="006F6CF9">
        <w:rPr>
          <w:lang w:eastAsia="fr-FR"/>
        </w:rPr>
        <w:t xml:space="preserve">, agissant en tant que </w:t>
      </w:r>
      <w:r w:rsidR="006F6CF9" w:rsidRPr="001B3B0B">
        <w:rPr>
          <w:b/>
          <w:i/>
          <w:color w:val="FFC000"/>
          <w:lang w:eastAsia="fr-FR"/>
        </w:rPr>
        <w:t>[Profession]</w:t>
      </w:r>
    </w:p>
    <w:p w:rsidR="006F6CF9" w:rsidRPr="00C96E33" w:rsidRDefault="006F6CF9" w:rsidP="00DE0F02">
      <w:pPr>
        <w:numPr>
          <w:ilvl w:val="0"/>
          <w:numId w:val="32"/>
        </w:numPr>
        <w:spacing w:after="0"/>
        <w:ind w:left="714" w:hanging="357"/>
        <w:rPr>
          <w:lang w:eastAsia="fr-FR"/>
        </w:rPr>
      </w:pPr>
      <w:r w:rsidRPr="001B3B0B">
        <w:rPr>
          <w:b/>
          <w:i/>
          <w:color w:val="FFC000"/>
          <w:lang w:eastAsia="fr-FR"/>
        </w:rPr>
        <w:t xml:space="preserve">[Nom du référent </w:t>
      </w:r>
      <w:r w:rsidR="00D75A40">
        <w:rPr>
          <w:b/>
          <w:i/>
          <w:color w:val="FFC000"/>
          <w:lang w:eastAsia="fr-FR"/>
        </w:rPr>
        <w:t>métier</w:t>
      </w:r>
      <w:r w:rsidRPr="001B3B0B">
        <w:rPr>
          <w:b/>
          <w:i/>
          <w:color w:val="FFC000"/>
          <w:lang w:eastAsia="fr-FR"/>
        </w:rPr>
        <w:t>]</w:t>
      </w:r>
      <w:r w:rsidRPr="006F6CF9">
        <w:rPr>
          <w:lang w:eastAsia="fr-FR"/>
        </w:rPr>
        <w:t xml:space="preserve">, agissant en tant que </w:t>
      </w:r>
      <w:r w:rsidRPr="001B3B0B">
        <w:rPr>
          <w:b/>
          <w:i/>
          <w:color w:val="FFC000"/>
          <w:lang w:eastAsia="fr-FR"/>
        </w:rPr>
        <w:t>[Profession]</w:t>
      </w:r>
    </w:p>
    <w:p w:rsidR="006F6CF9" w:rsidRPr="00F6339F" w:rsidRDefault="006F6CF9" w:rsidP="00DE0F02">
      <w:pPr>
        <w:numPr>
          <w:ilvl w:val="0"/>
          <w:numId w:val="32"/>
        </w:numPr>
        <w:ind w:left="714" w:hanging="357"/>
        <w:rPr>
          <w:lang w:eastAsia="fr-FR"/>
        </w:rPr>
      </w:pPr>
      <w:r w:rsidRPr="000D5591">
        <w:rPr>
          <w:b/>
          <w:i/>
          <w:color w:val="FFC000"/>
          <w:lang w:eastAsia="fr-FR"/>
        </w:rPr>
        <w:t xml:space="preserve">[Nom du référent </w:t>
      </w:r>
      <w:r w:rsidR="00D75A40">
        <w:rPr>
          <w:b/>
          <w:i/>
          <w:color w:val="FFC000"/>
          <w:lang w:eastAsia="fr-FR"/>
        </w:rPr>
        <w:t>métier</w:t>
      </w:r>
      <w:r w:rsidRPr="000D5591">
        <w:rPr>
          <w:b/>
          <w:i/>
          <w:color w:val="FFC000"/>
          <w:lang w:eastAsia="fr-FR"/>
        </w:rPr>
        <w:t>]</w:t>
      </w:r>
      <w:r w:rsidRPr="006F6CF9">
        <w:rPr>
          <w:lang w:eastAsia="fr-FR"/>
        </w:rPr>
        <w:t xml:space="preserve">, agissant en tant que </w:t>
      </w:r>
      <w:r w:rsidRPr="000D5591">
        <w:rPr>
          <w:b/>
          <w:i/>
          <w:color w:val="FFC000"/>
          <w:lang w:eastAsia="fr-FR"/>
        </w:rPr>
        <w:t>[Profession]</w:t>
      </w:r>
    </w:p>
    <w:p w:rsidR="00F6339F" w:rsidRDefault="00F6339F" w:rsidP="00F6339F">
      <w:pPr>
        <w:spacing w:after="0"/>
        <w:ind w:left="714"/>
        <w:rPr>
          <w:lang w:eastAsia="fr-FR"/>
        </w:rPr>
      </w:pPr>
    </w:p>
    <w:p w:rsidR="00E0045B" w:rsidRDefault="00E0045B" w:rsidP="00E0045B">
      <w:pPr>
        <w:rPr>
          <w:lang w:eastAsia="fr-FR"/>
        </w:rPr>
      </w:pPr>
      <w:r>
        <w:rPr>
          <w:lang w:eastAsia="fr-FR"/>
        </w:rPr>
        <w:t>Le chef de projet est également accompagné de référents fonctionnels en charge de la définition de certains besoins transversaux et des paramétrages de domaines particuliers :</w:t>
      </w:r>
    </w:p>
    <w:p w:rsidR="00E0045B" w:rsidRPr="00C96E33" w:rsidRDefault="00E0045B" w:rsidP="00E0045B">
      <w:pPr>
        <w:numPr>
          <w:ilvl w:val="0"/>
          <w:numId w:val="78"/>
        </w:numPr>
        <w:spacing w:after="0"/>
        <w:rPr>
          <w:lang w:eastAsia="fr-FR"/>
        </w:rPr>
      </w:pPr>
      <w:r w:rsidRPr="001B3B0B">
        <w:rPr>
          <w:b/>
          <w:i/>
          <w:color w:val="FFC000"/>
          <w:lang w:eastAsia="fr-FR"/>
        </w:rPr>
        <w:t>[Nom du référent fonctionnel]</w:t>
      </w:r>
      <w:r w:rsidRPr="006F6CF9">
        <w:rPr>
          <w:lang w:eastAsia="fr-FR"/>
        </w:rPr>
        <w:t xml:space="preserve">, </w:t>
      </w:r>
      <w:r w:rsidR="00D75A40">
        <w:rPr>
          <w:lang w:eastAsia="fr-FR"/>
        </w:rPr>
        <w:t xml:space="preserve">en charge du domaine </w:t>
      </w:r>
      <w:r w:rsidRPr="001B3B0B">
        <w:rPr>
          <w:b/>
          <w:i/>
          <w:color w:val="FFC000"/>
          <w:lang w:eastAsia="fr-FR"/>
        </w:rPr>
        <w:t>[</w:t>
      </w:r>
      <w:r w:rsidR="00D75A40">
        <w:rPr>
          <w:b/>
          <w:i/>
          <w:color w:val="FFC000"/>
          <w:lang w:eastAsia="fr-FR"/>
        </w:rPr>
        <w:t>XX – exemple : indicateurs de pilotage</w:t>
      </w:r>
      <w:r w:rsidRPr="001B3B0B">
        <w:rPr>
          <w:b/>
          <w:i/>
          <w:color w:val="FFC000"/>
          <w:lang w:eastAsia="fr-FR"/>
        </w:rPr>
        <w:t>]</w:t>
      </w:r>
    </w:p>
    <w:p w:rsidR="00E0045B" w:rsidRDefault="00E0045B" w:rsidP="00DE1AD0">
      <w:pPr>
        <w:numPr>
          <w:ilvl w:val="0"/>
          <w:numId w:val="78"/>
        </w:numPr>
        <w:spacing w:after="0"/>
        <w:jc w:val="left"/>
        <w:rPr>
          <w:lang w:eastAsia="fr-FR"/>
        </w:rPr>
      </w:pPr>
      <w:r w:rsidRPr="00DE1AD0">
        <w:rPr>
          <w:b/>
          <w:i/>
          <w:color w:val="FFC000"/>
          <w:lang w:eastAsia="fr-FR"/>
        </w:rPr>
        <w:t>[Nom du référent fonctionnel]</w:t>
      </w:r>
      <w:r w:rsidRPr="006F6CF9">
        <w:rPr>
          <w:lang w:eastAsia="fr-FR"/>
        </w:rPr>
        <w:t xml:space="preserve">, </w:t>
      </w:r>
      <w:r w:rsidR="00D75A40">
        <w:rPr>
          <w:lang w:eastAsia="fr-FR"/>
        </w:rPr>
        <w:t>en charge du domaine</w:t>
      </w:r>
      <w:r w:rsidRPr="006F6CF9">
        <w:rPr>
          <w:lang w:eastAsia="fr-FR"/>
        </w:rPr>
        <w:t xml:space="preserve"> </w:t>
      </w:r>
      <w:r w:rsidRPr="00DE1AD0">
        <w:rPr>
          <w:b/>
          <w:i/>
          <w:color w:val="FFC000"/>
          <w:lang w:eastAsia="fr-FR"/>
        </w:rPr>
        <w:t>[</w:t>
      </w:r>
      <w:r w:rsidR="00D75A40" w:rsidRPr="00DE1AD0">
        <w:rPr>
          <w:b/>
          <w:i/>
          <w:color w:val="FFC000"/>
          <w:lang w:eastAsia="fr-FR"/>
        </w:rPr>
        <w:t>YY – exemple : politique de sécurité et habilitations</w:t>
      </w:r>
      <w:r w:rsidRPr="00DE1AD0">
        <w:rPr>
          <w:b/>
          <w:i/>
          <w:color w:val="FFC000"/>
          <w:lang w:eastAsia="fr-FR"/>
        </w:rPr>
        <w:t>]</w:t>
      </w:r>
      <w:r>
        <w:rPr>
          <w:lang w:eastAsia="fr-FR"/>
        </w:rPr>
        <w:br w:type="page"/>
      </w:r>
    </w:p>
    <w:p w:rsidR="00F6339F" w:rsidRDefault="00F6339F" w:rsidP="00F6339F">
      <w:pPr>
        <w:pStyle w:val="Titre3"/>
      </w:pPr>
      <w:bookmarkStart w:id="16" w:name="_Toc319591945"/>
      <w:r>
        <w:lastRenderedPageBreak/>
        <w:t>L’assistance à maîtrise d’ouvrage (AMOA)</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6339F" w:rsidRPr="00E62E6E" w:rsidTr="00EF488E">
        <w:tc>
          <w:tcPr>
            <w:tcW w:w="9212" w:type="dxa"/>
          </w:tcPr>
          <w:p w:rsidR="00F6339F" w:rsidRPr="00E62E6E" w:rsidRDefault="00F6339F" w:rsidP="00EF488E">
            <w:pPr>
              <w:autoSpaceDE w:val="0"/>
              <w:autoSpaceDN w:val="0"/>
              <w:adjustRightInd w:val="0"/>
              <w:rPr>
                <w:b/>
                <w:i/>
                <w:color w:val="00B0F0"/>
                <w:lang w:eastAsia="fr-FR"/>
              </w:rPr>
            </w:pPr>
            <w:r w:rsidRPr="00E62E6E">
              <w:rPr>
                <w:b/>
                <w:i/>
                <w:color w:val="00B0F0"/>
                <w:lang w:eastAsia="fr-FR"/>
              </w:rPr>
              <w:t>Présenter, le cas échéant, l</w:t>
            </w:r>
            <w:r w:rsidR="00DF132B">
              <w:rPr>
                <w:b/>
                <w:i/>
                <w:color w:val="00B0F0"/>
                <w:lang w:eastAsia="fr-FR"/>
              </w:rPr>
              <w:t>‘</w:t>
            </w:r>
            <w:r w:rsidRPr="00E62E6E">
              <w:rPr>
                <w:b/>
                <w:i/>
                <w:color w:val="00B0F0"/>
                <w:lang w:eastAsia="fr-FR"/>
              </w:rPr>
              <w:t>Assistance à Maîtrise d’Ouvrage (AMOA) qui accompagne l’organisation pluriprofessionnelle dans la mise en œuvre du projet (GCS, cabinets de conseil,…)</w:t>
            </w:r>
            <w:r w:rsidR="00C92DE2">
              <w:rPr>
                <w:b/>
                <w:i/>
                <w:color w:val="00B0F0"/>
                <w:lang w:eastAsia="fr-FR"/>
              </w:rPr>
              <w:t xml:space="preserve"> ainsi que les missions qui lui sont dévolues dans le cadre du projet d’informatisation</w:t>
            </w:r>
            <w:r w:rsidR="004B6E2C">
              <w:rPr>
                <w:b/>
                <w:i/>
                <w:color w:val="00B0F0"/>
                <w:lang w:eastAsia="fr-FR"/>
              </w:rPr>
              <w:t xml:space="preserve"> de l’organisation</w:t>
            </w:r>
            <w:r w:rsidRPr="00E62E6E">
              <w:rPr>
                <w:b/>
                <w:i/>
                <w:color w:val="00B0F0"/>
                <w:lang w:eastAsia="fr-FR"/>
              </w:rPr>
              <w:t>.</w:t>
            </w:r>
          </w:p>
          <w:p w:rsidR="00F6339F" w:rsidRPr="00E62E6E" w:rsidRDefault="00C92DE2" w:rsidP="00B67B6F">
            <w:pPr>
              <w:autoSpaceDE w:val="0"/>
              <w:autoSpaceDN w:val="0"/>
              <w:adjustRightInd w:val="0"/>
              <w:rPr>
                <w:i/>
                <w:color w:val="31849B"/>
                <w:lang w:eastAsia="fr-FR"/>
              </w:rPr>
            </w:pPr>
            <w:r>
              <w:rPr>
                <w:b/>
                <w:i/>
                <w:color w:val="00B0F0"/>
                <w:lang w:eastAsia="fr-FR"/>
              </w:rPr>
              <w:t>Le paragraphe ci-après liste</w:t>
            </w:r>
            <w:r w:rsidR="00B67B6F">
              <w:rPr>
                <w:b/>
                <w:i/>
                <w:color w:val="00B0F0"/>
                <w:lang w:eastAsia="fr-FR"/>
              </w:rPr>
              <w:t xml:space="preserve">, à titre d’exemple, </w:t>
            </w:r>
            <w:r>
              <w:rPr>
                <w:b/>
                <w:i/>
                <w:color w:val="00B0F0"/>
                <w:lang w:eastAsia="fr-FR"/>
              </w:rPr>
              <w:t>des tâches et contributions classiques d’une AMOA</w:t>
            </w:r>
            <w:r w:rsidR="00B67B6F">
              <w:rPr>
                <w:b/>
                <w:i/>
                <w:color w:val="00B0F0"/>
                <w:lang w:eastAsia="fr-FR"/>
              </w:rPr>
              <w:t xml:space="preserve">, qui sont à adapter et compléter </w:t>
            </w:r>
            <w:r w:rsidR="00FC19FF">
              <w:rPr>
                <w:b/>
                <w:i/>
                <w:color w:val="00B0F0"/>
                <w:lang w:eastAsia="fr-FR"/>
              </w:rPr>
              <w:t>en fonction du périmètre du contrat / marché passé entre l’Organisme acheteur et l’entité en charge de l‘assistance.</w:t>
            </w:r>
          </w:p>
        </w:tc>
      </w:tr>
    </w:tbl>
    <w:p w:rsidR="00F6339F" w:rsidRPr="005B1DCF" w:rsidRDefault="00F6339F" w:rsidP="00F6339F">
      <w:pPr>
        <w:rPr>
          <w:lang w:eastAsia="fr-FR"/>
        </w:rPr>
      </w:pPr>
    </w:p>
    <w:p w:rsidR="00F6339F" w:rsidRDefault="00F6339F" w:rsidP="00F6339F">
      <w:pPr>
        <w:rPr>
          <w:lang w:eastAsia="fr-FR"/>
        </w:rPr>
      </w:pPr>
      <w:r>
        <w:rPr>
          <w:lang w:eastAsia="fr-FR"/>
        </w:rPr>
        <w:t xml:space="preserve">L’organisation de santé pluriprofessionnelle est accompagnée par </w:t>
      </w:r>
      <w:r w:rsidRPr="001D4DFC">
        <w:rPr>
          <w:b/>
          <w:i/>
          <w:color w:val="FFC000"/>
          <w:lang w:eastAsia="fr-FR"/>
        </w:rPr>
        <w:t xml:space="preserve">[Indiquer la raison sociale de </w:t>
      </w:r>
      <w:r w:rsidR="002D5CE0">
        <w:rPr>
          <w:b/>
          <w:i/>
          <w:color w:val="FFC000"/>
          <w:lang w:eastAsia="fr-FR"/>
        </w:rPr>
        <w:t xml:space="preserve">la ou des </w:t>
      </w:r>
      <w:r w:rsidRPr="001D4DFC">
        <w:rPr>
          <w:b/>
          <w:i/>
          <w:color w:val="FFC000"/>
          <w:lang w:eastAsia="fr-FR"/>
        </w:rPr>
        <w:t>AMOA]</w:t>
      </w:r>
      <w:r>
        <w:rPr>
          <w:i/>
          <w:color w:val="E36C0A"/>
          <w:lang w:eastAsia="fr-FR"/>
        </w:rPr>
        <w:t xml:space="preserve"> </w:t>
      </w:r>
      <w:r>
        <w:rPr>
          <w:lang w:eastAsia="fr-FR"/>
        </w:rPr>
        <w:t>pour la conduite du projet de fourniture et de mise en œuvre de la solution logicielle de gestion de l’activité de la structure.</w:t>
      </w:r>
    </w:p>
    <w:p w:rsidR="00F6339F" w:rsidRPr="0034436B" w:rsidRDefault="00F6339F" w:rsidP="00F6339F">
      <w:pPr>
        <w:spacing w:after="0"/>
        <w:rPr>
          <w:lang w:eastAsia="fr-FR"/>
        </w:rPr>
      </w:pPr>
      <w:r w:rsidRPr="001D4DFC">
        <w:rPr>
          <w:b/>
          <w:i/>
          <w:color w:val="FFC000"/>
          <w:lang w:eastAsia="fr-FR"/>
        </w:rPr>
        <w:t>[Indiquer l’Assistance à Maîtrise d’Ouvrage]</w:t>
      </w:r>
      <w:r>
        <w:rPr>
          <w:i/>
          <w:color w:val="E36C0A"/>
          <w:lang w:eastAsia="fr-FR"/>
        </w:rPr>
        <w:t xml:space="preserve"> </w:t>
      </w:r>
      <w:r>
        <w:rPr>
          <w:lang w:eastAsia="fr-FR"/>
        </w:rPr>
        <w:t xml:space="preserve">participe </w:t>
      </w:r>
      <w:r w:rsidR="007534B4">
        <w:rPr>
          <w:lang w:eastAsia="fr-FR"/>
        </w:rPr>
        <w:t>notamment :</w:t>
      </w:r>
    </w:p>
    <w:p w:rsidR="007534B4" w:rsidRDefault="007534B4" w:rsidP="007534B4">
      <w:pPr>
        <w:pStyle w:val="Paragraphedeliste"/>
        <w:numPr>
          <w:ilvl w:val="0"/>
          <w:numId w:val="22"/>
        </w:numPr>
        <w:spacing w:after="0"/>
        <w:ind w:left="709" w:hanging="301"/>
        <w:contextualSpacing w:val="0"/>
      </w:pPr>
      <w:r>
        <w:t>A la gestion de projet : a</w:t>
      </w:r>
      <w:r w:rsidRPr="0034436B">
        <w:t>ssistance méthodologique et</w:t>
      </w:r>
      <w:r>
        <w:t xml:space="preserve"> opérationnelle de la MOA pour le suivi du projet, ainsi que le pilotage de la relation avec la maîtrise d’œuvre ;</w:t>
      </w:r>
    </w:p>
    <w:p w:rsidR="00F6339F" w:rsidRDefault="007534B4" w:rsidP="00F6339F">
      <w:pPr>
        <w:pStyle w:val="Paragraphedeliste"/>
        <w:numPr>
          <w:ilvl w:val="0"/>
          <w:numId w:val="22"/>
        </w:numPr>
        <w:ind w:left="709" w:hanging="299"/>
      </w:pPr>
      <w:r>
        <w:t xml:space="preserve">Au cadrage du projet puis à la phase d’expression de besoin : </w:t>
      </w:r>
      <w:r w:rsidR="00F6339F">
        <w:t>définition des objectifs stratégiques du projet et des besoins fonctionnels et techniques de la maîtrise d’ouvrage ;</w:t>
      </w:r>
    </w:p>
    <w:p w:rsidR="00F6339F" w:rsidRPr="0034436B" w:rsidRDefault="007534B4" w:rsidP="00F6339F">
      <w:pPr>
        <w:pStyle w:val="Paragraphedeliste"/>
        <w:numPr>
          <w:ilvl w:val="0"/>
          <w:numId w:val="22"/>
        </w:numPr>
        <w:ind w:left="709" w:hanging="299"/>
      </w:pPr>
      <w:r>
        <w:t xml:space="preserve">A la </w:t>
      </w:r>
      <w:r w:rsidR="00F6339F">
        <w:t>gestion de la consultation au</w:t>
      </w:r>
      <w:r>
        <w:t>près des éditeurs de logiciels : préparation de la consultation (formalisation du cahier des charges), puis assistance à l</w:t>
      </w:r>
      <w:r w:rsidR="00F6339F">
        <w:t xml:space="preserve">a sélection de la maîtrise d’œuvre et de la solution logicielle </w:t>
      </w:r>
      <w:r w:rsidR="00F6339F" w:rsidRPr="0034436B">
        <w:t>;</w:t>
      </w:r>
    </w:p>
    <w:p w:rsidR="00F6339F" w:rsidRPr="0034436B" w:rsidRDefault="00F6339F" w:rsidP="00F6339F">
      <w:pPr>
        <w:pStyle w:val="Paragraphedeliste"/>
        <w:numPr>
          <w:ilvl w:val="0"/>
          <w:numId w:val="22"/>
        </w:numPr>
        <w:ind w:left="709" w:hanging="301"/>
        <w:contextualSpacing w:val="0"/>
      </w:pPr>
      <w:r>
        <w:t xml:space="preserve">Le </w:t>
      </w:r>
      <w:r w:rsidR="007534B4">
        <w:t xml:space="preserve">suivi, le </w:t>
      </w:r>
      <w:r>
        <w:t>contrôle et la réception des prestations fournies par le Maître d’Œuvre.</w:t>
      </w:r>
    </w:p>
    <w:p w:rsidR="00F6339F" w:rsidRPr="0034436B" w:rsidRDefault="00F6339F" w:rsidP="00F6339F">
      <w:pPr>
        <w:pStyle w:val="Paragraphedeliste"/>
        <w:ind w:left="0"/>
      </w:pPr>
      <w:r w:rsidRPr="00762F55">
        <w:rPr>
          <w:b/>
          <w:i/>
          <w:color w:val="FFC000"/>
          <w:lang w:eastAsia="fr-FR"/>
        </w:rPr>
        <w:t>[Indiquer l’Assistance à Maîtrise d’Ouvrage]</w:t>
      </w:r>
      <w:r>
        <w:rPr>
          <w:i/>
          <w:color w:val="E36C0A"/>
          <w:lang w:eastAsia="fr-FR"/>
        </w:rPr>
        <w:t xml:space="preserve"> </w:t>
      </w:r>
      <w:r>
        <w:t xml:space="preserve">accompagne également les </w:t>
      </w:r>
      <w:r w:rsidRPr="0034436B">
        <w:t>actions de conduite d</w:t>
      </w:r>
      <w:r>
        <w:t>u</w:t>
      </w:r>
      <w:r w:rsidRPr="0034436B">
        <w:t xml:space="preserve"> changement</w:t>
      </w:r>
      <w:r>
        <w:t xml:space="preserve"> (communication, </w:t>
      </w:r>
      <w:r w:rsidRPr="0034436B">
        <w:t>ingénierie de formation</w:t>
      </w:r>
      <w:r w:rsidR="00E220B2">
        <w:t>…</w:t>
      </w:r>
      <w:r>
        <w:t xml:space="preserve">) menées </w:t>
      </w:r>
      <w:r w:rsidRPr="0034436B">
        <w:t xml:space="preserve">auprès des </w:t>
      </w:r>
      <w:r>
        <w:t>P</w:t>
      </w:r>
      <w:r w:rsidRPr="0034436B">
        <w:t>rofessionnels</w:t>
      </w:r>
      <w:r>
        <w:t xml:space="preserve"> de Santé </w:t>
      </w:r>
      <w:r>
        <w:rPr>
          <w:lang w:eastAsia="fr-FR"/>
        </w:rPr>
        <w:t>de l’organisation</w:t>
      </w:r>
      <w:r w:rsidRPr="0034436B">
        <w:t>.</w:t>
      </w:r>
    </w:p>
    <w:p w:rsidR="000C45CA" w:rsidRDefault="000C45CA" w:rsidP="000C45CA">
      <w:pPr>
        <w:spacing w:after="0"/>
        <w:rPr>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E621A" w:rsidRPr="00E62E6E" w:rsidTr="00C84136">
        <w:tc>
          <w:tcPr>
            <w:tcW w:w="9212" w:type="dxa"/>
          </w:tcPr>
          <w:p w:rsidR="00AE621A" w:rsidRDefault="00B710E3" w:rsidP="00AE621A">
            <w:pPr>
              <w:rPr>
                <w:b/>
                <w:i/>
                <w:color w:val="00B0F0"/>
              </w:rPr>
            </w:pPr>
            <w:r>
              <w:rPr>
                <w:b/>
                <w:i/>
                <w:color w:val="00B0F0"/>
              </w:rPr>
              <w:t>L’O</w:t>
            </w:r>
            <w:r w:rsidR="00AE621A" w:rsidRPr="00E62E6E">
              <w:rPr>
                <w:b/>
                <w:i/>
                <w:color w:val="00B0F0"/>
              </w:rPr>
              <w:t xml:space="preserve">rganisme acheteur conserve uniquement, parmi la liste </w:t>
            </w:r>
            <w:proofErr w:type="gramStart"/>
            <w:r w:rsidR="00AE621A" w:rsidRPr="00E62E6E">
              <w:rPr>
                <w:b/>
                <w:i/>
                <w:color w:val="00B0F0"/>
              </w:rPr>
              <w:t>a</w:t>
            </w:r>
            <w:proofErr w:type="gramEnd"/>
            <w:r w:rsidR="00AE621A" w:rsidRPr="00E62E6E">
              <w:rPr>
                <w:b/>
                <w:i/>
                <w:color w:val="00B0F0"/>
              </w:rPr>
              <w:t xml:space="preserve"> maxima ci-dessus, les </w:t>
            </w:r>
            <w:r w:rsidR="00AE621A">
              <w:rPr>
                <w:b/>
                <w:i/>
                <w:color w:val="00B0F0"/>
              </w:rPr>
              <w:t>prestations confiées à l’AMOA retenue.</w:t>
            </w:r>
          </w:p>
          <w:p w:rsidR="005D5DB6" w:rsidRPr="00E62E6E" w:rsidRDefault="005D5DB6" w:rsidP="00AE621A">
            <w:pPr>
              <w:rPr>
                <w:b/>
                <w:i/>
                <w:color w:val="00B0F0"/>
              </w:rPr>
            </w:pPr>
            <w:r>
              <w:rPr>
                <w:b/>
                <w:i/>
                <w:color w:val="00B0F0"/>
              </w:rPr>
              <w:t>Si aucune AMOA n’accompagne l’organisation, il supprime intégralement le paragraphe ci-dessus.</w:t>
            </w:r>
          </w:p>
        </w:tc>
      </w:tr>
    </w:tbl>
    <w:p w:rsidR="00AE621A" w:rsidRDefault="00AE621A" w:rsidP="000C45CA">
      <w:pPr>
        <w:spacing w:after="0"/>
        <w:rPr>
          <w:lang w:eastAsia="fr-FR"/>
        </w:rPr>
      </w:pPr>
    </w:p>
    <w:p w:rsidR="00AE621A" w:rsidRPr="00C96E33" w:rsidRDefault="00AE621A" w:rsidP="000C45CA">
      <w:pPr>
        <w:spacing w:after="0"/>
        <w:rPr>
          <w:lang w:eastAsia="fr-FR"/>
        </w:rPr>
      </w:pPr>
    </w:p>
    <w:p w:rsidR="006E17D4" w:rsidRPr="00071E0B" w:rsidRDefault="006E17D4" w:rsidP="00071E0B">
      <w:pPr>
        <w:pStyle w:val="Titre3"/>
      </w:pPr>
      <w:bookmarkStart w:id="17" w:name="_Toc319591946"/>
      <w:r w:rsidRPr="00071E0B">
        <w:t xml:space="preserve">La </w:t>
      </w:r>
      <w:r w:rsidR="008E1389">
        <w:t>m</w:t>
      </w:r>
      <w:r w:rsidRPr="00071E0B">
        <w:t>a</w:t>
      </w:r>
      <w:r w:rsidR="008E1389">
        <w:t>îtrise d’œuvre</w:t>
      </w:r>
      <w:r w:rsidR="00185DB7">
        <w:t xml:space="preserve"> (MOE)</w:t>
      </w:r>
      <w:bookmarkEnd w:id="17"/>
    </w:p>
    <w:p w:rsidR="00A63C13" w:rsidRDefault="006E17D4" w:rsidP="00C507A5">
      <w:pPr>
        <w:autoSpaceDE w:val="0"/>
        <w:autoSpaceDN w:val="0"/>
        <w:adjustRightInd w:val="0"/>
        <w:spacing w:after="0"/>
        <w:rPr>
          <w:rFonts w:cs="Calibri"/>
          <w:lang w:eastAsia="fr-FR"/>
        </w:rPr>
      </w:pPr>
      <w:r w:rsidRPr="006E17D4">
        <w:rPr>
          <w:lang w:eastAsia="fr-FR"/>
        </w:rPr>
        <w:t xml:space="preserve">Le </w:t>
      </w:r>
      <w:r w:rsidR="00B44BA0">
        <w:rPr>
          <w:lang w:eastAsia="fr-FR"/>
        </w:rPr>
        <w:t xml:space="preserve">prestataire </w:t>
      </w:r>
      <w:r w:rsidRPr="006E17D4">
        <w:rPr>
          <w:lang w:eastAsia="fr-FR"/>
        </w:rPr>
        <w:t>a la qualité de maître d'</w:t>
      </w:r>
      <w:r w:rsidR="007A54A3">
        <w:rPr>
          <w:lang w:eastAsia="fr-FR"/>
        </w:rPr>
        <w:t xml:space="preserve">œuvre </w:t>
      </w:r>
      <w:r>
        <w:rPr>
          <w:lang w:eastAsia="fr-FR"/>
        </w:rPr>
        <w:t>du p</w:t>
      </w:r>
      <w:r w:rsidRPr="006E17D4">
        <w:rPr>
          <w:lang w:eastAsia="fr-FR"/>
        </w:rPr>
        <w:t>rojet</w:t>
      </w:r>
      <w:r w:rsidR="00C507A5">
        <w:rPr>
          <w:lang w:eastAsia="fr-FR"/>
        </w:rPr>
        <w:t>.</w:t>
      </w:r>
      <w:r w:rsidRPr="006E17D4">
        <w:rPr>
          <w:lang w:eastAsia="fr-FR"/>
        </w:rPr>
        <w:t xml:space="preserve"> En cette qualité, </w:t>
      </w:r>
      <w:r w:rsidR="00C507A5">
        <w:rPr>
          <w:lang w:eastAsia="fr-FR"/>
        </w:rPr>
        <w:t xml:space="preserve">il </w:t>
      </w:r>
      <w:r w:rsidR="00A63C13">
        <w:rPr>
          <w:lang w:eastAsia="fr-FR"/>
        </w:rPr>
        <w:t>est en charge de</w:t>
      </w:r>
      <w:r w:rsidR="00C507A5">
        <w:rPr>
          <w:lang w:eastAsia="fr-FR"/>
        </w:rPr>
        <w:t xml:space="preserve"> l’ensemble des prestations listées au chapitre « </w:t>
      </w:r>
      <w:r w:rsidR="00251F7E">
        <w:rPr>
          <w:lang w:eastAsia="fr-FR"/>
        </w:rPr>
        <w:t>Besoins à couvrir</w:t>
      </w:r>
      <w:r w:rsidR="00C507A5">
        <w:rPr>
          <w:lang w:eastAsia="fr-FR"/>
        </w:rPr>
        <w:t> ».</w:t>
      </w:r>
    </w:p>
    <w:p w:rsidR="006E17D4" w:rsidRPr="006E17D4" w:rsidRDefault="006E17D4" w:rsidP="006E17D4">
      <w:pPr>
        <w:rPr>
          <w:lang w:eastAsia="fr-FR"/>
        </w:rPr>
      </w:pPr>
    </w:p>
    <w:p w:rsidR="0001323E" w:rsidRPr="005B1DCF" w:rsidRDefault="0001323E" w:rsidP="005B1DCF">
      <w:pPr>
        <w:rPr>
          <w:lang w:eastAsia="fr-FR"/>
        </w:rPr>
      </w:pPr>
    </w:p>
    <w:p w:rsidR="001F080C" w:rsidRDefault="001F080C" w:rsidP="001F080C">
      <w:pPr>
        <w:pStyle w:val="Titre2"/>
      </w:pPr>
      <w:bookmarkStart w:id="18" w:name="_Toc319591947"/>
      <w:bookmarkStart w:id="19" w:name="_Toc227985266"/>
      <w:r>
        <w:t>Cadre légal et réglementaire</w:t>
      </w:r>
      <w:bookmarkEnd w:id="18"/>
    </w:p>
    <w:p w:rsidR="001F1CE6" w:rsidRDefault="00097208">
      <w:pPr>
        <w:pStyle w:val="Titre3"/>
      </w:pPr>
      <w:bookmarkStart w:id="20" w:name="_Toc319591948"/>
      <w:r>
        <w:t>Textes relatifs aux systèmes d’information de santé</w:t>
      </w:r>
      <w:bookmarkEnd w:id="20"/>
    </w:p>
    <w:p w:rsidR="001F080C" w:rsidRDefault="001F080C" w:rsidP="001F080C">
      <w:r>
        <w:t xml:space="preserve">La mise en place d’un système d’information partagé au sein d’une organisation pluriprofessionnelle </w:t>
      </w:r>
      <w:r w:rsidRPr="00116FE4">
        <w:t>s’inscrit dans un cadre juridique relevant à la foi</w:t>
      </w:r>
      <w:r>
        <w:t xml:space="preserve">s du Code de la santé publique, </w:t>
      </w:r>
      <w:r w:rsidRPr="00116FE4">
        <w:t>de la loi du 6 janvier 1978 relative à l’informatiqu</w:t>
      </w:r>
      <w:r>
        <w:t xml:space="preserve">e, aux fichiers et aux libertés, et de la loi du 10 août 2011 modifiant </w:t>
      </w:r>
      <w:r>
        <w:lastRenderedPageBreak/>
        <w:t>certaines dispositions de la loi du 21 juillet 2009 portant réforme de l’hôpital et relative aux patients, à la santé et aux territoires :</w:t>
      </w:r>
    </w:p>
    <w:p w:rsidR="001F1CE6" w:rsidRDefault="001F080C">
      <w:pPr>
        <w:numPr>
          <w:ilvl w:val="0"/>
          <w:numId w:val="33"/>
        </w:numPr>
        <w:ind w:left="360"/>
        <w:rPr>
          <w:i/>
        </w:rPr>
      </w:pPr>
      <w:r w:rsidRPr="000318DF">
        <w:rPr>
          <w:b/>
        </w:rPr>
        <w:t>Le partage d’informations médicales</w:t>
      </w:r>
      <w:r w:rsidR="000318DF" w:rsidRPr="000318DF">
        <w:rPr>
          <w:b/>
        </w:rPr>
        <w:t xml:space="preserve"> au sein d’une maison de santé ou d’un centre de santé est organisé par </w:t>
      </w:r>
      <w:r w:rsidRPr="00E877E8">
        <w:t>l’article L. 111</w:t>
      </w:r>
      <w:r>
        <w:t xml:space="preserve">0-4 </w:t>
      </w:r>
      <w:r w:rsidR="000318DF">
        <w:t xml:space="preserve">alinéa 4 </w:t>
      </w:r>
      <w:r>
        <w:t>du Code de la santé publique modifié par la loi n°2011-940 du 10 août 2011</w:t>
      </w:r>
      <w:r w:rsidR="000318DF">
        <w:t> :</w:t>
      </w:r>
    </w:p>
    <w:p w:rsidR="00DC711F" w:rsidRDefault="000318DF" w:rsidP="00DC711F">
      <w:pPr>
        <w:ind w:left="360"/>
        <w:rPr>
          <w:i/>
        </w:rPr>
      </w:pPr>
      <w:r>
        <w:t>« </w:t>
      </w:r>
      <w:r w:rsidRPr="002E796E">
        <w:rPr>
          <w:i/>
        </w:rPr>
        <w:t>Les informations concernant une personne prise en charge par un professionnel de santé au sein d'une maison ou d'un centre de santé sont réputées confiées par la personne aux autres professionnels de santé de la structure qui la prennent en charge, sous réserve :</w:t>
      </w:r>
    </w:p>
    <w:p w:rsidR="00DC711F" w:rsidRDefault="000318DF" w:rsidP="00DC711F">
      <w:pPr>
        <w:numPr>
          <w:ilvl w:val="1"/>
          <w:numId w:val="33"/>
        </w:numPr>
        <w:rPr>
          <w:i/>
        </w:rPr>
      </w:pPr>
      <w:r w:rsidRPr="00DC711F">
        <w:rPr>
          <w:i/>
        </w:rPr>
        <w:t>1° Du recueil de son consentement exprès, par tout moyen, y compris sous forme dématérialisée. Ce consentement est valable tant qu'il n'a pas été retiré selon les mêmes formes</w:t>
      </w:r>
      <w:r w:rsidR="00603337">
        <w:rPr>
          <w:i/>
        </w:rPr>
        <w:t> ;</w:t>
      </w:r>
    </w:p>
    <w:p w:rsidR="000318DF" w:rsidRPr="00DC711F" w:rsidRDefault="000318DF" w:rsidP="00DC711F">
      <w:pPr>
        <w:numPr>
          <w:ilvl w:val="1"/>
          <w:numId w:val="33"/>
        </w:numPr>
        <w:rPr>
          <w:i/>
        </w:rPr>
      </w:pPr>
      <w:r w:rsidRPr="00DC711F">
        <w:rPr>
          <w:i/>
        </w:rPr>
        <w:t>2° De l'adhésion des professionnels concernés au projet de santé mentionné aux articles L. 6323-1 et L. 6323-3.</w:t>
      </w:r>
    </w:p>
    <w:p w:rsidR="000318DF" w:rsidRDefault="000318DF" w:rsidP="000318DF">
      <w:pPr>
        <w:ind w:left="360"/>
      </w:pPr>
      <w:r w:rsidRPr="002E796E">
        <w:rPr>
          <w:i/>
        </w:rPr>
        <w:t>La personne, dûment informée, peut refuser à tout moment que soient communiquées des informations la concernant à un ou plusieurs professionnels de santé</w:t>
      </w:r>
      <w:r>
        <w:t> ».</w:t>
      </w:r>
    </w:p>
    <w:p w:rsidR="001F080C" w:rsidRDefault="001F080C" w:rsidP="00DC711F">
      <w:pPr>
        <w:numPr>
          <w:ilvl w:val="0"/>
          <w:numId w:val="33"/>
        </w:numPr>
        <w:ind w:left="360"/>
      </w:pPr>
      <w:r w:rsidRPr="007A2B4D">
        <w:rPr>
          <w:b/>
        </w:rPr>
        <w:t>Le droit à l’information du patient sur son état de santé</w:t>
      </w:r>
      <w:r>
        <w:t xml:space="preserve">, visé aux articles L. 1111-2 du Code de la santé publique et 32 de la loi Informatique et Libertés s’agissant du traitement de données de santé à caractère personnel, donne le droit à toute personne d’être informée </w:t>
      </w:r>
      <w:r w:rsidR="00671FB1" w:rsidRPr="00671FB1">
        <w:t>sur le traitement de ses données de santé par le responsable de traitement</w:t>
      </w:r>
      <w:r>
        <w:t> ;</w:t>
      </w:r>
    </w:p>
    <w:p w:rsidR="001F080C" w:rsidRDefault="001F080C" w:rsidP="00DC711F">
      <w:pPr>
        <w:numPr>
          <w:ilvl w:val="0"/>
          <w:numId w:val="33"/>
        </w:numPr>
        <w:ind w:left="360"/>
      </w:pPr>
      <w:r w:rsidRPr="00B24FF0">
        <w:rPr>
          <w:b/>
        </w:rPr>
        <w:t>Le droit d’accès aux données médicales personnelles</w:t>
      </w:r>
      <w:r w:rsidRPr="00B24FF0">
        <w:t>,</w:t>
      </w:r>
      <w:r>
        <w:t> prévu à l’article L. 1111-7 du Code de la santé publique, permet au patient d’accéder, soit directement ou par l’intermédiaire d’un médecin, aux informations détenues par les professionnels et les établissements de santé qui ont été formalisées ou ont fait l’objet d’échanges écrits entre professionnels de santé. Le droit de se faire communiquer les données à caractère personnel faisant l’objet d’un traitement informatique est prévu à l’article 39 de la loi informatique et libertés.</w:t>
      </w:r>
    </w:p>
    <w:p w:rsidR="001F080C" w:rsidRDefault="001F080C" w:rsidP="00DC711F">
      <w:pPr>
        <w:numPr>
          <w:ilvl w:val="0"/>
          <w:numId w:val="33"/>
        </w:numPr>
        <w:ind w:left="360"/>
      </w:pPr>
      <w:r w:rsidRPr="00F80B1C">
        <w:rPr>
          <w:b/>
        </w:rPr>
        <w:t>Le droit à la confidentialité des informations médicales à caractère personnel</w:t>
      </w:r>
      <w:r>
        <w:t xml:space="preserve">, à l’article L.1110-4 du Code de la santé publique, </w:t>
      </w:r>
      <w:r w:rsidR="00E220B2">
        <w:t>garanti</w:t>
      </w:r>
      <w:r>
        <w:t xml:space="preserve"> à « t</w:t>
      </w:r>
      <w:r w:rsidRPr="00F80B1C">
        <w:rPr>
          <w:i/>
        </w:rPr>
        <w:t>oute personne prise en charge par un professionnel, un établissement, un réseau de santé ou tout autre organisme participant</w:t>
      </w:r>
      <w:r>
        <w:rPr>
          <w:i/>
        </w:rPr>
        <w:t xml:space="preserve"> à la prévention et aux soins le </w:t>
      </w:r>
      <w:r w:rsidRPr="00F80B1C">
        <w:rPr>
          <w:i/>
        </w:rPr>
        <w:t xml:space="preserve">droit </w:t>
      </w:r>
      <w:r>
        <w:rPr>
          <w:i/>
        </w:rPr>
        <w:t xml:space="preserve">au respect de sa vie privée et le </w:t>
      </w:r>
      <w:r w:rsidRPr="00F80B1C">
        <w:rPr>
          <w:i/>
        </w:rPr>
        <w:t>secr</w:t>
      </w:r>
      <w:r>
        <w:rPr>
          <w:i/>
        </w:rPr>
        <w:t xml:space="preserve">et des informations </w:t>
      </w:r>
      <w:r w:rsidRPr="00F80B1C">
        <w:rPr>
          <w:i/>
        </w:rPr>
        <w:t xml:space="preserve">la concernant </w:t>
      </w:r>
      <w:r>
        <w:t xml:space="preserve">». L’article 34 de la loi Informatique et Libertés prévoit l’obligation de veiller à la sécurité des données et d’empêcher l’accès de tiers non autorisé. </w:t>
      </w:r>
    </w:p>
    <w:p w:rsidR="001F080C" w:rsidRDefault="001F080C" w:rsidP="00DC711F">
      <w:pPr>
        <w:numPr>
          <w:ilvl w:val="0"/>
          <w:numId w:val="33"/>
        </w:numPr>
        <w:ind w:left="360"/>
      </w:pPr>
      <w:r w:rsidRPr="007A2B4D">
        <w:rPr>
          <w:b/>
        </w:rPr>
        <w:t>L’hébergement des données de santé à caractère personnel</w:t>
      </w:r>
      <w:r>
        <w:t>, fixé à</w:t>
      </w:r>
      <w:r w:rsidRPr="002A7ACD">
        <w:t xml:space="preserve"> l’article L. 1111-8 du code de la santé publique</w:t>
      </w:r>
      <w:r>
        <w:t xml:space="preserve"> et précisé par le décret du 4 janvier 2006, </w:t>
      </w:r>
      <w:r w:rsidRPr="002A7ACD">
        <w:t>ne peut avoir lieu qu’avec le co</w:t>
      </w:r>
      <w:r>
        <w:t xml:space="preserve">nsentement exprès du patient concerné. </w:t>
      </w:r>
      <w:r w:rsidR="00F25550" w:rsidRPr="00F25550">
        <w:t xml:space="preserve">Ce consentement </w:t>
      </w:r>
      <w:r w:rsidR="00F25550">
        <w:t xml:space="preserve">peut être </w:t>
      </w:r>
      <w:r w:rsidR="00F25550" w:rsidRPr="00F25550">
        <w:t xml:space="preserve">dématérialisé (il est conservé dans le système informatique et non sous la forme d’un document papier) et son recueil est tracé (la date </w:t>
      </w:r>
      <w:r w:rsidR="00F25550">
        <w:t xml:space="preserve">du </w:t>
      </w:r>
      <w:r w:rsidR="00F25550" w:rsidRPr="00F25550">
        <w:t xml:space="preserve">consentement et l’identité de la personne qui le recueille sont également </w:t>
      </w:r>
      <w:r w:rsidR="00E220B2">
        <w:t>conservées</w:t>
      </w:r>
      <w:r w:rsidR="00F25550" w:rsidRPr="00F25550">
        <w:t>)</w:t>
      </w:r>
      <w:r>
        <w:t>.</w:t>
      </w:r>
    </w:p>
    <w:p w:rsidR="001F080C" w:rsidRDefault="001F080C" w:rsidP="001F080C">
      <w:r>
        <w:t xml:space="preserve">Le présent Cahier des charges </w:t>
      </w:r>
      <w:r w:rsidR="004C36AF">
        <w:t xml:space="preserve">type </w:t>
      </w:r>
      <w:r>
        <w:t>tient compte dans ses stipulations de l’ensemble de ces textes.</w:t>
      </w:r>
    </w:p>
    <w:p w:rsidR="001F080C" w:rsidRDefault="001F080C" w:rsidP="001F080C">
      <w:r>
        <w:t xml:space="preserve">Le corpus normatif s’imposant au </w:t>
      </w:r>
      <w:r w:rsidR="00B44BA0">
        <w:t>prestataire retenu</w:t>
      </w:r>
      <w:r w:rsidR="00A43F7A">
        <w:t>, ci-dessus résumé</w:t>
      </w:r>
      <w:r>
        <w:t xml:space="preserve"> (textes de loi, décrets, arrêtés, référentiels</w:t>
      </w:r>
      <w:r w:rsidR="00E220B2">
        <w:t>…</w:t>
      </w:r>
      <w:r>
        <w:t xml:space="preserve">) </w:t>
      </w:r>
      <w:r w:rsidRPr="000E292E">
        <w:rPr>
          <w:lang w:eastAsia="fr-FR"/>
        </w:rPr>
        <w:t xml:space="preserve">est susceptible d’évoluer au cours de l'exécution du </w:t>
      </w:r>
      <w:r w:rsidR="00B44BA0">
        <w:rPr>
          <w:lang w:eastAsia="fr-FR"/>
        </w:rPr>
        <w:t>contrat</w:t>
      </w:r>
      <w:r w:rsidRPr="000E292E">
        <w:rPr>
          <w:lang w:eastAsia="fr-FR"/>
        </w:rPr>
        <w:t xml:space="preserve">. La prise en considération d'éventuelles évolutions législatives ou réglementaires ultérieures donne lieu à des évolutions déclenchées par </w:t>
      </w:r>
      <w:r>
        <w:t>des commandes co</w:t>
      </w:r>
      <w:r w:rsidR="00BE0F89">
        <w:t xml:space="preserve">mplémentaires adressées au </w:t>
      </w:r>
      <w:r w:rsidR="00B44BA0">
        <w:t>prestataire</w:t>
      </w:r>
      <w:r w:rsidR="00D765DA">
        <w:t xml:space="preserve"> retenu</w:t>
      </w:r>
      <w:r>
        <w:t>.</w:t>
      </w:r>
    </w:p>
    <w:p w:rsidR="006634C9" w:rsidRDefault="006634C9">
      <w:pPr>
        <w:spacing w:after="0"/>
        <w:jc w:val="left"/>
      </w:pPr>
      <w:r>
        <w:br w:type="page"/>
      </w:r>
    </w:p>
    <w:p w:rsidR="00522C7C" w:rsidRDefault="00514E69" w:rsidP="00514E69">
      <w:pPr>
        <w:pStyle w:val="Titre3"/>
      </w:pPr>
      <w:bookmarkStart w:id="21" w:name="_Toc319591949"/>
      <w:r>
        <w:lastRenderedPageBreak/>
        <w:t xml:space="preserve">Référentiels auquel doit satisfaire </w:t>
      </w:r>
      <w:r w:rsidR="00F25550">
        <w:t xml:space="preserve">le </w:t>
      </w:r>
      <w:r w:rsidR="001C21D4">
        <w:t>p</w:t>
      </w:r>
      <w:r w:rsidR="00F25550">
        <w:t>restataire</w:t>
      </w:r>
      <w:bookmarkEnd w:id="21"/>
    </w:p>
    <w:p w:rsidR="00514E69" w:rsidRDefault="00F814A5" w:rsidP="00F814A5">
      <w:pPr>
        <w:pStyle w:val="Titre4"/>
        <w:rPr>
          <w:lang w:eastAsia="fr-FR"/>
        </w:rPr>
      </w:pPr>
      <w:r>
        <w:rPr>
          <w:lang w:eastAsia="fr-FR"/>
        </w:rPr>
        <w:t>Référencement INS (Identifiant National de Santé)</w:t>
      </w:r>
    </w:p>
    <w:p w:rsidR="00514E69" w:rsidRDefault="004E675D" w:rsidP="001F080C">
      <w:pPr>
        <w:rPr>
          <w:lang w:eastAsia="fr-FR"/>
        </w:rPr>
      </w:pPr>
      <w:r>
        <w:rPr>
          <w:lang w:eastAsia="fr-FR"/>
        </w:rPr>
        <w:t>Prévu à l’article L1111-8-1 du Code de la santé publique, l’Identifiant National de Santé (INS) donne lieu à un référencement par le CNDA</w:t>
      </w:r>
      <w:r>
        <w:rPr>
          <w:rStyle w:val="Appelnotedebasdep"/>
          <w:lang w:eastAsia="fr-FR"/>
        </w:rPr>
        <w:footnoteReference w:id="7"/>
      </w:r>
      <w:r>
        <w:rPr>
          <w:lang w:eastAsia="fr-FR"/>
        </w:rPr>
        <w:t xml:space="preserve"> des logiciels le mettant en œuvre.</w:t>
      </w:r>
    </w:p>
    <w:p w:rsidR="00514E69" w:rsidRDefault="00CB630D" w:rsidP="001F080C">
      <w:pPr>
        <w:rPr>
          <w:lang w:eastAsia="fr-FR"/>
        </w:rPr>
      </w:pPr>
      <w:r>
        <w:rPr>
          <w:lang w:eastAsia="fr-FR"/>
        </w:rPr>
        <w:sym w:font="Wingdings" w:char="F0E0"/>
      </w:r>
      <w:r>
        <w:rPr>
          <w:lang w:eastAsia="fr-FR"/>
        </w:rPr>
        <w:t xml:space="preserve"> </w:t>
      </w:r>
      <w:r w:rsidR="002A795E">
        <w:rPr>
          <w:lang w:eastAsia="fr-FR"/>
        </w:rPr>
        <w:t xml:space="preserve">La solution logicielle du </w:t>
      </w:r>
      <w:r>
        <w:rPr>
          <w:lang w:eastAsia="fr-FR"/>
        </w:rPr>
        <w:t xml:space="preserve">prestataire retenu </w:t>
      </w:r>
      <w:r w:rsidR="004E675D">
        <w:rPr>
          <w:lang w:eastAsia="fr-FR"/>
        </w:rPr>
        <w:t>devra être référencé</w:t>
      </w:r>
      <w:r w:rsidR="002A795E">
        <w:rPr>
          <w:lang w:eastAsia="fr-FR"/>
        </w:rPr>
        <w:t>e</w:t>
      </w:r>
      <w:r w:rsidR="004E675D">
        <w:rPr>
          <w:lang w:eastAsia="fr-FR"/>
        </w:rPr>
        <w:t xml:space="preserve"> INS</w:t>
      </w:r>
      <w:r>
        <w:rPr>
          <w:lang w:eastAsia="fr-FR"/>
        </w:rPr>
        <w:t>.</w:t>
      </w:r>
    </w:p>
    <w:p w:rsidR="00514E69" w:rsidRDefault="00514E69" w:rsidP="001F080C">
      <w:pPr>
        <w:rPr>
          <w:lang w:eastAsia="fr-FR"/>
        </w:rPr>
      </w:pPr>
    </w:p>
    <w:p w:rsidR="001F1CE6" w:rsidRDefault="00CB630D">
      <w:pPr>
        <w:pStyle w:val="Titre4"/>
        <w:rPr>
          <w:lang w:eastAsia="fr-FR"/>
        </w:rPr>
      </w:pPr>
      <w:r>
        <w:rPr>
          <w:lang w:eastAsia="fr-FR"/>
        </w:rPr>
        <w:t>DMP-Compatibilité</w:t>
      </w:r>
    </w:p>
    <w:p w:rsidR="00D678CC" w:rsidRDefault="00D678CC" w:rsidP="001F080C">
      <w:pPr>
        <w:rPr>
          <w:lang w:eastAsia="fr-FR"/>
        </w:rPr>
      </w:pPr>
      <w:r>
        <w:rPr>
          <w:lang w:eastAsia="fr-FR"/>
        </w:rPr>
        <w:t>Mis en place par l’ASIP Santé dans le cadre du projet DMP, le dispositif de « DMP-Compatibilité » donne lieu à une homologation des logiciels sur la base d’un cahier des charges et d’une plateforme de tests.</w:t>
      </w:r>
    </w:p>
    <w:p w:rsidR="00CB630D" w:rsidRDefault="00D678CC" w:rsidP="001F080C">
      <w:pPr>
        <w:rPr>
          <w:lang w:eastAsia="fr-FR"/>
        </w:rPr>
      </w:pPr>
      <w:r>
        <w:rPr>
          <w:lang w:eastAsia="fr-FR"/>
        </w:rPr>
        <w:t>L’agrément délivré par l’ASIP Santé porte sur tout ou partie des transactions DMP : création, alimentation, consultation.</w:t>
      </w:r>
    </w:p>
    <w:p w:rsidR="00CB630D" w:rsidRDefault="00D678CC" w:rsidP="001F080C">
      <w:pPr>
        <w:rPr>
          <w:lang w:eastAsia="fr-FR"/>
        </w:rPr>
      </w:pPr>
      <w:r>
        <w:rPr>
          <w:lang w:eastAsia="fr-FR"/>
        </w:rPr>
        <w:sym w:font="Wingdings" w:char="F0E0"/>
      </w:r>
      <w:r>
        <w:rPr>
          <w:lang w:eastAsia="fr-FR"/>
        </w:rPr>
        <w:t xml:space="preserve"> </w:t>
      </w:r>
      <w:r w:rsidR="002A795E">
        <w:rPr>
          <w:lang w:eastAsia="fr-FR"/>
        </w:rPr>
        <w:t xml:space="preserve">La solution du </w:t>
      </w:r>
      <w:r>
        <w:rPr>
          <w:lang w:eastAsia="fr-FR"/>
        </w:rPr>
        <w:t>prestataire retenu devra être homologué</w:t>
      </w:r>
      <w:r w:rsidR="002A795E">
        <w:rPr>
          <w:lang w:eastAsia="fr-FR"/>
        </w:rPr>
        <w:t>e</w:t>
      </w:r>
      <w:r>
        <w:rPr>
          <w:lang w:eastAsia="fr-FR"/>
        </w:rPr>
        <w:t xml:space="preserve"> « DMP Compatible » sur l’ensemble des transactions (création, alimentation et consultation).</w:t>
      </w:r>
    </w:p>
    <w:p w:rsidR="00CB630D" w:rsidRDefault="00CB630D" w:rsidP="001F080C">
      <w:pPr>
        <w:rPr>
          <w:lang w:eastAsia="fr-FR"/>
        </w:rPr>
      </w:pPr>
    </w:p>
    <w:p w:rsidR="001F1CE6" w:rsidRDefault="00C156FB">
      <w:pPr>
        <w:pStyle w:val="Titre4"/>
        <w:rPr>
          <w:lang w:eastAsia="fr-FR"/>
        </w:rPr>
      </w:pPr>
      <w:r>
        <w:rPr>
          <w:lang w:eastAsia="fr-FR"/>
        </w:rPr>
        <w:t>Certification des logiciels d’aide à la prescription</w:t>
      </w:r>
    </w:p>
    <w:p w:rsidR="008E1BF4" w:rsidRDefault="008E1BF4" w:rsidP="008E1BF4">
      <w:pPr>
        <w:rPr>
          <w:lang w:eastAsia="fr-FR"/>
        </w:rPr>
      </w:pPr>
      <w:r>
        <w:rPr>
          <w:lang w:eastAsia="fr-FR"/>
        </w:rPr>
        <w:t xml:space="preserve">L’article L161-38 du code de la sécurité sociale modifié par la loi n°2011-2012 du 29 décembre 2011 prévoit que la Haute Autorité de santé établit la </w:t>
      </w:r>
      <w:r w:rsidRPr="00BE5EFE">
        <w:rPr>
          <w:b/>
          <w:lang w:eastAsia="fr-FR"/>
        </w:rPr>
        <w:t>procédure de certification des logiciels d'aide à la prescription médicale</w:t>
      </w:r>
      <w:r>
        <w:rPr>
          <w:lang w:eastAsia="fr-FR"/>
        </w:rPr>
        <w:t xml:space="preserve"> ayant respecté un ensemble de règles de bonne pratique. […]. Elle garantit la conformité des logiciels à des exigences minimales en termes de sécurité, de conformité et d'efficience de la prescription.</w:t>
      </w:r>
    </w:p>
    <w:p w:rsidR="008E1BF4" w:rsidRDefault="008E1BF4" w:rsidP="008E1BF4">
      <w:pPr>
        <w:rPr>
          <w:lang w:eastAsia="fr-FR"/>
        </w:rPr>
      </w:pPr>
      <w:r>
        <w:rPr>
          <w:lang w:eastAsia="fr-FR"/>
        </w:rPr>
        <w:t xml:space="preserve">La Haute Autorité de santé établit la procédure de certification </w:t>
      </w:r>
      <w:r w:rsidRPr="00BE5EFE">
        <w:rPr>
          <w:b/>
          <w:lang w:eastAsia="fr-FR"/>
        </w:rPr>
        <w:t>des logiciels d'aide à la dispensation</w:t>
      </w:r>
      <w:r w:rsidR="00BE5EFE">
        <w:rPr>
          <w:lang w:eastAsia="fr-FR"/>
        </w:rPr>
        <w:t xml:space="preserve">. </w:t>
      </w:r>
      <w:r>
        <w:rPr>
          <w:lang w:eastAsia="fr-FR"/>
        </w:rPr>
        <w:t>Elle garantit que ces logiciels assurent la traduction des principes actifs des médicaments selon leur dénomination commune internationale recommandée par l'Organisation mondiale de la santé ou, à défaut, leur dénomination dans la pharmacopée européenne ou française.</w:t>
      </w:r>
    </w:p>
    <w:p w:rsidR="008E1BF4" w:rsidRDefault="008E1BF4" w:rsidP="008E1BF4">
      <w:pPr>
        <w:rPr>
          <w:lang w:eastAsia="fr-FR"/>
        </w:rPr>
      </w:pPr>
      <w:r>
        <w:rPr>
          <w:lang w:eastAsia="fr-FR"/>
        </w:rPr>
        <w:t>Cette procédure de certification participe à l'amélioration des pratiq</w:t>
      </w:r>
      <w:r w:rsidR="00846AE9">
        <w:rPr>
          <w:lang w:eastAsia="fr-FR"/>
        </w:rPr>
        <w:t xml:space="preserve">ues de dispensation officinale. </w:t>
      </w:r>
      <w:r>
        <w:rPr>
          <w:lang w:eastAsia="fr-FR"/>
        </w:rPr>
        <w:t>Elle garantit la conformité des logiciels d'aide à la dispensation à des exigences minimales en termes de sécurité et de conformité de la dispensation.</w:t>
      </w:r>
    </w:p>
    <w:p w:rsidR="008E1BF4" w:rsidRDefault="008E1BF4" w:rsidP="008E1BF4">
      <w:pPr>
        <w:rPr>
          <w:lang w:eastAsia="fr-FR"/>
        </w:rPr>
      </w:pPr>
      <w:r>
        <w:rPr>
          <w:lang w:eastAsia="fr-FR"/>
        </w:rPr>
        <w:t>Les certifications sont mises en œuvre et délivrées par des organismes certificateurs accrédités par le Comité français d'accréditation ou par l'organisme compétent d'un autre Etat membre de l'Union européenne attestant du respect des règles de bonne pratique édictées par la Haute Autorité de santé.</w:t>
      </w:r>
    </w:p>
    <w:p w:rsidR="008E1BF4" w:rsidRDefault="008E1BF4" w:rsidP="008E1BF4">
      <w:pPr>
        <w:rPr>
          <w:lang w:eastAsia="fr-FR"/>
        </w:rPr>
      </w:pPr>
      <w:r>
        <w:rPr>
          <w:lang w:eastAsia="fr-FR"/>
        </w:rPr>
        <w:t>Ces certifications sont rendues obligatoires pour tout logiciel dont au moins une des fonctionnalités est de proposer une aide à l'édition des prescriptions médicales ou une aide à la dispensation des médicaments dans des conditions prévues par décret en Conseil d'Etat et au plus tard le 1er janvier 2015.</w:t>
      </w:r>
    </w:p>
    <w:p w:rsidR="002A795E" w:rsidRDefault="002A795E" w:rsidP="001F080C">
      <w:pPr>
        <w:rPr>
          <w:lang w:eastAsia="fr-FR"/>
        </w:rPr>
      </w:pPr>
      <w:r>
        <w:rPr>
          <w:lang w:eastAsia="fr-FR"/>
        </w:rPr>
        <w:sym w:font="Wingdings" w:char="F0E0"/>
      </w:r>
      <w:r>
        <w:rPr>
          <w:lang w:eastAsia="fr-FR"/>
        </w:rPr>
        <w:t xml:space="preserve"> La solution du prestataire </w:t>
      </w:r>
      <w:r w:rsidR="008E1BF4">
        <w:rPr>
          <w:lang w:eastAsia="fr-FR"/>
        </w:rPr>
        <w:t>devra être conforme à ces obligations</w:t>
      </w:r>
      <w:r>
        <w:rPr>
          <w:lang w:eastAsia="fr-FR"/>
        </w:rPr>
        <w:t>.</w:t>
      </w:r>
    </w:p>
    <w:p w:rsidR="00236786" w:rsidRDefault="00236786">
      <w:pPr>
        <w:spacing w:after="0"/>
        <w:jc w:val="left"/>
        <w:rPr>
          <w:lang w:eastAsia="fr-FR"/>
        </w:rPr>
      </w:pPr>
      <w:r>
        <w:rPr>
          <w:lang w:eastAsia="fr-FR"/>
        </w:rPr>
        <w:br w:type="page"/>
      </w:r>
    </w:p>
    <w:p w:rsidR="001F1CE6" w:rsidRDefault="005B24C4">
      <w:pPr>
        <w:pStyle w:val="Titre4"/>
        <w:rPr>
          <w:lang w:eastAsia="fr-FR"/>
        </w:rPr>
      </w:pPr>
      <w:r>
        <w:rPr>
          <w:lang w:eastAsia="fr-FR"/>
        </w:rPr>
        <w:lastRenderedPageBreak/>
        <w:t>Agrément d</w:t>
      </w:r>
      <w:r w:rsidR="007D0AD7">
        <w:rPr>
          <w:lang w:eastAsia="fr-FR"/>
        </w:rPr>
        <w:t xml:space="preserve">es </w:t>
      </w:r>
      <w:r>
        <w:rPr>
          <w:lang w:eastAsia="fr-FR"/>
        </w:rPr>
        <w:t>hébergeur</w:t>
      </w:r>
      <w:r w:rsidR="007D0AD7">
        <w:rPr>
          <w:lang w:eastAsia="fr-FR"/>
        </w:rPr>
        <w:t>s</w:t>
      </w:r>
      <w:r>
        <w:rPr>
          <w:lang w:eastAsia="fr-FR"/>
        </w:rPr>
        <w:t xml:space="preserve"> de données de santé</w:t>
      </w:r>
      <w:r w:rsidR="007D0AD7">
        <w:rPr>
          <w:lang w:eastAsia="fr-FR"/>
        </w:rPr>
        <w:t xml:space="preserve"> à caractère personnel</w:t>
      </w:r>
    </w:p>
    <w:p w:rsidR="00DF26F1" w:rsidRDefault="00DF26F1" w:rsidP="00DF26F1">
      <w:pPr>
        <w:rPr>
          <w:lang w:eastAsia="fr-FR"/>
        </w:rPr>
      </w:pPr>
      <w:r>
        <w:rPr>
          <w:lang w:eastAsia="fr-FR"/>
        </w:rPr>
        <w:t>Le cadre législatif de l’activité d’hébergement de données de santé à caractère personnel est fixé par l’article L. 1111-8 du code de la santé publique. Cet hébergement ne peut avoir lieu qu’avec le consentement exprès de la personne concernée. Dans l’esprit de la loi, la volonté des pouvoirs publics est d’organiser le dépôt et la conservation des données de santé à caractère personnel dans des conditions permettant de renforcer leur pérennité et leur confidentialité, de les mettre à la disposition des personnes autorisées selon des modalités définies par contrat et de les restituer en fin de contrat.</w:t>
      </w:r>
    </w:p>
    <w:p w:rsidR="00DF26F1" w:rsidRDefault="00DF26F1" w:rsidP="00DF26F1">
      <w:pPr>
        <w:rPr>
          <w:lang w:eastAsia="fr-FR"/>
        </w:rPr>
      </w:pPr>
      <w:r>
        <w:rPr>
          <w:lang w:eastAsia="fr-FR"/>
        </w:rPr>
        <w:t>Concrètement, la loi n°2002-303 du 4 mars 2002 conditionne l’activité d’hébergement de données de santé à caractère personnel à l’obtention d’un agrément délivré par le ministre en charge de la Santé.</w:t>
      </w:r>
    </w:p>
    <w:p w:rsidR="00DF26F1" w:rsidRDefault="00DF26F1" w:rsidP="00DF26F1">
      <w:pPr>
        <w:rPr>
          <w:lang w:eastAsia="fr-FR"/>
        </w:rPr>
      </w:pPr>
      <w:r>
        <w:rPr>
          <w:lang w:eastAsia="fr-FR"/>
        </w:rPr>
        <w:t>Les conditions de demande et d’obtention de cet agrément sont fixées par le décret n°2006-6 du 4 janvier 2006. L’agrément est délivré pour une durée de 3 ans par le ministre chargé de la Santé, après avis motivé du comité d’agrément et de la CNIL.</w:t>
      </w:r>
    </w:p>
    <w:p w:rsidR="00DF26F1" w:rsidRDefault="001B0539" w:rsidP="00DF26F1">
      <w:pPr>
        <w:rPr>
          <w:lang w:eastAsia="fr-FR"/>
        </w:rPr>
      </w:pPr>
      <w:r>
        <w:rPr>
          <w:lang w:eastAsia="fr-FR"/>
        </w:rPr>
        <w:t>L</w:t>
      </w:r>
      <w:r w:rsidR="00DF26F1">
        <w:rPr>
          <w:lang w:eastAsia="fr-FR"/>
        </w:rPr>
        <w:t>e référentiel de constitution des dossiers de demande d'agrément, qui recense les différents formulaires standards que chaque candidat doit produire pour constituer un dossier complet de demande d’agrément, est sur le site institutionnel de l’ASIP Santé, www.asipsante.fr, où il peut être librement téléchargé.</w:t>
      </w:r>
    </w:p>
    <w:p w:rsidR="00DF26F1" w:rsidRDefault="00DF26F1" w:rsidP="00DF26F1">
      <w:pPr>
        <w:rPr>
          <w:lang w:eastAsia="fr-FR"/>
        </w:rPr>
      </w:pPr>
      <w:r>
        <w:rPr>
          <w:lang w:eastAsia="fr-FR"/>
        </w:rPr>
        <w:sym w:font="Wingdings" w:char="F0E0"/>
      </w:r>
      <w:r>
        <w:rPr>
          <w:lang w:eastAsia="fr-FR"/>
        </w:rPr>
        <w:t xml:space="preserve"> L’agrément pour l’hébergement de données de santé est un préalable à l’hébergement de données personnelles de santé.</w:t>
      </w:r>
      <w:r w:rsidR="002E7CBB">
        <w:rPr>
          <w:lang w:eastAsia="fr-FR"/>
        </w:rPr>
        <w:t xml:space="preserve"> </w:t>
      </w:r>
      <w:r w:rsidR="00212819">
        <w:rPr>
          <w:lang w:eastAsia="fr-FR"/>
        </w:rPr>
        <w:t xml:space="preserve">Le prestataire retenu doit donc obtenir cet agrément </w:t>
      </w:r>
      <w:r>
        <w:rPr>
          <w:lang w:eastAsia="fr-FR"/>
        </w:rPr>
        <w:t xml:space="preserve"> préalablement à la mise en production de sa solution logicielle au sein de </w:t>
      </w:r>
      <w:r w:rsidRPr="004A69B5">
        <w:rPr>
          <w:rFonts w:asciiTheme="minorHAnsi" w:hAnsiTheme="minorHAnsi" w:cs="Arial"/>
          <w:b/>
          <w:i/>
          <w:color w:val="FFC000"/>
          <w:lang w:eastAsia="fr-FR"/>
        </w:rPr>
        <w:t>[Raison sociale de votre organisation]</w:t>
      </w:r>
      <w:r w:rsidR="00235D95">
        <w:rPr>
          <w:rFonts w:asciiTheme="minorHAnsi" w:hAnsiTheme="minorHAnsi" w:cs="Arial"/>
          <w:b/>
          <w:i/>
          <w:color w:val="FFC000"/>
          <w:lang w:eastAsia="fr-FR"/>
        </w:rPr>
        <w:t>,</w:t>
      </w:r>
      <w:r w:rsidR="00212819">
        <w:rPr>
          <w:lang w:eastAsia="fr-FR"/>
        </w:rPr>
        <w:t xml:space="preserve"> ou recourir aux services d’un hébergeur agréé</w:t>
      </w:r>
      <w:r w:rsidR="00473241">
        <w:rPr>
          <w:lang w:eastAsia="fr-FR"/>
        </w:rPr>
        <w:t>.</w:t>
      </w:r>
    </w:p>
    <w:p w:rsidR="00DF26F1" w:rsidRDefault="00DF26F1" w:rsidP="001F080C">
      <w:pPr>
        <w:rPr>
          <w:lang w:eastAsia="fr-FR"/>
        </w:rPr>
      </w:pPr>
    </w:p>
    <w:p w:rsidR="00B933EC" w:rsidRDefault="00CF0982" w:rsidP="00B933EC">
      <w:pPr>
        <w:pStyle w:val="Titre3"/>
      </w:pPr>
      <w:bookmarkStart w:id="22" w:name="_Toc319591950"/>
      <w:r>
        <w:t>Formalités préalables à la mise en œuvre du traitement</w:t>
      </w:r>
      <w:bookmarkEnd w:id="22"/>
    </w:p>
    <w:p w:rsidR="00186777" w:rsidRDefault="00CF0982" w:rsidP="00186777">
      <w:pPr>
        <w:rPr>
          <w:lang w:eastAsia="fr-FR"/>
        </w:rPr>
      </w:pPr>
      <w:r>
        <w:rPr>
          <w:lang w:eastAsia="fr-FR"/>
        </w:rPr>
        <w:t xml:space="preserve">Conformément à la loi </w:t>
      </w:r>
      <w:r w:rsidR="00B50D1E">
        <w:rPr>
          <w:lang w:eastAsia="fr-FR"/>
        </w:rPr>
        <w:t>I</w:t>
      </w:r>
      <w:r>
        <w:rPr>
          <w:lang w:eastAsia="fr-FR"/>
        </w:rPr>
        <w:t xml:space="preserve">nformatique et </w:t>
      </w:r>
      <w:r w:rsidR="00B50D1E">
        <w:rPr>
          <w:lang w:eastAsia="fr-FR"/>
        </w:rPr>
        <w:t>L</w:t>
      </w:r>
      <w:r>
        <w:rPr>
          <w:lang w:eastAsia="fr-FR"/>
        </w:rPr>
        <w:t>ibertés n°78-17 du 16 janvier 1978 modifiée</w:t>
      </w:r>
      <w:r>
        <w:rPr>
          <w:rStyle w:val="Appelnotedebasdep"/>
          <w:lang w:eastAsia="fr-FR"/>
        </w:rPr>
        <w:footnoteReference w:id="8"/>
      </w:r>
      <w:r>
        <w:rPr>
          <w:lang w:eastAsia="fr-FR"/>
        </w:rPr>
        <w:t xml:space="preserve">, </w:t>
      </w:r>
      <w:r w:rsidR="00186777">
        <w:rPr>
          <w:lang w:eastAsia="fr-FR"/>
        </w:rPr>
        <w:t>le responsable de traitement doit respecter les obligations lui incombant relatives à :</w:t>
      </w:r>
    </w:p>
    <w:p w:rsidR="00186777" w:rsidRDefault="0034266C" w:rsidP="00186777">
      <w:pPr>
        <w:pStyle w:val="Paragraphedeliste"/>
        <w:numPr>
          <w:ilvl w:val="0"/>
          <w:numId w:val="90"/>
        </w:numPr>
        <w:rPr>
          <w:lang w:eastAsia="fr-FR"/>
        </w:rPr>
      </w:pPr>
      <w:r>
        <w:rPr>
          <w:lang w:eastAsia="fr-FR"/>
        </w:rPr>
        <w:t>L</w:t>
      </w:r>
      <w:r w:rsidR="00186777">
        <w:rPr>
          <w:lang w:eastAsia="fr-FR"/>
        </w:rPr>
        <w:t>a finalité des traitements ;</w:t>
      </w:r>
    </w:p>
    <w:p w:rsidR="00186777" w:rsidRDefault="0034266C" w:rsidP="00186777">
      <w:pPr>
        <w:pStyle w:val="Paragraphedeliste"/>
        <w:numPr>
          <w:ilvl w:val="0"/>
          <w:numId w:val="90"/>
        </w:numPr>
        <w:rPr>
          <w:lang w:eastAsia="fr-FR"/>
        </w:rPr>
      </w:pPr>
      <w:r>
        <w:rPr>
          <w:lang w:eastAsia="fr-FR"/>
        </w:rPr>
        <w:t>L</w:t>
      </w:r>
      <w:r w:rsidR="00186777">
        <w:rPr>
          <w:lang w:eastAsia="fr-FR"/>
        </w:rPr>
        <w:t>a sécurité des fichiers ;</w:t>
      </w:r>
    </w:p>
    <w:p w:rsidR="00186777" w:rsidRDefault="0034266C" w:rsidP="00186777">
      <w:pPr>
        <w:pStyle w:val="Paragraphedeliste"/>
        <w:numPr>
          <w:ilvl w:val="0"/>
          <w:numId w:val="90"/>
        </w:numPr>
        <w:rPr>
          <w:lang w:eastAsia="fr-FR"/>
        </w:rPr>
      </w:pPr>
      <w:r>
        <w:rPr>
          <w:lang w:eastAsia="fr-FR"/>
        </w:rPr>
        <w:t>L</w:t>
      </w:r>
      <w:r w:rsidR="00186777">
        <w:rPr>
          <w:lang w:eastAsia="fr-FR"/>
        </w:rPr>
        <w:t>a confidentialité des données ;</w:t>
      </w:r>
    </w:p>
    <w:p w:rsidR="00186777" w:rsidRDefault="0034266C" w:rsidP="00186777">
      <w:pPr>
        <w:pStyle w:val="Paragraphedeliste"/>
        <w:numPr>
          <w:ilvl w:val="0"/>
          <w:numId w:val="90"/>
        </w:numPr>
        <w:rPr>
          <w:lang w:eastAsia="fr-FR"/>
        </w:rPr>
      </w:pPr>
      <w:r>
        <w:rPr>
          <w:lang w:eastAsia="fr-FR"/>
        </w:rPr>
        <w:t>L</w:t>
      </w:r>
      <w:r w:rsidR="00186777">
        <w:rPr>
          <w:lang w:eastAsia="fr-FR"/>
        </w:rPr>
        <w:t>a durée de conservation des données ;</w:t>
      </w:r>
    </w:p>
    <w:p w:rsidR="00186777" w:rsidRDefault="0034266C" w:rsidP="00186777">
      <w:pPr>
        <w:pStyle w:val="Paragraphedeliste"/>
        <w:numPr>
          <w:ilvl w:val="0"/>
          <w:numId w:val="90"/>
        </w:numPr>
        <w:rPr>
          <w:lang w:eastAsia="fr-FR"/>
        </w:rPr>
      </w:pPr>
      <w:r>
        <w:rPr>
          <w:lang w:eastAsia="fr-FR"/>
        </w:rPr>
        <w:t>L</w:t>
      </w:r>
      <w:r w:rsidR="00186777">
        <w:rPr>
          <w:lang w:eastAsia="fr-FR"/>
        </w:rPr>
        <w:t>es droits des personnes concernées.</w:t>
      </w:r>
    </w:p>
    <w:p w:rsidR="00186777" w:rsidRDefault="00186777" w:rsidP="00186777">
      <w:pPr>
        <w:rPr>
          <w:lang w:eastAsia="fr-FR"/>
        </w:rPr>
      </w:pPr>
      <w:r>
        <w:rPr>
          <w:lang w:eastAsia="fr-FR"/>
        </w:rPr>
        <w:t xml:space="preserve">Il appartient au responsable de traitement d’accomplir les formalités préalables prévues au chapitre IV de cette loi. A cette fin, le prestataire doit fournir à l’Organisme acheteur l’ensemble des éléments nécessaires </w:t>
      </w:r>
      <w:r w:rsidR="00893EF5">
        <w:rPr>
          <w:lang w:eastAsia="fr-FR"/>
        </w:rPr>
        <w:t>pour respecter</w:t>
      </w:r>
      <w:r>
        <w:rPr>
          <w:lang w:eastAsia="fr-FR"/>
        </w:rPr>
        <w:t xml:space="preserve"> la procédure de formalité préalable à la mise en œuvre du traitement automatisé.</w:t>
      </w:r>
    </w:p>
    <w:p w:rsidR="004B2DBF" w:rsidRDefault="005946A1" w:rsidP="00A97DAA">
      <w:pPr>
        <w:pStyle w:val="Titre1"/>
        <w:ind w:left="426" w:hanging="426"/>
      </w:pPr>
      <w:r>
        <w:br w:type="page"/>
      </w:r>
      <w:bookmarkStart w:id="23" w:name="_Toc319591951"/>
      <w:r w:rsidR="00617D6E">
        <w:lastRenderedPageBreak/>
        <w:t>Détail des p</w:t>
      </w:r>
      <w:r w:rsidR="00382A11">
        <w:t>restations attendues</w:t>
      </w:r>
      <w:bookmarkEnd w:id="23"/>
    </w:p>
    <w:p w:rsidR="00584996" w:rsidRDefault="00584996" w:rsidP="00584996">
      <w:pPr>
        <w:spacing w:after="0"/>
      </w:pPr>
      <w:r>
        <w:t>Les prestations attendues recouvre</w:t>
      </w:r>
      <w:r w:rsidR="00712058">
        <w:t>nt</w:t>
      </w:r>
      <w:r>
        <w:t> :</w:t>
      </w:r>
    </w:p>
    <w:p w:rsidR="00C211F5" w:rsidRDefault="00C211F5" w:rsidP="00584996">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211F5" w:rsidRPr="00E62E6E" w:rsidTr="00E62E6E">
        <w:tc>
          <w:tcPr>
            <w:tcW w:w="9212" w:type="dxa"/>
          </w:tcPr>
          <w:p w:rsidR="00FD5ACA" w:rsidRDefault="00FD5ACA" w:rsidP="00E62E6E">
            <w:pPr>
              <w:pStyle w:val="Paragraphedeliste"/>
              <w:spacing w:after="0"/>
              <w:ind w:left="0"/>
              <w:contextualSpacing w:val="0"/>
              <w:rPr>
                <w:b/>
                <w:i/>
                <w:color w:val="00B0F0"/>
                <w:lang w:eastAsia="fr-FR"/>
              </w:rPr>
            </w:pPr>
            <w:r>
              <w:rPr>
                <w:b/>
                <w:i/>
                <w:color w:val="00B0F0"/>
                <w:lang w:eastAsia="fr-FR"/>
              </w:rPr>
              <w:t>L’Organisme acheteur :</w:t>
            </w:r>
          </w:p>
          <w:p w:rsidR="00347FEF" w:rsidRDefault="00FD5ACA">
            <w:pPr>
              <w:pStyle w:val="Paragraphedeliste"/>
              <w:numPr>
                <w:ilvl w:val="0"/>
                <w:numId w:val="93"/>
              </w:numPr>
              <w:spacing w:after="0"/>
              <w:contextualSpacing w:val="0"/>
              <w:rPr>
                <w:b/>
                <w:i/>
                <w:color w:val="00B0F0"/>
                <w:lang w:eastAsia="fr-FR"/>
              </w:rPr>
            </w:pPr>
            <w:r>
              <w:rPr>
                <w:b/>
                <w:i/>
                <w:color w:val="00B0F0"/>
                <w:lang w:eastAsia="fr-FR"/>
              </w:rPr>
              <w:t xml:space="preserve">Reprendra </w:t>
            </w:r>
            <w:r w:rsidR="00C211F5" w:rsidRPr="00E62E6E">
              <w:rPr>
                <w:b/>
                <w:i/>
                <w:color w:val="00B0F0"/>
                <w:lang w:eastAsia="fr-FR"/>
              </w:rPr>
              <w:t>ici la liste du chapitre « </w:t>
            </w:r>
            <w:r w:rsidR="00720659">
              <w:rPr>
                <w:b/>
                <w:i/>
                <w:color w:val="00B0F0"/>
                <w:lang w:eastAsia="fr-FR"/>
              </w:rPr>
              <w:t>Besoins à couvrir</w:t>
            </w:r>
            <w:r w:rsidR="00C211F5" w:rsidRPr="00E62E6E">
              <w:rPr>
                <w:b/>
                <w:i/>
                <w:color w:val="00B0F0"/>
                <w:lang w:eastAsia="fr-FR"/>
              </w:rPr>
              <w:t> »</w:t>
            </w:r>
            <w:r>
              <w:rPr>
                <w:b/>
                <w:i/>
                <w:color w:val="00B0F0"/>
                <w:lang w:eastAsia="fr-FR"/>
              </w:rPr>
              <w:t xml:space="preserve"> (§2.)</w:t>
            </w:r>
            <w:r w:rsidR="00C211F5" w:rsidRPr="00E62E6E">
              <w:rPr>
                <w:b/>
                <w:i/>
                <w:color w:val="00B0F0"/>
                <w:lang w:eastAsia="fr-FR"/>
              </w:rPr>
              <w:t xml:space="preserve">, dans lequel </w:t>
            </w:r>
            <w:r>
              <w:rPr>
                <w:b/>
                <w:i/>
                <w:color w:val="00B0F0"/>
                <w:lang w:eastAsia="fr-FR"/>
              </w:rPr>
              <w:t>il</w:t>
            </w:r>
            <w:r w:rsidRPr="00E62E6E">
              <w:rPr>
                <w:b/>
                <w:i/>
                <w:color w:val="00B0F0"/>
                <w:lang w:eastAsia="fr-FR"/>
              </w:rPr>
              <w:t xml:space="preserve"> </w:t>
            </w:r>
            <w:r w:rsidR="00C211F5" w:rsidRPr="00E62E6E">
              <w:rPr>
                <w:b/>
                <w:i/>
                <w:color w:val="00B0F0"/>
                <w:lang w:eastAsia="fr-FR"/>
              </w:rPr>
              <w:t>n’</w:t>
            </w:r>
            <w:r>
              <w:rPr>
                <w:b/>
                <w:i/>
                <w:color w:val="00B0F0"/>
                <w:lang w:eastAsia="fr-FR"/>
              </w:rPr>
              <w:t>aura</w:t>
            </w:r>
            <w:r w:rsidR="00C211F5" w:rsidRPr="00E62E6E">
              <w:rPr>
                <w:b/>
                <w:i/>
                <w:color w:val="00B0F0"/>
                <w:lang w:eastAsia="fr-FR"/>
              </w:rPr>
              <w:t xml:space="preserve"> conservé que les prestations correspondant à ses besoins propres</w:t>
            </w:r>
            <w:r>
              <w:rPr>
                <w:b/>
                <w:i/>
                <w:color w:val="00B0F0"/>
                <w:lang w:eastAsia="fr-FR"/>
              </w:rPr>
              <w:t> ;</w:t>
            </w:r>
          </w:p>
          <w:p w:rsidR="00414BBF" w:rsidRDefault="000C7C78">
            <w:pPr>
              <w:pStyle w:val="Paragraphedeliste"/>
              <w:numPr>
                <w:ilvl w:val="0"/>
                <w:numId w:val="93"/>
              </w:numPr>
              <w:spacing w:after="0"/>
              <w:contextualSpacing w:val="0"/>
              <w:rPr>
                <w:b/>
                <w:i/>
                <w:color w:val="00B0F0"/>
                <w:lang w:eastAsia="fr-FR"/>
              </w:rPr>
            </w:pPr>
            <w:r>
              <w:rPr>
                <w:b/>
                <w:i/>
                <w:color w:val="00B0F0"/>
                <w:lang w:eastAsia="fr-FR"/>
              </w:rPr>
              <w:t>N</w:t>
            </w:r>
            <w:r w:rsidRPr="000C7C78">
              <w:rPr>
                <w:b/>
                <w:i/>
                <w:color w:val="00B0F0"/>
                <w:lang w:eastAsia="fr-FR"/>
              </w:rPr>
              <w:t>e conserver</w:t>
            </w:r>
            <w:r>
              <w:rPr>
                <w:b/>
                <w:i/>
                <w:color w:val="00B0F0"/>
                <w:lang w:eastAsia="fr-FR"/>
              </w:rPr>
              <w:t>a</w:t>
            </w:r>
            <w:r w:rsidRPr="000C7C78">
              <w:rPr>
                <w:b/>
                <w:i/>
                <w:color w:val="00B0F0"/>
                <w:lang w:eastAsia="fr-FR"/>
              </w:rPr>
              <w:t xml:space="preserve"> dans la suite du présent chapitre « Détail des prestations attendues » que les paragraphes pertinents (</w:t>
            </w:r>
            <w:proofErr w:type="spellStart"/>
            <w:r w:rsidRPr="000C7C78">
              <w:rPr>
                <w:b/>
                <w:i/>
                <w:color w:val="00B0F0"/>
                <w:lang w:eastAsia="fr-FR"/>
              </w:rPr>
              <w:t>ie</w:t>
            </w:r>
            <w:proofErr w:type="spellEnd"/>
            <w:r w:rsidRPr="000C7C78">
              <w:rPr>
                <w:b/>
                <w:i/>
                <w:color w:val="00B0F0"/>
                <w:lang w:eastAsia="fr-FR"/>
              </w:rPr>
              <w:t>. ceux correspondant aux prestations attendues).</w:t>
            </w:r>
            <w:r>
              <w:rPr>
                <w:b/>
                <w:i/>
                <w:color w:val="00B0F0"/>
                <w:lang w:eastAsia="fr-FR"/>
              </w:rPr>
              <w:t xml:space="preserve"> Dans un souci d’exhaustivité, le présent cahier des charges type reprend de façon détaillée les attendus possibles pour chaque type de prestations que l’Organisme acheteur pourrait décider de c</w:t>
            </w:r>
            <w:r w:rsidR="00414BBF">
              <w:rPr>
                <w:b/>
                <w:i/>
                <w:color w:val="00B0F0"/>
                <w:lang w:eastAsia="fr-FR"/>
              </w:rPr>
              <w:t>ommander au prestataire retenu.</w:t>
            </w:r>
          </w:p>
          <w:p w:rsidR="00C211F5" w:rsidRDefault="000C7C78" w:rsidP="00985235">
            <w:pPr>
              <w:spacing w:after="0"/>
              <w:ind w:left="708"/>
              <w:rPr>
                <w:b/>
                <w:i/>
                <w:color w:val="00B0F0"/>
                <w:lang w:eastAsia="fr-FR"/>
              </w:rPr>
            </w:pPr>
            <w:r w:rsidRPr="00414BBF">
              <w:rPr>
                <w:b/>
                <w:i/>
                <w:color w:val="00B0F0"/>
                <w:u w:val="single"/>
                <w:lang w:eastAsia="fr-FR"/>
              </w:rPr>
              <w:t xml:space="preserve">L’objectif n’est pas d’alourdir la démarche, mais de fournir à l’Organisme acheteur une liste </w:t>
            </w:r>
            <w:proofErr w:type="gramStart"/>
            <w:r w:rsidRPr="00414BBF">
              <w:rPr>
                <w:b/>
                <w:i/>
                <w:color w:val="00B0F0"/>
                <w:u w:val="single"/>
                <w:lang w:eastAsia="fr-FR"/>
              </w:rPr>
              <w:t>a</w:t>
            </w:r>
            <w:proofErr w:type="gramEnd"/>
            <w:r w:rsidRPr="00414BBF">
              <w:rPr>
                <w:b/>
                <w:i/>
                <w:color w:val="00B0F0"/>
                <w:u w:val="single"/>
                <w:lang w:eastAsia="fr-FR"/>
              </w:rPr>
              <w:t xml:space="preserve"> maxima</w:t>
            </w:r>
            <w:r w:rsidRPr="00414BBF">
              <w:rPr>
                <w:b/>
                <w:i/>
                <w:color w:val="00B0F0"/>
                <w:lang w:eastAsia="fr-FR"/>
              </w:rPr>
              <w:t>, qu’il simplifiera largement afin de</w:t>
            </w:r>
            <w:r w:rsidR="009642FF" w:rsidRPr="00414BBF">
              <w:rPr>
                <w:b/>
                <w:i/>
                <w:color w:val="00B0F0"/>
                <w:lang w:eastAsia="fr-FR"/>
              </w:rPr>
              <w:t xml:space="preserve"> </w:t>
            </w:r>
            <w:r w:rsidRPr="00414BBF">
              <w:rPr>
                <w:b/>
                <w:i/>
                <w:color w:val="00B0F0"/>
                <w:lang w:eastAsia="fr-FR"/>
              </w:rPr>
              <w:t xml:space="preserve">ne retenir que les </w:t>
            </w:r>
            <w:r w:rsidR="006F683D" w:rsidRPr="00414BBF">
              <w:rPr>
                <w:b/>
                <w:i/>
                <w:color w:val="00B0F0"/>
                <w:lang w:eastAsia="fr-FR"/>
              </w:rPr>
              <w:t xml:space="preserve">priorités et </w:t>
            </w:r>
            <w:r w:rsidRPr="00414BBF">
              <w:rPr>
                <w:b/>
                <w:i/>
                <w:color w:val="00B0F0"/>
                <w:lang w:eastAsia="fr-FR"/>
              </w:rPr>
              <w:t xml:space="preserve">éléments </w:t>
            </w:r>
            <w:r w:rsidR="009642FF" w:rsidRPr="00414BBF">
              <w:rPr>
                <w:b/>
                <w:i/>
                <w:color w:val="00B0F0"/>
                <w:lang w:eastAsia="fr-FR"/>
              </w:rPr>
              <w:t xml:space="preserve">les plus </w:t>
            </w:r>
            <w:r w:rsidRPr="00414BBF">
              <w:rPr>
                <w:b/>
                <w:i/>
                <w:color w:val="00B0F0"/>
                <w:lang w:eastAsia="fr-FR"/>
              </w:rPr>
              <w:t xml:space="preserve">structurants dans son cas d’espèce pour la </w:t>
            </w:r>
            <w:r w:rsidR="009642FF" w:rsidRPr="00414BBF">
              <w:rPr>
                <w:b/>
                <w:i/>
                <w:color w:val="00B0F0"/>
                <w:lang w:eastAsia="fr-FR"/>
              </w:rPr>
              <w:t xml:space="preserve">phase d’échange avec </w:t>
            </w:r>
            <w:r w:rsidR="006F683D" w:rsidRPr="00414BBF">
              <w:rPr>
                <w:b/>
                <w:i/>
                <w:color w:val="00B0F0"/>
                <w:lang w:eastAsia="fr-FR"/>
              </w:rPr>
              <w:t>l’</w:t>
            </w:r>
            <w:r w:rsidR="009642FF" w:rsidRPr="00414BBF">
              <w:rPr>
                <w:b/>
                <w:i/>
                <w:color w:val="00B0F0"/>
                <w:lang w:eastAsia="fr-FR"/>
              </w:rPr>
              <w:t>éditeur préalable à la signature du contrat.</w:t>
            </w:r>
          </w:p>
          <w:p w:rsidR="00116733" w:rsidRPr="00985235" w:rsidRDefault="002C4501" w:rsidP="00E220B2">
            <w:pPr>
              <w:pStyle w:val="Paragraphedeliste"/>
              <w:numPr>
                <w:ilvl w:val="0"/>
                <w:numId w:val="94"/>
              </w:numPr>
              <w:spacing w:after="0"/>
              <w:contextualSpacing w:val="0"/>
              <w:rPr>
                <w:b/>
                <w:i/>
                <w:color w:val="00B0F0"/>
                <w:lang w:eastAsia="fr-FR"/>
              </w:rPr>
            </w:pPr>
            <w:r>
              <w:rPr>
                <w:b/>
                <w:i/>
                <w:color w:val="00B0F0"/>
                <w:lang w:eastAsia="fr-FR"/>
              </w:rPr>
              <w:t>Préciser</w:t>
            </w:r>
            <w:r w:rsidR="00854155">
              <w:rPr>
                <w:b/>
                <w:i/>
                <w:color w:val="00B0F0"/>
                <w:lang w:eastAsia="fr-FR"/>
              </w:rPr>
              <w:t>a</w:t>
            </w:r>
            <w:r>
              <w:rPr>
                <w:b/>
                <w:i/>
                <w:color w:val="00B0F0"/>
                <w:lang w:eastAsia="fr-FR"/>
              </w:rPr>
              <w:t xml:space="preserve"> également (à côté de la liste ci-dessous et/ou </w:t>
            </w:r>
            <w:r w:rsidR="004B64FF">
              <w:rPr>
                <w:b/>
                <w:i/>
                <w:color w:val="00B0F0"/>
                <w:lang w:eastAsia="fr-FR"/>
              </w:rPr>
              <w:t>au sein des</w:t>
            </w:r>
            <w:r>
              <w:rPr>
                <w:b/>
                <w:i/>
                <w:color w:val="00B0F0"/>
                <w:lang w:eastAsia="fr-FR"/>
              </w:rPr>
              <w:t xml:space="preserve"> paragraphes de détail associés) les modalités de commande de chacune de ces prestations : </w:t>
            </w:r>
            <w:r w:rsidR="00561C18">
              <w:rPr>
                <w:b/>
                <w:i/>
                <w:color w:val="00B0F0"/>
                <w:lang w:eastAsia="fr-FR"/>
              </w:rPr>
              <w:t>qualification des commandes de prestation</w:t>
            </w:r>
            <w:r w:rsidR="008D1EDB">
              <w:rPr>
                <w:b/>
                <w:i/>
                <w:color w:val="00B0F0"/>
                <w:lang w:eastAsia="fr-FR"/>
              </w:rPr>
              <w:t>s</w:t>
            </w:r>
            <w:r>
              <w:rPr>
                <w:b/>
                <w:i/>
                <w:color w:val="00B0F0"/>
                <w:lang w:eastAsia="fr-FR"/>
              </w:rPr>
              <w:t xml:space="preserve"> correspondant au niveau d’activité </w:t>
            </w:r>
            <w:r w:rsidR="00561C18">
              <w:rPr>
                <w:b/>
                <w:i/>
                <w:color w:val="00B0F0"/>
                <w:lang w:eastAsia="fr-FR"/>
              </w:rPr>
              <w:t xml:space="preserve">et aux besoins réels </w:t>
            </w:r>
            <w:r>
              <w:rPr>
                <w:b/>
                <w:i/>
                <w:color w:val="00B0F0"/>
                <w:lang w:eastAsia="fr-FR"/>
              </w:rPr>
              <w:t xml:space="preserve">de l’organisation (nombre et qualité des utilisateurs, fonctionnalités </w:t>
            </w:r>
            <w:proofErr w:type="spellStart"/>
            <w:r w:rsidR="00854155">
              <w:rPr>
                <w:b/>
                <w:i/>
                <w:color w:val="00B0F0"/>
                <w:lang w:eastAsia="fr-FR"/>
              </w:rPr>
              <w:t>obligatoires</w:t>
            </w:r>
            <w:proofErr w:type="gramStart"/>
            <w:r w:rsidR="00854155">
              <w:rPr>
                <w:b/>
                <w:i/>
                <w:color w:val="00B0F0"/>
                <w:lang w:eastAsia="fr-FR"/>
              </w:rPr>
              <w:t>,</w:t>
            </w:r>
            <w:r w:rsidR="00E220B2">
              <w:rPr>
                <w:b/>
                <w:i/>
                <w:color w:val="00B0F0"/>
                <w:lang w:eastAsia="fr-FR"/>
              </w:rPr>
              <w:t>optionnelles</w:t>
            </w:r>
            <w:proofErr w:type="spellEnd"/>
            <w:proofErr w:type="gramEnd"/>
            <w:r w:rsidR="00E220B2">
              <w:rPr>
                <w:b/>
                <w:i/>
                <w:color w:val="00B0F0"/>
                <w:lang w:eastAsia="fr-FR"/>
              </w:rPr>
              <w:t>…</w:t>
            </w:r>
            <w:r>
              <w:rPr>
                <w:b/>
                <w:i/>
                <w:color w:val="00B0F0"/>
                <w:lang w:eastAsia="fr-FR"/>
              </w:rPr>
              <w:t>).</w:t>
            </w:r>
          </w:p>
        </w:tc>
      </w:tr>
    </w:tbl>
    <w:p w:rsidR="00094A5E" w:rsidRDefault="00094A5E" w:rsidP="00094A5E">
      <w:pPr>
        <w:rPr>
          <w:b/>
          <w:lang w:eastAsia="fr-FR"/>
        </w:rPr>
      </w:pPr>
    </w:p>
    <w:p w:rsidR="00E500E1" w:rsidRPr="00882508" w:rsidRDefault="00E500E1" w:rsidP="00E500E1">
      <w:pPr>
        <w:numPr>
          <w:ilvl w:val="0"/>
          <w:numId w:val="47"/>
        </w:numPr>
        <w:rPr>
          <w:b/>
          <w:lang w:eastAsia="fr-FR"/>
        </w:rPr>
      </w:pPr>
      <w:r>
        <w:rPr>
          <w:b/>
          <w:lang w:eastAsia="fr-FR"/>
        </w:rPr>
        <w:t>L</w:t>
      </w:r>
      <w:r w:rsidRPr="00882508">
        <w:rPr>
          <w:b/>
          <w:lang w:eastAsia="fr-FR"/>
        </w:rPr>
        <w:t>a fourniture, la mise en œuvre et la maintenance de la solution logicielle, selon un mode « service ». Ceci recouvre :</w:t>
      </w:r>
    </w:p>
    <w:p w:rsidR="00E436F9" w:rsidRDefault="00E436F9" w:rsidP="00E500E1">
      <w:pPr>
        <w:numPr>
          <w:ilvl w:val="1"/>
          <w:numId w:val="47"/>
        </w:numPr>
        <w:rPr>
          <w:lang w:eastAsia="fr-FR"/>
        </w:rPr>
      </w:pPr>
      <w:r>
        <w:rPr>
          <w:lang w:eastAsia="fr-FR"/>
        </w:rPr>
        <w:t>L’assistance à la gestion de projet ;</w:t>
      </w:r>
    </w:p>
    <w:p w:rsidR="00E500E1" w:rsidRPr="00882508" w:rsidRDefault="00E500E1" w:rsidP="00E500E1">
      <w:pPr>
        <w:numPr>
          <w:ilvl w:val="1"/>
          <w:numId w:val="47"/>
        </w:numPr>
        <w:rPr>
          <w:lang w:eastAsia="fr-FR"/>
        </w:rPr>
      </w:pPr>
      <w:r w:rsidRPr="00882508">
        <w:rPr>
          <w:lang w:eastAsia="fr-FR"/>
        </w:rPr>
        <w:t>La mise à disposition de la solution logicielle :</w:t>
      </w:r>
    </w:p>
    <w:p w:rsidR="00E500E1" w:rsidRPr="00882508" w:rsidRDefault="00E500E1" w:rsidP="00E500E1">
      <w:pPr>
        <w:numPr>
          <w:ilvl w:val="2"/>
          <w:numId w:val="47"/>
        </w:numPr>
        <w:rPr>
          <w:lang w:eastAsia="fr-FR"/>
        </w:rPr>
      </w:pPr>
      <w:r w:rsidRPr="00882508">
        <w:rPr>
          <w:lang w:eastAsia="fr-FR"/>
        </w:rPr>
        <w:t>Concession des droits d’usage ;</w:t>
      </w:r>
    </w:p>
    <w:p w:rsidR="00E500E1" w:rsidRPr="00882508" w:rsidRDefault="00E500E1" w:rsidP="00E500E1">
      <w:pPr>
        <w:numPr>
          <w:ilvl w:val="2"/>
          <w:numId w:val="47"/>
        </w:numPr>
        <w:rPr>
          <w:lang w:eastAsia="fr-FR"/>
        </w:rPr>
      </w:pPr>
      <w:r w:rsidRPr="00882508">
        <w:rPr>
          <w:lang w:eastAsia="fr-FR"/>
        </w:rPr>
        <w:t>Paramétrage et intégration de la solution logicielle ;</w:t>
      </w:r>
    </w:p>
    <w:p w:rsidR="00E500E1" w:rsidRPr="00882508" w:rsidRDefault="00E500E1" w:rsidP="00E500E1">
      <w:pPr>
        <w:numPr>
          <w:ilvl w:val="2"/>
          <w:numId w:val="47"/>
        </w:numPr>
        <w:rPr>
          <w:lang w:eastAsia="fr-FR"/>
        </w:rPr>
      </w:pPr>
      <w:r w:rsidRPr="00882508">
        <w:rPr>
          <w:lang w:eastAsia="fr-FR"/>
        </w:rPr>
        <w:t>Fourniture de la documentation fonctionnelle et technique ;</w:t>
      </w:r>
    </w:p>
    <w:p w:rsidR="00E500E1" w:rsidRDefault="00E500E1" w:rsidP="00E500E1">
      <w:pPr>
        <w:numPr>
          <w:ilvl w:val="1"/>
          <w:numId w:val="47"/>
        </w:numPr>
        <w:rPr>
          <w:lang w:eastAsia="fr-FR"/>
        </w:rPr>
      </w:pPr>
      <w:r>
        <w:rPr>
          <w:lang w:eastAsia="fr-FR"/>
        </w:rPr>
        <w:t>La reprise initiale de données (transfert, fusion et dé-doublonnage) ;</w:t>
      </w:r>
    </w:p>
    <w:p w:rsidR="00E500E1" w:rsidRPr="00882508" w:rsidRDefault="00E500E1" w:rsidP="00E500E1">
      <w:pPr>
        <w:numPr>
          <w:ilvl w:val="1"/>
          <w:numId w:val="47"/>
        </w:numPr>
        <w:rPr>
          <w:lang w:eastAsia="fr-FR"/>
        </w:rPr>
      </w:pPr>
      <w:r w:rsidRPr="00882508">
        <w:rPr>
          <w:lang w:eastAsia="fr-FR"/>
        </w:rPr>
        <w:t>L’assistance à la recette de la solution ;</w:t>
      </w:r>
    </w:p>
    <w:p w:rsidR="00E500E1" w:rsidRPr="00882508" w:rsidRDefault="00E500E1" w:rsidP="00E500E1">
      <w:pPr>
        <w:numPr>
          <w:ilvl w:val="1"/>
          <w:numId w:val="47"/>
        </w:numPr>
        <w:rPr>
          <w:lang w:eastAsia="fr-FR"/>
        </w:rPr>
      </w:pPr>
      <w:r w:rsidRPr="00882508">
        <w:rPr>
          <w:lang w:eastAsia="fr-FR"/>
        </w:rPr>
        <w:t>La formation des administrateurs fonctionnels ;</w:t>
      </w:r>
    </w:p>
    <w:p w:rsidR="00E500E1" w:rsidRPr="00882508" w:rsidRDefault="00E500E1" w:rsidP="00E500E1">
      <w:pPr>
        <w:numPr>
          <w:ilvl w:val="1"/>
          <w:numId w:val="47"/>
        </w:numPr>
        <w:rPr>
          <w:lang w:eastAsia="fr-FR"/>
        </w:rPr>
      </w:pPr>
      <w:r w:rsidRPr="00882508">
        <w:rPr>
          <w:lang w:eastAsia="fr-FR"/>
        </w:rPr>
        <w:t>Le support utilisateurs ;</w:t>
      </w:r>
    </w:p>
    <w:p w:rsidR="00E500E1" w:rsidRPr="00882508" w:rsidRDefault="00E500E1" w:rsidP="00E500E1">
      <w:pPr>
        <w:numPr>
          <w:ilvl w:val="1"/>
          <w:numId w:val="47"/>
        </w:numPr>
        <w:rPr>
          <w:lang w:eastAsia="fr-FR"/>
        </w:rPr>
      </w:pPr>
      <w:r w:rsidRPr="00882508">
        <w:rPr>
          <w:lang w:eastAsia="fr-FR"/>
        </w:rPr>
        <w:t xml:space="preserve">L’hébergement </w:t>
      </w:r>
      <w:r>
        <w:rPr>
          <w:lang w:eastAsia="fr-FR"/>
        </w:rPr>
        <w:t>de la solution ;</w:t>
      </w:r>
    </w:p>
    <w:p w:rsidR="00E500E1" w:rsidRPr="00882508" w:rsidRDefault="00E500E1" w:rsidP="00E500E1">
      <w:pPr>
        <w:numPr>
          <w:ilvl w:val="1"/>
          <w:numId w:val="47"/>
        </w:numPr>
        <w:rPr>
          <w:lang w:eastAsia="fr-FR"/>
        </w:rPr>
      </w:pPr>
      <w:r w:rsidRPr="00882508">
        <w:rPr>
          <w:lang w:eastAsia="fr-FR"/>
        </w:rPr>
        <w:t>La maintenance et les mises à jour logicielles ;</w:t>
      </w:r>
    </w:p>
    <w:p w:rsidR="00E500E1" w:rsidRPr="00882508" w:rsidRDefault="00E500E1" w:rsidP="00E500E1">
      <w:pPr>
        <w:numPr>
          <w:ilvl w:val="1"/>
          <w:numId w:val="47"/>
        </w:numPr>
        <w:rPr>
          <w:lang w:eastAsia="fr-FR"/>
        </w:rPr>
      </w:pPr>
      <w:r w:rsidRPr="00882508">
        <w:rPr>
          <w:lang w:eastAsia="fr-FR"/>
        </w:rPr>
        <w:t xml:space="preserve">La réversibilité </w:t>
      </w:r>
      <w:r>
        <w:rPr>
          <w:lang w:eastAsia="fr-FR"/>
        </w:rPr>
        <w:t xml:space="preserve">complète </w:t>
      </w:r>
      <w:r w:rsidRPr="00882508">
        <w:rPr>
          <w:lang w:eastAsia="fr-FR"/>
        </w:rPr>
        <w:t xml:space="preserve">des données en fin de </w:t>
      </w:r>
      <w:r w:rsidR="00BE517C">
        <w:rPr>
          <w:lang w:eastAsia="fr-FR"/>
        </w:rPr>
        <w:t>contrat</w:t>
      </w:r>
      <w:r w:rsidRPr="00882508">
        <w:rPr>
          <w:lang w:eastAsia="fr-FR"/>
        </w:rPr>
        <w:t>.</w:t>
      </w:r>
    </w:p>
    <w:p w:rsidR="00E500E1" w:rsidRDefault="00E500E1" w:rsidP="00E500E1">
      <w:pPr>
        <w:rPr>
          <w:b/>
          <w:lang w:eastAsia="fr-FR"/>
        </w:rPr>
      </w:pPr>
    </w:p>
    <w:p w:rsidR="00E500E1" w:rsidRPr="00882508" w:rsidRDefault="00E500E1" w:rsidP="00E500E1">
      <w:pPr>
        <w:numPr>
          <w:ilvl w:val="0"/>
          <w:numId w:val="47"/>
        </w:numPr>
        <w:rPr>
          <w:b/>
          <w:lang w:eastAsia="fr-FR"/>
        </w:rPr>
      </w:pPr>
      <w:r>
        <w:rPr>
          <w:b/>
          <w:lang w:eastAsia="fr-FR"/>
        </w:rPr>
        <w:t>L</w:t>
      </w:r>
      <w:r w:rsidRPr="00882508">
        <w:rPr>
          <w:b/>
          <w:lang w:eastAsia="fr-FR"/>
        </w:rPr>
        <w:t xml:space="preserve">es </w:t>
      </w:r>
      <w:r>
        <w:rPr>
          <w:b/>
          <w:lang w:eastAsia="fr-FR"/>
        </w:rPr>
        <w:t xml:space="preserve">prestations </w:t>
      </w:r>
      <w:r w:rsidRPr="00882508">
        <w:rPr>
          <w:b/>
          <w:lang w:eastAsia="fr-FR"/>
        </w:rPr>
        <w:t>complémentaires suivant</w:t>
      </w:r>
      <w:r>
        <w:rPr>
          <w:b/>
          <w:lang w:eastAsia="fr-FR"/>
        </w:rPr>
        <w:t>e</w:t>
      </w:r>
      <w:r w:rsidRPr="00882508">
        <w:rPr>
          <w:b/>
          <w:lang w:eastAsia="fr-FR"/>
        </w:rPr>
        <w:t>s :</w:t>
      </w:r>
    </w:p>
    <w:p w:rsidR="00E500E1" w:rsidRPr="00882508" w:rsidRDefault="00E500E1" w:rsidP="00E500E1">
      <w:pPr>
        <w:numPr>
          <w:ilvl w:val="1"/>
          <w:numId w:val="47"/>
        </w:numPr>
        <w:rPr>
          <w:b/>
          <w:lang w:eastAsia="fr-FR"/>
        </w:rPr>
      </w:pPr>
      <w:r>
        <w:rPr>
          <w:lang w:eastAsia="fr-FR"/>
        </w:rPr>
        <w:t>F</w:t>
      </w:r>
      <w:r w:rsidRPr="00882508">
        <w:rPr>
          <w:lang w:eastAsia="fr-FR"/>
        </w:rPr>
        <w:t>ormation des utilisateurs</w:t>
      </w:r>
      <w:r w:rsidR="00E76C46">
        <w:rPr>
          <w:lang w:eastAsia="fr-FR"/>
        </w:rPr>
        <w:t xml:space="preserve"> </w:t>
      </w:r>
      <w:r>
        <w:rPr>
          <w:lang w:eastAsia="fr-FR"/>
        </w:rPr>
        <w:t xml:space="preserve">(formation initiale des utilisateurs hors administrateurs fonctionnels, formation postérieure de nouveaux arrivants, formation à une nouvelle version, …) </w:t>
      </w:r>
      <w:r w:rsidRPr="00882508">
        <w:rPr>
          <w:lang w:eastAsia="fr-FR"/>
        </w:rPr>
        <w:t>;</w:t>
      </w:r>
    </w:p>
    <w:p w:rsidR="00E500E1" w:rsidRPr="00A33A76" w:rsidRDefault="00E500E1" w:rsidP="00E500E1">
      <w:pPr>
        <w:numPr>
          <w:ilvl w:val="1"/>
          <w:numId w:val="47"/>
        </w:numPr>
        <w:rPr>
          <w:b/>
          <w:lang w:eastAsia="fr-FR"/>
        </w:rPr>
      </w:pPr>
      <w:r>
        <w:rPr>
          <w:lang w:eastAsia="fr-FR"/>
        </w:rPr>
        <w:lastRenderedPageBreak/>
        <w:t>A</w:t>
      </w:r>
      <w:r w:rsidRPr="00882508">
        <w:rPr>
          <w:lang w:eastAsia="fr-FR"/>
        </w:rPr>
        <w:t>ssistance au démarrage</w:t>
      </w:r>
      <w:r w:rsidR="00E76C46">
        <w:rPr>
          <w:lang w:eastAsia="fr-FR"/>
        </w:rPr>
        <w:t> :</w:t>
      </w:r>
      <w:r w:rsidRPr="00882508">
        <w:rPr>
          <w:lang w:eastAsia="fr-FR"/>
        </w:rPr>
        <w:t xml:space="preserve"> installation, mise en route, accompagnement lors des premières utilisations ;</w:t>
      </w:r>
    </w:p>
    <w:p w:rsidR="00A33A76" w:rsidRPr="00882508" w:rsidRDefault="00A33A76" w:rsidP="00E500E1">
      <w:pPr>
        <w:numPr>
          <w:ilvl w:val="1"/>
          <w:numId w:val="47"/>
        </w:numPr>
        <w:rPr>
          <w:b/>
          <w:lang w:eastAsia="fr-FR"/>
        </w:rPr>
      </w:pPr>
      <w:r>
        <w:rPr>
          <w:lang w:eastAsia="fr-FR"/>
        </w:rPr>
        <w:t>I</w:t>
      </w:r>
      <w:r w:rsidRPr="00882508">
        <w:rPr>
          <w:lang w:eastAsia="fr-FR"/>
        </w:rPr>
        <w:t xml:space="preserve">nterfaçage avec </w:t>
      </w:r>
      <w:r>
        <w:rPr>
          <w:lang w:eastAsia="fr-FR"/>
        </w:rPr>
        <w:t>d’autres applications</w:t>
      </w:r>
      <w:r w:rsidRPr="00882508">
        <w:rPr>
          <w:lang w:eastAsia="fr-FR"/>
        </w:rPr>
        <w:t>.</w:t>
      </w:r>
    </w:p>
    <w:p w:rsidR="00E500E1" w:rsidRPr="00050DCC" w:rsidRDefault="00E500E1" w:rsidP="00E500E1">
      <w:pPr>
        <w:numPr>
          <w:ilvl w:val="1"/>
          <w:numId w:val="47"/>
        </w:numPr>
        <w:rPr>
          <w:b/>
          <w:lang w:eastAsia="fr-FR"/>
        </w:rPr>
      </w:pPr>
      <w:r>
        <w:rPr>
          <w:lang w:eastAsia="fr-FR"/>
        </w:rPr>
        <w:t>R</w:t>
      </w:r>
      <w:r w:rsidRPr="00882508">
        <w:rPr>
          <w:lang w:eastAsia="fr-FR"/>
        </w:rPr>
        <w:t>eprise</w:t>
      </w:r>
      <w:r>
        <w:rPr>
          <w:lang w:eastAsia="fr-FR"/>
        </w:rPr>
        <w:t>(s)</w:t>
      </w:r>
      <w:r w:rsidRPr="00882508">
        <w:rPr>
          <w:lang w:eastAsia="fr-FR"/>
        </w:rPr>
        <w:t xml:space="preserve"> de données</w:t>
      </w:r>
      <w:r>
        <w:rPr>
          <w:lang w:eastAsia="fr-FR"/>
        </w:rPr>
        <w:t xml:space="preserve"> complémentaires, </w:t>
      </w:r>
      <w:r w:rsidRPr="003A0CAA">
        <w:rPr>
          <w:i/>
          <w:lang w:eastAsia="fr-FR"/>
        </w:rPr>
        <w:t>post</w:t>
      </w:r>
      <w:r>
        <w:rPr>
          <w:lang w:eastAsia="fr-FR"/>
        </w:rPr>
        <w:t xml:space="preserve"> installation initiale (cas d’intégration d’un nouveau professionnel au sein de la structure)</w:t>
      </w:r>
      <w:r w:rsidRPr="00882508">
        <w:rPr>
          <w:lang w:eastAsia="fr-FR"/>
        </w:rPr>
        <w:t> ;</w:t>
      </w:r>
    </w:p>
    <w:p w:rsidR="00E500E1" w:rsidRPr="00050DCC" w:rsidRDefault="00E500E1" w:rsidP="00E500E1">
      <w:pPr>
        <w:numPr>
          <w:ilvl w:val="1"/>
          <w:numId w:val="47"/>
        </w:numPr>
        <w:rPr>
          <w:b/>
          <w:lang w:eastAsia="fr-FR"/>
        </w:rPr>
      </w:pPr>
      <w:r>
        <w:rPr>
          <w:lang w:eastAsia="fr-FR"/>
        </w:rPr>
        <w:t>Réversibilité partielle des données (cas de départ d’un professionnel de la structure) ;</w:t>
      </w:r>
    </w:p>
    <w:p w:rsidR="00E500E1" w:rsidRPr="00882508" w:rsidRDefault="00AC3242" w:rsidP="00E500E1">
      <w:pPr>
        <w:numPr>
          <w:ilvl w:val="1"/>
          <w:numId w:val="47"/>
        </w:numPr>
        <w:rPr>
          <w:b/>
          <w:lang w:eastAsia="fr-FR"/>
        </w:rPr>
      </w:pPr>
      <w:r>
        <w:rPr>
          <w:lang w:eastAsia="fr-FR"/>
        </w:rPr>
        <w:t>Evolutions attendues du système d’information ou b</w:t>
      </w:r>
      <w:r w:rsidR="00E500E1">
        <w:rPr>
          <w:lang w:eastAsia="fr-FR"/>
        </w:rPr>
        <w:t>esoins</w:t>
      </w:r>
      <w:r>
        <w:rPr>
          <w:lang w:eastAsia="fr-FR"/>
        </w:rPr>
        <w:t xml:space="preserve"> complémentaires de paramétrage</w:t>
      </w:r>
      <w:r w:rsidR="00E500E1">
        <w:rPr>
          <w:lang w:eastAsia="fr-FR"/>
        </w:rPr>
        <w:t xml:space="preserve">, </w:t>
      </w:r>
      <w:r w:rsidR="00E500E1" w:rsidRPr="00050DCC">
        <w:rPr>
          <w:i/>
          <w:lang w:eastAsia="fr-FR"/>
        </w:rPr>
        <w:t>post</w:t>
      </w:r>
      <w:r w:rsidR="00E500E1">
        <w:rPr>
          <w:lang w:eastAsia="fr-FR"/>
        </w:rPr>
        <w:t xml:space="preserve"> installation initiale (cas de besoin de développement de nouveaux indicateurs, de nouveaux protocoles de soins, …)</w:t>
      </w:r>
      <w:r w:rsidR="0020050E">
        <w:rPr>
          <w:lang w:eastAsia="fr-FR"/>
        </w:rPr>
        <w:t>.</w:t>
      </w:r>
    </w:p>
    <w:p w:rsidR="00CE6D7A" w:rsidRDefault="00CE6D7A" w:rsidP="0020050E">
      <w:pPr>
        <w:numPr>
          <w:ilvl w:val="1"/>
          <w:numId w:val="47"/>
        </w:numPr>
        <w:spacing w:after="0"/>
        <w:jc w:val="left"/>
      </w:pPr>
      <w:r>
        <w:br w:type="page"/>
      </w:r>
    </w:p>
    <w:p w:rsidR="00E436F9" w:rsidRDefault="001F080C" w:rsidP="00E436F9">
      <w:pPr>
        <w:pStyle w:val="Titre2"/>
      </w:pPr>
      <w:bookmarkStart w:id="24" w:name="_Toc319591952"/>
      <w:bookmarkStart w:id="25" w:name="_Toc230411213"/>
      <w:r>
        <w:lastRenderedPageBreak/>
        <w:t>Fourniture</w:t>
      </w:r>
      <w:r w:rsidR="00841D60">
        <w:t>,</w:t>
      </w:r>
      <w:r>
        <w:t xml:space="preserve"> mise en œuvre </w:t>
      </w:r>
      <w:r w:rsidR="00841D60">
        <w:t xml:space="preserve">et maintenance </w:t>
      </w:r>
      <w:r>
        <w:t>de la solution logicielle</w:t>
      </w:r>
      <w:bookmarkEnd w:id="24"/>
    </w:p>
    <w:p w:rsidR="00E436F9" w:rsidRDefault="00E436F9" w:rsidP="00E436F9">
      <w:pPr>
        <w:pStyle w:val="Titre3"/>
      </w:pPr>
      <w:bookmarkStart w:id="26" w:name="_Toc319591953"/>
      <w:r>
        <w:t>Assistance à la gestion de projet</w:t>
      </w:r>
      <w:bookmarkEnd w:id="26"/>
    </w:p>
    <w:p w:rsidR="00E436F9" w:rsidRDefault="00E436F9" w:rsidP="00E436F9">
      <w:pPr>
        <w:pStyle w:val="Titre4"/>
        <w:ind w:left="1996" w:hanging="862"/>
      </w:pPr>
      <w:r>
        <w:t>Objectifs</w:t>
      </w:r>
    </w:p>
    <w:p w:rsidR="00E436F9" w:rsidRDefault="00E436F9" w:rsidP="00E436F9">
      <w:r>
        <w:t>Apporter un soutien méthodologique et organisationnel à l’Organisme acheteur (et en particulier au chef de projet) dans la conduite du projet d’informatisation de l’organisation de santé pluridisciplinaire.</w:t>
      </w:r>
    </w:p>
    <w:p w:rsidR="00E436F9" w:rsidRDefault="00E436F9" w:rsidP="00E436F9">
      <w:pPr>
        <w:ind w:left="709"/>
      </w:pPr>
    </w:p>
    <w:p w:rsidR="00E436F9" w:rsidRDefault="00E436F9" w:rsidP="00E436F9">
      <w:pPr>
        <w:pStyle w:val="Titre4"/>
        <w:numPr>
          <w:ilvl w:val="3"/>
          <w:numId w:val="65"/>
        </w:numPr>
      </w:pPr>
      <w:r>
        <w:t>Modalités d’assistance à la gestion de projet</w:t>
      </w:r>
    </w:p>
    <w:p w:rsidR="00E436F9" w:rsidRPr="00A97C50" w:rsidRDefault="00E436F9" w:rsidP="00E436F9">
      <w:r>
        <w:t>L’assistance à la gestion du projet recouvre les dimensions suivantes :</w:t>
      </w:r>
    </w:p>
    <w:p w:rsidR="00E436F9" w:rsidRPr="00B010DA" w:rsidRDefault="00E436F9" w:rsidP="00E436F9">
      <w:pPr>
        <w:pStyle w:val="Paragraphedeliste"/>
        <w:numPr>
          <w:ilvl w:val="0"/>
          <w:numId w:val="25"/>
        </w:numPr>
        <w:ind w:left="709" w:hanging="349"/>
        <w:contextualSpacing w:val="0"/>
      </w:pPr>
      <w:r>
        <w:rPr>
          <w:b/>
        </w:rPr>
        <w:t>Le s</w:t>
      </w:r>
      <w:r w:rsidRPr="00AF5B43">
        <w:rPr>
          <w:b/>
        </w:rPr>
        <w:t>uivi du planning :</w:t>
      </w:r>
      <w:r w:rsidRPr="00B010DA">
        <w:t xml:space="preserve"> le </w:t>
      </w:r>
      <w:r w:rsidR="00720659">
        <w:t>prestataire</w:t>
      </w:r>
      <w:r w:rsidR="00720659" w:rsidRPr="00B010DA">
        <w:t xml:space="preserve"> </w:t>
      </w:r>
      <w:r w:rsidRPr="00B010DA">
        <w:t xml:space="preserve">produit un planning détaillé </w:t>
      </w:r>
      <w:r>
        <w:t>au démarrage des travaux</w:t>
      </w:r>
      <w:r w:rsidRPr="00B010DA">
        <w:t xml:space="preserve">, qui fait notamment apparaître les jalons correspondants aux </w:t>
      </w:r>
      <w:r>
        <w:t>prestations attendues</w:t>
      </w:r>
      <w:r w:rsidRPr="00B010DA">
        <w:t xml:space="preserve">. Ce planning est mis à jour </w:t>
      </w:r>
      <w:r>
        <w:t xml:space="preserve">de façon continue tout au long </w:t>
      </w:r>
      <w:r w:rsidR="00F5515F">
        <w:t>de l’exécution des prestations</w:t>
      </w:r>
      <w:r>
        <w:t> ;</w:t>
      </w:r>
    </w:p>
    <w:p w:rsidR="00E436F9" w:rsidRDefault="00E436F9" w:rsidP="00E436F9">
      <w:pPr>
        <w:pStyle w:val="Paragraphedeliste"/>
        <w:numPr>
          <w:ilvl w:val="0"/>
          <w:numId w:val="25"/>
        </w:numPr>
        <w:ind w:left="709" w:hanging="349"/>
        <w:contextualSpacing w:val="0"/>
      </w:pPr>
      <w:r>
        <w:rPr>
          <w:b/>
        </w:rPr>
        <w:t>Le s</w:t>
      </w:r>
      <w:r w:rsidRPr="00AF5B43">
        <w:rPr>
          <w:b/>
        </w:rPr>
        <w:t>uivi des livrables :</w:t>
      </w:r>
      <w:r>
        <w:t xml:space="preserve"> l</w:t>
      </w:r>
      <w:r w:rsidRPr="00A97C50">
        <w:t xml:space="preserve">es livrables dus par le </w:t>
      </w:r>
      <w:r w:rsidR="00720659">
        <w:t>prestataire</w:t>
      </w:r>
      <w:r>
        <w:t xml:space="preserve"> </w:t>
      </w:r>
      <w:r w:rsidRPr="00A97C50">
        <w:t>f</w:t>
      </w:r>
      <w:r>
        <w:t>ont</w:t>
      </w:r>
      <w:r w:rsidRPr="00A97C50">
        <w:t xml:space="preserve"> l'objet d'une revue lors de</w:t>
      </w:r>
      <w:r>
        <w:t xml:space="preserve">s Comités </w:t>
      </w:r>
      <w:r w:rsidR="003B3958">
        <w:t>de pilotage</w:t>
      </w:r>
      <w:r>
        <w:t xml:space="preserve">. L’état d’avancement des livrables, leur date de livraison prévue et effective, ainsi que l’état de la validation sont notamment suivis au cours des Comités </w:t>
      </w:r>
      <w:r w:rsidR="003B3958">
        <w:t>de pilotage </w:t>
      </w:r>
      <w:r>
        <w:t>;</w:t>
      </w:r>
    </w:p>
    <w:p w:rsidR="00E436F9" w:rsidRDefault="00E436F9" w:rsidP="00E436F9">
      <w:pPr>
        <w:pStyle w:val="Paragraphedeliste"/>
        <w:numPr>
          <w:ilvl w:val="0"/>
          <w:numId w:val="25"/>
        </w:numPr>
        <w:ind w:left="709" w:hanging="349"/>
        <w:contextualSpacing w:val="0"/>
      </w:pPr>
      <w:r>
        <w:rPr>
          <w:b/>
        </w:rPr>
        <w:t>Le s</w:t>
      </w:r>
      <w:r w:rsidRPr="00ED4419">
        <w:rPr>
          <w:b/>
        </w:rPr>
        <w:t>uivi des risques :</w:t>
      </w:r>
      <w:r w:rsidRPr="00B010DA">
        <w:t xml:space="preserve"> les risques susceptibles de prévenir la </w:t>
      </w:r>
      <w:r>
        <w:t xml:space="preserve">correcte </w:t>
      </w:r>
      <w:r w:rsidRPr="00B010DA">
        <w:t xml:space="preserve">réalisation des </w:t>
      </w:r>
      <w:r>
        <w:t xml:space="preserve">prestations </w:t>
      </w:r>
      <w:r w:rsidRPr="00B010DA">
        <w:t>font l'objet d'une revue lors de</w:t>
      </w:r>
      <w:r>
        <w:t xml:space="preserve">s Comités </w:t>
      </w:r>
      <w:r w:rsidR="00BF1BC8">
        <w:t>de pilotage </w:t>
      </w:r>
      <w:r>
        <w:t>;</w:t>
      </w:r>
    </w:p>
    <w:p w:rsidR="00E436F9" w:rsidRDefault="00E436F9" w:rsidP="00E436F9">
      <w:pPr>
        <w:pStyle w:val="Paragraphedeliste"/>
        <w:numPr>
          <w:ilvl w:val="0"/>
          <w:numId w:val="25"/>
        </w:numPr>
        <w:ind w:left="709" w:hanging="352"/>
        <w:contextualSpacing w:val="0"/>
      </w:pPr>
      <w:r>
        <w:rPr>
          <w:b/>
        </w:rPr>
        <w:t>Le s</w:t>
      </w:r>
      <w:r w:rsidRPr="00F32E05">
        <w:rPr>
          <w:b/>
        </w:rPr>
        <w:t>uivi des actions :</w:t>
      </w:r>
      <w:r>
        <w:t xml:space="preserve"> le </w:t>
      </w:r>
      <w:r w:rsidR="00720659">
        <w:t xml:space="preserve">prestataire </w:t>
      </w:r>
      <w:r>
        <w:t>tient à jour un relevé d’activité permettant de garantir la traçabilité des décisions prises, le suivi des actions mises en œuvre.</w:t>
      </w:r>
    </w:p>
    <w:p w:rsidR="00E436F9" w:rsidRDefault="00E436F9" w:rsidP="00E436F9">
      <w:r>
        <w:t xml:space="preserve">Le </w:t>
      </w:r>
      <w:r w:rsidR="00720659">
        <w:t xml:space="preserve">prestataire </w:t>
      </w:r>
      <w:r>
        <w:t xml:space="preserve">produit un relevé d’activité, à un rythme hebdomadaire, reprenant les informations structurantes sur les dimensions susvisées. </w:t>
      </w:r>
      <w:r w:rsidRPr="00AF5B43">
        <w:t xml:space="preserve">Le contenu </w:t>
      </w:r>
      <w:r>
        <w:t xml:space="preserve">et les modalités de suivi et de </w:t>
      </w:r>
      <w:proofErr w:type="spellStart"/>
      <w:r>
        <w:t>reporting</w:t>
      </w:r>
      <w:proofErr w:type="spellEnd"/>
      <w:r>
        <w:t xml:space="preserve"> peuvent faire l’objet d’ajustements en fonction des besoins</w:t>
      </w:r>
      <w:r w:rsidR="00033272">
        <w:t>.</w:t>
      </w:r>
    </w:p>
    <w:p w:rsidR="00E436F9" w:rsidRDefault="00E436F9" w:rsidP="00E436F9"/>
    <w:p w:rsidR="00E436F9" w:rsidRDefault="00E436F9" w:rsidP="00E436F9">
      <w:pPr>
        <w:pStyle w:val="Titre4"/>
        <w:numPr>
          <w:ilvl w:val="3"/>
          <w:numId w:val="55"/>
        </w:numPr>
      </w:pPr>
      <w:r>
        <w:t xml:space="preserve">Travaux réalisés par le </w:t>
      </w:r>
      <w:r w:rsidR="00720659">
        <w:t>prestataire</w:t>
      </w:r>
    </w:p>
    <w:p w:rsidR="00E436F9" w:rsidRDefault="00E436F9" w:rsidP="00E436F9">
      <w:r>
        <w:t xml:space="preserve">Le </w:t>
      </w:r>
      <w:r w:rsidR="00720659">
        <w:t>prestataire </w:t>
      </w:r>
      <w:r>
        <w:t>:</w:t>
      </w:r>
    </w:p>
    <w:p w:rsidR="00E436F9" w:rsidRDefault="00E436F9" w:rsidP="00E436F9">
      <w:pPr>
        <w:numPr>
          <w:ilvl w:val="0"/>
          <w:numId w:val="61"/>
        </w:numPr>
        <w:spacing w:after="0"/>
        <w:ind w:left="709" w:hanging="425"/>
      </w:pPr>
      <w:r w:rsidRPr="002E5ABA">
        <w:t>Sui</w:t>
      </w:r>
      <w:r>
        <w:t>t l’avancement du projet à l’aide des outils de gestion projet qu’il élabore et actualise ;</w:t>
      </w:r>
    </w:p>
    <w:p w:rsidR="00E436F9" w:rsidRPr="00900676" w:rsidRDefault="00E436F9" w:rsidP="00E436F9">
      <w:pPr>
        <w:numPr>
          <w:ilvl w:val="3"/>
          <w:numId w:val="62"/>
        </w:numPr>
        <w:tabs>
          <w:tab w:val="clear" w:pos="2880"/>
          <w:tab w:val="num" w:pos="1134"/>
        </w:tabs>
        <w:spacing w:after="0"/>
        <w:ind w:left="1134" w:hanging="425"/>
      </w:pPr>
      <w:r w:rsidRPr="00900676">
        <w:rPr>
          <w:iCs/>
        </w:rPr>
        <w:t>Le planning / le suivi des jalons</w:t>
      </w:r>
      <w:r>
        <w:rPr>
          <w:iCs/>
        </w:rPr>
        <w:t> ;</w:t>
      </w:r>
    </w:p>
    <w:p w:rsidR="00E436F9" w:rsidRPr="00900676" w:rsidRDefault="00E436F9" w:rsidP="00E436F9">
      <w:pPr>
        <w:numPr>
          <w:ilvl w:val="3"/>
          <w:numId w:val="62"/>
        </w:numPr>
        <w:tabs>
          <w:tab w:val="clear" w:pos="2880"/>
          <w:tab w:val="num" w:pos="1134"/>
        </w:tabs>
        <w:spacing w:after="0"/>
        <w:ind w:left="1134" w:hanging="425"/>
      </w:pPr>
      <w:r w:rsidRPr="00900676">
        <w:rPr>
          <w:iCs/>
        </w:rPr>
        <w:t>Le suivi des livrables</w:t>
      </w:r>
      <w:r>
        <w:rPr>
          <w:iCs/>
        </w:rPr>
        <w:t> ;</w:t>
      </w:r>
    </w:p>
    <w:p w:rsidR="00E436F9" w:rsidRPr="00900676" w:rsidRDefault="00E436F9" w:rsidP="00E436F9">
      <w:pPr>
        <w:numPr>
          <w:ilvl w:val="3"/>
          <w:numId w:val="62"/>
        </w:numPr>
        <w:tabs>
          <w:tab w:val="clear" w:pos="2880"/>
          <w:tab w:val="num" w:pos="1134"/>
        </w:tabs>
        <w:spacing w:after="0"/>
        <w:ind w:left="1134" w:hanging="425"/>
      </w:pPr>
      <w:r>
        <w:rPr>
          <w:iCs/>
        </w:rPr>
        <w:t xml:space="preserve">Le suivi des actions, </w:t>
      </w:r>
      <w:r w:rsidRPr="00900676">
        <w:rPr>
          <w:iCs/>
        </w:rPr>
        <w:t>informations clés, décisions et actions relatives au projet</w:t>
      </w:r>
      <w:r>
        <w:rPr>
          <w:iCs/>
        </w:rPr>
        <w:t> ; </w:t>
      </w:r>
    </w:p>
    <w:p w:rsidR="00E436F9" w:rsidRPr="00900676" w:rsidRDefault="00E436F9" w:rsidP="00E436F9">
      <w:pPr>
        <w:numPr>
          <w:ilvl w:val="3"/>
          <w:numId w:val="62"/>
        </w:numPr>
        <w:tabs>
          <w:tab w:val="clear" w:pos="2880"/>
          <w:tab w:val="num" w:pos="1134"/>
        </w:tabs>
        <w:ind w:left="1134" w:hanging="425"/>
      </w:pPr>
      <w:r w:rsidRPr="00900676">
        <w:rPr>
          <w:iCs/>
        </w:rPr>
        <w:t>Le suivi des risques</w:t>
      </w:r>
      <w:r>
        <w:rPr>
          <w:iCs/>
        </w:rPr>
        <w:t>.</w:t>
      </w:r>
    </w:p>
    <w:p w:rsidR="00E436F9" w:rsidRDefault="00E436F9" w:rsidP="00E436F9">
      <w:pPr>
        <w:numPr>
          <w:ilvl w:val="0"/>
          <w:numId w:val="61"/>
        </w:numPr>
        <w:ind w:left="709" w:hanging="425"/>
      </w:pPr>
      <w:r>
        <w:t xml:space="preserve">Effectue un </w:t>
      </w:r>
      <w:proofErr w:type="spellStart"/>
      <w:r>
        <w:t>reporting</w:t>
      </w:r>
      <w:proofErr w:type="spellEnd"/>
      <w:r>
        <w:t xml:space="preserve"> hebdomadaire au Chef de projet de la Maîtrise d’Ouvrage ;</w:t>
      </w:r>
    </w:p>
    <w:p w:rsidR="00E436F9" w:rsidRDefault="00E436F9" w:rsidP="00E436F9">
      <w:pPr>
        <w:numPr>
          <w:ilvl w:val="0"/>
          <w:numId w:val="61"/>
        </w:numPr>
        <w:ind w:left="709" w:hanging="425"/>
      </w:pPr>
      <w:r>
        <w:t>Programme, organise et anime</w:t>
      </w:r>
      <w:r w:rsidRPr="002E5ABA">
        <w:t xml:space="preserve"> </w:t>
      </w:r>
      <w:r>
        <w:t>l</w:t>
      </w:r>
      <w:r w:rsidRPr="002E5ABA">
        <w:t>es</w:t>
      </w:r>
      <w:r>
        <w:t xml:space="preserve"> points projet avec le Chef de projet de la Maîtrise d’Ouvrage, ainsi que les instances de pilotage du projet ;</w:t>
      </w:r>
    </w:p>
    <w:p w:rsidR="00E436F9" w:rsidRDefault="00E436F9" w:rsidP="00E436F9">
      <w:pPr>
        <w:numPr>
          <w:ilvl w:val="0"/>
          <w:numId w:val="61"/>
        </w:numPr>
        <w:ind w:left="709" w:hanging="425"/>
        <w:rPr>
          <w:lang w:eastAsia="fr-FR"/>
        </w:rPr>
      </w:pPr>
      <w:r>
        <w:t>Elabore les Comptes-Rendus des réunions</w:t>
      </w:r>
      <w:r w:rsidR="00917201">
        <w:t>.</w:t>
      </w:r>
    </w:p>
    <w:p w:rsidR="00636DA9" w:rsidRDefault="00636DA9">
      <w:pPr>
        <w:spacing w:after="0"/>
        <w:jc w:val="left"/>
      </w:pPr>
      <w:r>
        <w:br w:type="page"/>
      </w:r>
    </w:p>
    <w:p w:rsidR="00094A5E" w:rsidRPr="00094A5E" w:rsidRDefault="00094A5E" w:rsidP="00094A5E">
      <w:pPr>
        <w:pStyle w:val="Titre3"/>
      </w:pPr>
      <w:bookmarkStart w:id="27" w:name="_Toc319591954"/>
      <w:r>
        <w:lastRenderedPageBreak/>
        <w:t>Mise à disposition de la solution logicielle</w:t>
      </w:r>
      <w:bookmarkEnd w:id="27"/>
    </w:p>
    <w:p w:rsidR="00014346" w:rsidRDefault="00014346" w:rsidP="0066358A">
      <w:pPr>
        <w:pStyle w:val="Titre4"/>
      </w:pPr>
      <w:r>
        <w:t>Objectif</w:t>
      </w:r>
    </w:p>
    <w:p w:rsidR="0080595E" w:rsidRDefault="00CF6DE8" w:rsidP="00F6339F">
      <w:r>
        <w:t xml:space="preserve">L’organisation de santé pluriprofessionnelle </w:t>
      </w:r>
      <w:r w:rsidR="00DE2BD7" w:rsidRPr="00DE2BD7">
        <w:rPr>
          <w:b/>
          <w:i/>
          <w:color w:val="FFC000"/>
        </w:rPr>
        <w:t>[Raison sociale de l’organisation]</w:t>
      </w:r>
      <w:r w:rsidR="00DE2BD7">
        <w:t xml:space="preserve"> </w:t>
      </w:r>
      <w:r w:rsidR="00467B91" w:rsidRPr="00CF6DE8">
        <w:t>souhaite disposer d’une solution</w:t>
      </w:r>
      <w:r>
        <w:t xml:space="preserve"> logicielle</w:t>
      </w:r>
      <w:r w:rsidR="0080595E">
        <w:t> :</w:t>
      </w:r>
    </w:p>
    <w:p w:rsidR="0080595E" w:rsidRDefault="0080595E" w:rsidP="00DE0F02">
      <w:pPr>
        <w:numPr>
          <w:ilvl w:val="0"/>
          <w:numId w:val="50"/>
        </w:numPr>
      </w:pPr>
      <w:r>
        <w:t>De type « progiciel » (solution standard du marché) ;</w:t>
      </w:r>
    </w:p>
    <w:p w:rsidR="00467B91" w:rsidRDefault="003A2C09" w:rsidP="00DE0F02">
      <w:pPr>
        <w:numPr>
          <w:ilvl w:val="0"/>
          <w:numId w:val="50"/>
        </w:numPr>
      </w:pPr>
      <w:r>
        <w:t>C</w:t>
      </w:r>
      <w:r w:rsidR="00467B91" w:rsidRPr="00CF6DE8">
        <w:t xml:space="preserve">onforme aux fonctionnalités </w:t>
      </w:r>
      <w:r w:rsidR="00CF6DE8">
        <w:t xml:space="preserve">décrites </w:t>
      </w:r>
      <w:r w:rsidR="00014346">
        <w:t xml:space="preserve">ci-après </w:t>
      </w:r>
      <w:r w:rsidR="00CF6DE8">
        <w:t>dans le présent Cahier des charges</w:t>
      </w:r>
      <w:r w:rsidR="00467B91" w:rsidRPr="00CF6DE8">
        <w:t>.</w:t>
      </w:r>
    </w:p>
    <w:p w:rsidR="008430CD" w:rsidRDefault="008430CD" w:rsidP="001D2C5B">
      <w:pPr>
        <w:pStyle w:val="Paragraphedeliste"/>
        <w:ind w:left="0"/>
        <w:contextualSpacing w:val="0"/>
      </w:pPr>
    </w:p>
    <w:p w:rsidR="00014346" w:rsidRDefault="00014346" w:rsidP="0066358A">
      <w:pPr>
        <w:pStyle w:val="Titre4"/>
      </w:pPr>
      <w:r>
        <w:t>Fonctionnalités attendues de la solution logicielle</w:t>
      </w:r>
    </w:p>
    <w:p w:rsidR="00822BCC" w:rsidRDefault="00014346" w:rsidP="00014346">
      <w:pPr>
        <w:pStyle w:val="Paragraphedeliste"/>
        <w:ind w:left="0"/>
        <w:contextualSpacing w:val="0"/>
      </w:pPr>
      <w:r>
        <w:t xml:space="preserve">La solution logicielle souhaitée </w:t>
      </w:r>
      <w:r w:rsidR="00EB1A35">
        <w:t>doit couvrir</w:t>
      </w:r>
      <w:r>
        <w:t xml:space="preserve"> les fonctions requises dans le cadre du fonctionnement </w:t>
      </w:r>
      <w:r w:rsidR="00EB1A35">
        <w:t xml:space="preserve">de </w:t>
      </w:r>
      <w:r w:rsidR="00EB1A35" w:rsidRPr="001862C2">
        <w:rPr>
          <w:b/>
          <w:i/>
          <w:color w:val="FFC000"/>
        </w:rPr>
        <w:t>[Raison sociale de l’organisation]</w:t>
      </w:r>
      <w:r>
        <w:t>.</w:t>
      </w:r>
      <w:r w:rsidR="00094905">
        <w:t xml:space="preserve"> Pour ce faire, la solution logicielle doit </w:t>
      </w:r>
      <w:r w:rsidR="00853CED">
        <w:t xml:space="preserve">pouvoir mettre à disposition des utilisateurs de l’Organisme acheteur </w:t>
      </w:r>
      <w:r w:rsidR="00853CED" w:rsidRPr="00BF092F">
        <w:rPr>
          <w:b/>
        </w:rPr>
        <w:t xml:space="preserve">les fonctionnalités </w:t>
      </w:r>
      <w:r w:rsidR="004F5FDA">
        <w:rPr>
          <w:b/>
        </w:rPr>
        <w:t>suivantes :</w:t>
      </w:r>
    </w:p>
    <w:p w:rsidR="001B423E" w:rsidRDefault="001B423E" w:rsidP="00160419"/>
    <w:p w:rsidR="00210E6B" w:rsidRDefault="00210E6B" w:rsidP="00160419">
      <w:r w:rsidRPr="001862C2">
        <w:rPr>
          <w:b/>
          <w:i/>
          <w:color w:val="FFC000"/>
        </w:rPr>
        <w:t>[</w:t>
      </w:r>
      <w:r>
        <w:rPr>
          <w:b/>
          <w:i/>
          <w:color w:val="FFC000"/>
        </w:rPr>
        <w:t>Tableau des fonctionnalités retenues</w:t>
      </w:r>
      <w:r w:rsidR="00E6188B">
        <w:rPr>
          <w:b/>
          <w:i/>
          <w:color w:val="FFC000"/>
        </w:rPr>
        <w:t xml:space="preserve"> : fonctionnalités générales </w:t>
      </w:r>
      <w:r w:rsidR="007C62CF">
        <w:rPr>
          <w:b/>
          <w:i/>
          <w:color w:val="FFC000"/>
        </w:rPr>
        <w:t xml:space="preserve">(communes à </w:t>
      </w:r>
      <w:r w:rsidR="00E220B2">
        <w:rPr>
          <w:b/>
          <w:i/>
          <w:color w:val="FFC000"/>
        </w:rPr>
        <w:t>tous</w:t>
      </w:r>
      <w:r w:rsidR="007C62CF">
        <w:rPr>
          <w:b/>
          <w:i/>
          <w:color w:val="FFC000"/>
        </w:rPr>
        <w:t xml:space="preserve"> les utilisateurs du système d’information) </w:t>
      </w:r>
      <w:r w:rsidR="00E6188B">
        <w:rPr>
          <w:b/>
          <w:i/>
          <w:color w:val="FFC000"/>
        </w:rPr>
        <w:t xml:space="preserve">et fonctionnalités </w:t>
      </w:r>
      <w:r w:rsidR="004D095D">
        <w:rPr>
          <w:b/>
          <w:i/>
          <w:color w:val="FFC000"/>
        </w:rPr>
        <w:t xml:space="preserve">spécifiques </w:t>
      </w:r>
      <w:r w:rsidR="00E6188B">
        <w:rPr>
          <w:b/>
          <w:i/>
          <w:color w:val="FFC000"/>
        </w:rPr>
        <w:t>par profession</w:t>
      </w:r>
      <w:r w:rsidRPr="001862C2">
        <w:rPr>
          <w:b/>
          <w:i/>
          <w:color w:val="FFC000"/>
        </w:rPr>
        <w:t>]</w:t>
      </w:r>
      <w:r>
        <w:t>.</w:t>
      </w:r>
    </w:p>
    <w:p w:rsidR="00210E6B" w:rsidRDefault="00210E6B" w:rsidP="0016041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B710E3" w:rsidRPr="00E62E6E" w:rsidTr="00C84136">
        <w:tc>
          <w:tcPr>
            <w:tcW w:w="9212" w:type="dxa"/>
          </w:tcPr>
          <w:p w:rsidR="00B710E3" w:rsidRDefault="00B710E3" w:rsidP="004F5FDA">
            <w:pPr>
              <w:rPr>
                <w:b/>
                <w:i/>
                <w:color w:val="00B0F0"/>
              </w:rPr>
            </w:pPr>
            <w:r>
              <w:rPr>
                <w:b/>
                <w:i/>
                <w:color w:val="00B0F0"/>
              </w:rPr>
              <w:t>L’O</w:t>
            </w:r>
            <w:r w:rsidRPr="00E62E6E">
              <w:rPr>
                <w:b/>
                <w:i/>
                <w:color w:val="00B0F0"/>
              </w:rPr>
              <w:t xml:space="preserve">rganisme acheteur </w:t>
            </w:r>
            <w:r w:rsidR="004F5FDA">
              <w:rPr>
                <w:b/>
                <w:i/>
                <w:color w:val="00B0F0"/>
              </w:rPr>
              <w:t xml:space="preserve">intègre ici le tableau des fonctionnalités présenté en Annexe, dans lequel il aura pris soin de conserve uniquement </w:t>
            </w:r>
            <w:r w:rsidRPr="00E62E6E">
              <w:rPr>
                <w:b/>
                <w:i/>
                <w:color w:val="00B0F0"/>
              </w:rPr>
              <w:t xml:space="preserve">les </w:t>
            </w:r>
            <w:r>
              <w:rPr>
                <w:b/>
                <w:i/>
                <w:color w:val="00B0F0"/>
              </w:rPr>
              <w:t>fonctionnalités qu’il souhaite voir couvertes dans le cadre de son projet, conformément aux besoins propres de son organisation.</w:t>
            </w:r>
          </w:p>
          <w:p w:rsidR="00E76C46" w:rsidRDefault="00E76C46" w:rsidP="004F5FDA">
            <w:pPr>
              <w:rPr>
                <w:b/>
                <w:i/>
                <w:color w:val="00B0F0"/>
              </w:rPr>
            </w:pPr>
          </w:p>
          <w:p w:rsidR="004F5FDA" w:rsidRDefault="004F5FDA" w:rsidP="004F5FDA">
            <w:pPr>
              <w:rPr>
                <w:b/>
                <w:i/>
                <w:color w:val="00B0F0"/>
              </w:rPr>
            </w:pPr>
            <w:r>
              <w:rPr>
                <w:b/>
                <w:i/>
                <w:color w:val="00B0F0"/>
              </w:rPr>
              <w:t>Il supprime en conséquence de ce tableau avant de l’intégrer au présent paragraphe les fonctionnalités non retenues par l’équipe projet à l’issue de l’étape 6 du Plan projet type mis à disposition par l’ASIP Santé.</w:t>
            </w:r>
          </w:p>
          <w:p w:rsidR="00E76C46" w:rsidRDefault="00E76C46" w:rsidP="004F5FDA">
            <w:pPr>
              <w:rPr>
                <w:b/>
                <w:i/>
                <w:color w:val="00B0F0"/>
              </w:rPr>
            </w:pPr>
          </w:p>
          <w:p w:rsidR="00E76C46" w:rsidRPr="00E62E6E" w:rsidRDefault="00E76C46" w:rsidP="00511D55">
            <w:pPr>
              <w:rPr>
                <w:b/>
                <w:i/>
                <w:color w:val="00B0F0"/>
              </w:rPr>
            </w:pPr>
            <w:r>
              <w:rPr>
                <w:b/>
                <w:i/>
                <w:color w:val="00B0F0"/>
              </w:rPr>
              <w:t xml:space="preserve">Il </w:t>
            </w:r>
            <w:r w:rsidR="00511D55">
              <w:rPr>
                <w:b/>
                <w:i/>
                <w:color w:val="00B0F0"/>
              </w:rPr>
              <w:t xml:space="preserve">ajoute aux fonctionnalités de ce tableau qu’il retient </w:t>
            </w:r>
            <w:r w:rsidR="00DA5D00" w:rsidRPr="00DA5D00">
              <w:rPr>
                <w:b/>
                <w:i/>
                <w:color w:val="00B0F0"/>
                <w:u w:val="single"/>
              </w:rPr>
              <w:t>la liste des fonctionnalités attendues par profession</w:t>
            </w:r>
            <w:r w:rsidR="00DA5D00">
              <w:rPr>
                <w:b/>
                <w:i/>
                <w:color w:val="00B0F0"/>
              </w:rPr>
              <w:t xml:space="preserve"> représentée </w:t>
            </w:r>
            <w:r w:rsidR="00511D55">
              <w:rPr>
                <w:b/>
                <w:i/>
                <w:color w:val="00B0F0"/>
              </w:rPr>
              <w:t xml:space="preserve">au sein de </w:t>
            </w:r>
            <w:r w:rsidR="00DA5D00">
              <w:rPr>
                <w:b/>
                <w:i/>
                <w:color w:val="00B0F0"/>
              </w:rPr>
              <w:t>l’organisation (</w:t>
            </w:r>
            <w:r w:rsidR="00511D55">
              <w:rPr>
                <w:b/>
                <w:i/>
                <w:color w:val="00B0F0"/>
              </w:rPr>
              <w:t xml:space="preserve">le </w:t>
            </w:r>
            <w:r w:rsidR="00DA5D00">
              <w:rPr>
                <w:b/>
                <w:i/>
                <w:color w:val="00B0F0"/>
              </w:rPr>
              <w:t>tableau des fonctionnalités présenté en Annexe 4 du Plan projet type</w:t>
            </w:r>
            <w:r w:rsidR="00511D55">
              <w:rPr>
                <w:b/>
                <w:i/>
                <w:color w:val="00B0F0"/>
              </w:rPr>
              <w:t xml:space="preserve"> ne détaille pas c</w:t>
            </w:r>
            <w:r w:rsidR="00DA5D00">
              <w:rPr>
                <w:b/>
                <w:i/>
                <w:color w:val="00B0F0"/>
              </w:rPr>
              <w:t>es fonctions spécifiques à chaque profession de santé).</w:t>
            </w:r>
          </w:p>
        </w:tc>
      </w:tr>
    </w:tbl>
    <w:p w:rsidR="00B710E3" w:rsidRDefault="00B710E3" w:rsidP="00160419"/>
    <w:p w:rsidR="00636DA9" w:rsidRDefault="00636DA9" w:rsidP="00160419"/>
    <w:p w:rsidR="001B423E" w:rsidRDefault="001B423E" w:rsidP="0066358A">
      <w:pPr>
        <w:pStyle w:val="Titre4"/>
      </w:pPr>
      <w:r>
        <w:t xml:space="preserve">Travaux à réaliser par le </w:t>
      </w:r>
      <w:r w:rsidR="00720659">
        <w:t>prestataire</w:t>
      </w:r>
    </w:p>
    <w:p w:rsidR="00F9482D" w:rsidRDefault="00F83818" w:rsidP="00160419">
      <w:r>
        <w:t xml:space="preserve">Le </w:t>
      </w:r>
      <w:r w:rsidR="00720659">
        <w:t>prestataire </w:t>
      </w:r>
      <w:r w:rsidR="00F9482D">
        <w:t>:</w:t>
      </w:r>
    </w:p>
    <w:p w:rsidR="001B423E" w:rsidRDefault="00F9482D" w:rsidP="00DE0F02">
      <w:pPr>
        <w:numPr>
          <w:ilvl w:val="0"/>
          <w:numId w:val="51"/>
        </w:numPr>
      </w:pPr>
      <w:r w:rsidRPr="00291344">
        <w:rPr>
          <w:b/>
        </w:rPr>
        <w:t>F</w:t>
      </w:r>
      <w:r w:rsidR="00F83818" w:rsidRPr="00291344">
        <w:rPr>
          <w:b/>
        </w:rPr>
        <w:t>ournit la solution progicielle</w:t>
      </w:r>
      <w:r w:rsidR="00F83818">
        <w:t xml:space="preserve"> </w:t>
      </w:r>
      <w:r w:rsidR="00094A5E">
        <w:t>et l</w:t>
      </w:r>
      <w:r w:rsidR="002E00DD">
        <w:t xml:space="preserve">es </w:t>
      </w:r>
      <w:r w:rsidR="002E00DD" w:rsidRPr="00FB3CE0">
        <w:rPr>
          <w:b/>
        </w:rPr>
        <w:t>licences associées</w:t>
      </w:r>
      <w:r w:rsidR="002E00DD">
        <w:t xml:space="preserve"> pour un nombre de </w:t>
      </w:r>
      <w:r w:rsidR="002E00DD" w:rsidRPr="002E00DD">
        <w:rPr>
          <w:b/>
          <w:i/>
          <w:color w:val="FFC000"/>
        </w:rPr>
        <w:t>[X]</w:t>
      </w:r>
      <w:r w:rsidR="002E00DD">
        <w:t xml:space="preserve"> utilisateurs </w:t>
      </w:r>
      <w:r w:rsidR="002E00DD" w:rsidRPr="00FB3CE0">
        <w:rPr>
          <w:b/>
          <w:i/>
          <w:color w:val="00B0F0"/>
        </w:rPr>
        <w:t xml:space="preserve">(Reprendre ici </w:t>
      </w:r>
      <w:r w:rsidR="00FB3CE0" w:rsidRPr="00FB3CE0">
        <w:rPr>
          <w:b/>
          <w:i/>
          <w:color w:val="00B0F0"/>
        </w:rPr>
        <w:t>le nombre total d’utilisateurs renseigné au paragraphe « Utilisateurs cibles de la solution » ci-avant)</w:t>
      </w:r>
      <w:r w:rsidR="00FB3CE0">
        <w:t xml:space="preserve"> </w:t>
      </w:r>
      <w:r w:rsidR="00F83818">
        <w:t>et réalise si nécessaire les développements requis pour couvri</w:t>
      </w:r>
      <w:r>
        <w:t>r les fonctionnalités attendues ;</w:t>
      </w:r>
    </w:p>
    <w:p w:rsidR="00F9482D" w:rsidRDefault="00F9482D" w:rsidP="00DE0F02">
      <w:pPr>
        <w:numPr>
          <w:ilvl w:val="0"/>
          <w:numId w:val="51"/>
        </w:numPr>
      </w:pPr>
      <w:r>
        <w:t xml:space="preserve">Assure l’installation / la mise à disposition </w:t>
      </w:r>
      <w:r w:rsidR="004C6F8D">
        <w:t xml:space="preserve">des utilisateurs </w:t>
      </w:r>
      <w:r>
        <w:t xml:space="preserve">du progiciel, ainsi que </w:t>
      </w:r>
      <w:r w:rsidRPr="00291344">
        <w:rPr>
          <w:b/>
        </w:rPr>
        <w:t>le paramétrage de base</w:t>
      </w:r>
      <w:r>
        <w:t> ;</w:t>
      </w:r>
    </w:p>
    <w:p w:rsidR="00374B96" w:rsidRDefault="00F9482D" w:rsidP="00DE0F02">
      <w:pPr>
        <w:numPr>
          <w:ilvl w:val="0"/>
          <w:numId w:val="51"/>
        </w:numPr>
      </w:pPr>
      <w:r>
        <w:t xml:space="preserve">Fournit à l’Organisme acheteur la </w:t>
      </w:r>
      <w:r w:rsidRPr="0029342D">
        <w:rPr>
          <w:b/>
        </w:rPr>
        <w:t>documentation relative à la solution logicielle</w:t>
      </w:r>
      <w:r>
        <w:t> :</w:t>
      </w:r>
      <w:r w:rsidR="00C70DF1">
        <w:t xml:space="preserve"> documentation fonctionnelle, de paramétrage, d’administration et technique détaillée</w:t>
      </w:r>
      <w:r w:rsidR="004F39CD">
        <w:t xml:space="preserve">. Les opérations de vérification des prestations porteront tant sur les fournitures attendues que </w:t>
      </w:r>
      <w:r w:rsidR="004F39CD">
        <w:lastRenderedPageBreak/>
        <w:t>sur les documentations afférentes.</w:t>
      </w:r>
      <w:r w:rsidR="002C00FF">
        <w:t xml:space="preserve"> La documentation est due à chaque </w:t>
      </w:r>
      <w:r w:rsidR="004F567F">
        <w:t xml:space="preserve">changement de version / mise à jour logicielle sur la durée du </w:t>
      </w:r>
      <w:r w:rsidR="0062596F">
        <w:t>contrat</w:t>
      </w:r>
      <w:r w:rsidR="004F567F">
        <w:t>.</w:t>
      </w:r>
      <w:r w:rsidR="002C00FF">
        <w:t xml:space="preserve"> La documentation doit être exhaustive et correspondre à la version</w:t>
      </w:r>
      <w:r w:rsidR="0029342D">
        <w:t xml:space="preserve"> de la solution logicielle </w:t>
      </w:r>
      <w:r w:rsidR="002C00FF">
        <w:t xml:space="preserve">effectivement </w:t>
      </w:r>
      <w:r w:rsidR="0029342D">
        <w:t xml:space="preserve">à </w:t>
      </w:r>
      <w:r w:rsidR="005B2A46">
        <w:t xml:space="preserve">la </w:t>
      </w:r>
      <w:r w:rsidR="0029342D">
        <w:t>disposition des utilisateurs</w:t>
      </w:r>
      <w:r w:rsidR="004A02A4">
        <w:t>.</w:t>
      </w:r>
    </w:p>
    <w:p w:rsidR="009C37F9" w:rsidRPr="0097589E" w:rsidRDefault="009C37F9" w:rsidP="009C37F9">
      <w:pPr>
        <w:rPr>
          <w:lang w:eastAsia="fr-FR"/>
        </w:rPr>
      </w:pPr>
    </w:p>
    <w:p w:rsidR="009C37F9" w:rsidRDefault="009C37F9" w:rsidP="009C37F9">
      <w:pPr>
        <w:pStyle w:val="Titre3"/>
      </w:pPr>
      <w:bookmarkStart w:id="28" w:name="_Toc319591955"/>
      <w:r>
        <w:t>Reprise initiale des données</w:t>
      </w:r>
      <w:bookmarkEnd w:id="28"/>
    </w:p>
    <w:p w:rsidR="009C37F9" w:rsidRDefault="009C37F9" w:rsidP="009C37F9">
      <w:pPr>
        <w:pStyle w:val="Titre4"/>
        <w:ind w:left="1996" w:hanging="862"/>
      </w:pPr>
      <w:r>
        <w:t>Objectifs</w:t>
      </w:r>
    </w:p>
    <w:p w:rsidR="009C37F9" w:rsidRDefault="009C37F9" w:rsidP="009C37F9">
      <w:r>
        <w:t>Reprendre l</w:t>
      </w:r>
      <w:r w:rsidRPr="00522A43">
        <w:t xml:space="preserve">’ensemble des données </w:t>
      </w:r>
      <w:r>
        <w:t xml:space="preserve">issues des systèmes </w:t>
      </w:r>
      <w:r w:rsidR="00E220B2">
        <w:t>préexistants</w:t>
      </w:r>
      <w:r>
        <w:t xml:space="preserve"> et </w:t>
      </w:r>
      <w:r w:rsidRPr="00522A43">
        <w:t>nécess</w:t>
      </w:r>
      <w:r>
        <w:t>aires au bon fonctionnement du progiciel et à la pratique des professionnels de santé de l’organisation, afin d’éviter tout besoin de res</w:t>
      </w:r>
      <w:r w:rsidRPr="002002DF">
        <w:t>saisie</w:t>
      </w:r>
      <w:r>
        <w:t xml:space="preserve"> manuelle.</w:t>
      </w:r>
    </w:p>
    <w:p w:rsidR="009C37F9" w:rsidRDefault="009C37F9" w:rsidP="009C37F9"/>
    <w:p w:rsidR="009C37F9" w:rsidRDefault="009C37F9" w:rsidP="009C37F9">
      <w:pPr>
        <w:pStyle w:val="Titre4"/>
        <w:numPr>
          <w:ilvl w:val="3"/>
          <w:numId w:val="55"/>
        </w:numPr>
      </w:pPr>
      <w:r>
        <w:t>Modalités de reprise initiale des données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C37F9" w:rsidRPr="00E62E6E" w:rsidTr="00C32F57">
        <w:tc>
          <w:tcPr>
            <w:tcW w:w="9212" w:type="dxa"/>
          </w:tcPr>
          <w:p w:rsidR="009C37F9" w:rsidRDefault="009C37F9" w:rsidP="00C32F57">
            <w:pPr>
              <w:pStyle w:val="Paragraphedeliste"/>
              <w:spacing w:after="0"/>
              <w:ind w:left="0"/>
              <w:contextualSpacing w:val="0"/>
              <w:rPr>
                <w:b/>
                <w:i/>
                <w:color w:val="00B0F0"/>
                <w:lang w:eastAsia="fr-FR"/>
              </w:rPr>
            </w:pPr>
            <w:r>
              <w:rPr>
                <w:b/>
                <w:i/>
                <w:color w:val="00B0F0"/>
                <w:lang w:eastAsia="fr-FR"/>
              </w:rPr>
              <w:t>La reprise initiale des données peut être effectuée à partir de tout ou partie des applications métier et/ou support préexistantes :</w:t>
            </w:r>
          </w:p>
          <w:p w:rsidR="00D61439" w:rsidRDefault="00D61439" w:rsidP="00C32F57">
            <w:pPr>
              <w:pStyle w:val="Paragraphedeliste"/>
              <w:numPr>
                <w:ilvl w:val="0"/>
                <w:numId w:val="67"/>
              </w:numPr>
              <w:spacing w:after="0"/>
              <w:contextualSpacing w:val="0"/>
              <w:rPr>
                <w:b/>
                <w:i/>
                <w:color w:val="00B0F0"/>
                <w:lang w:eastAsia="fr-FR"/>
              </w:rPr>
            </w:pPr>
            <w:r>
              <w:rPr>
                <w:b/>
                <w:i/>
                <w:color w:val="00B0F0"/>
                <w:lang w:eastAsia="fr-FR"/>
              </w:rPr>
              <w:t>Logiciels métier individuels des professionnels de santé intégrant l’organisation ;</w:t>
            </w:r>
          </w:p>
          <w:p w:rsidR="009C37F9" w:rsidRDefault="009C37F9" w:rsidP="00C32F57">
            <w:pPr>
              <w:pStyle w:val="Paragraphedeliste"/>
              <w:numPr>
                <w:ilvl w:val="0"/>
                <w:numId w:val="67"/>
              </w:numPr>
              <w:spacing w:after="0"/>
              <w:contextualSpacing w:val="0"/>
              <w:rPr>
                <w:b/>
                <w:i/>
                <w:color w:val="00B0F0"/>
                <w:lang w:eastAsia="fr-FR"/>
              </w:rPr>
            </w:pPr>
            <w:r>
              <w:rPr>
                <w:b/>
                <w:i/>
                <w:color w:val="00B0F0"/>
                <w:lang w:eastAsia="fr-FR"/>
              </w:rPr>
              <w:t>Dossiers médicaux et de soins informatisés ;</w:t>
            </w:r>
          </w:p>
          <w:p w:rsidR="009C37F9" w:rsidRDefault="009C37F9" w:rsidP="00C32F57">
            <w:pPr>
              <w:pStyle w:val="Paragraphedeliste"/>
              <w:numPr>
                <w:ilvl w:val="0"/>
                <w:numId w:val="67"/>
              </w:numPr>
              <w:spacing w:after="0"/>
              <w:contextualSpacing w:val="0"/>
              <w:rPr>
                <w:b/>
                <w:i/>
                <w:color w:val="00B0F0"/>
                <w:lang w:eastAsia="fr-FR"/>
              </w:rPr>
            </w:pPr>
            <w:r>
              <w:rPr>
                <w:b/>
                <w:i/>
                <w:color w:val="00B0F0"/>
                <w:lang w:eastAsia="fr-FR"/>
              </w:rPr>
              <w:t>Systèmes de pilotage (indicateurs d’activité</w:t>
            </w:r>
            <w:r w:rsidR="00E220B2">
              <w:rPr>
                <w:b/>
                <w:i/>
                <w:color w:val="00B0F0"/>
                <w:lang w:eastAsia="fr-FR"/>
              </w:rPr>
              <w:t>…</w:t>
            </w:r>
            <w:r>
              <w:rPr>
                <w:b/>
                <w:i/>
                <w:color w:val="00B0F0"/>
                <w:lang w:eastAsia="fr-FR"/>
              </w:rPr>
              <w:t>) ;</w:t>
            </w:r>
          </w:p>
          <w:p w:rsidR="009C37F9" w:rsidRDefault="009C37F9" w:rsidP="00C32F57">
            <w:pPr>
              <w:pStyle w:val="Paragraphedeliste"/>
              <w:numPr>
                <w:ilvl w:val="0"/>
                <w:numId w:val="67"/>
              </w:numPr>
              <w:spacing w:after="0"/>
              <w:contextualSpacing w:val="0"/>
              <w:rPr>
                <w:b/>
                <w:i/>
                <w:color w:val="00B0F0"/>
                <w:lang w:eastAsia="fr-FR"/>
              </w:rPr>
            </w:pPr>
            <w:r>
              <w:rPr>
                <w:b/>
                <w:i/>
                <w:color w:val="00B0F0"/>
                <w:lang w:eastAsia="fr-FR"/>
              </w:rPr>
              <w:t>Systèmes de gestion (données de facturation</w:t>
            </w:r>
            <w:r w:rsidR="00E220B2">
              <w:rPr>
                <w:b/>
                <w:i/>
                <w:color w:val="00B0F0"/>
                <w:lang w:eastAsia="fr-FR"/>
              </w:rPr>
              <w:t>…</w:t>
            </w:r>
            <w:r>
              <w:rPr>
                <w:b/>
                <w:i/>
                <w:color w:val="00B0F0"/>
                <w:lang w:eastAsia="fr-FR"/>
              </w:rPr>
              <w:t>) ;</w:t>
            </w:r>
          </w:p>
          <w:p w:rsidR="009C37F9" w:rsidRDefault="009C37F9" w:rsidP="00C32F57">
            <w:pPr>
              <w:pStyle w:val="Paragraphedeliste"/>
              <w:numPr>
                <w:ilvl w:val="0"/>
                <w:numId w:val="67"/>
              </w:numPr>
              <w:spacing w:after="0"/>
              <w:contextualSpacing w:val="0"/>
              <w:rPr>
                <w:b/>
                <w:i/>
                <w:color w:val="00B0F0"/>
                <w:lang w:eastAsia="fr-FR"/>
              </w:rPr>
            </w:pPr>
            <w:r>
              <w:rPr>
                <w:b/>
                <w:i/>
                <w:color w:val="00B0F0"/>
                <w:lang w:eastAsia="fr-FR"/>
              </w:rPr>
              <w:t>Autres.</w:t>
            </w:r>
          </w:p>
          <w:p w:rsidR="009C37F9" w:rsidRDefault="009C37F9" w:rsidP="00C32F57">
            <w:pPr>
              <w:spacing w:after="0"/>
              <w:rPr>
                <w:b/>
                <w:i/>
                <w:color w:val="00B0F0"/>
                <w:lang w:eastAsia="fr-FR"/>
              </w:rPr>
            </w:pPr>
            <w:r>
              <w:rPr>
                <w:b/>
                <w:i/>
                <w:color w:val="00B0F0"/>
                <w:lang w:eastAsia="fr-FR"/>
              </w:rPr>
              <w:t>La section ci-dessous vise à préciser le périmètre de</w:t>
            </w:r>
            <w:r w:rsidR="00822AF8">
              <w:rPr>
                <w:b/>
                <w:i/>
                <w:color w:val="00B0F0"/>
                <w:lang w:eastAsia="fr-FR"/>
              </w:rPr>
              <w:t xml:space="preserve"> la reprise de données attendue</w:t>
            </w:r>
            <w:r>
              <w:rPr>
                <w:b/>
                <w:i/>
                <w:color w:val="00B0F0"/>
                <w:lang w:eastAsia="fr-FR"/>
              </w:rPr>
              <w:t> :</w:t>
            </w:r>
          </w:p>
          <w:p w:rsidR="009C37F9" w:rsidRDefault="009C37F9" w:rsidP="00C32F57">
            <w:pPr>
              <w:pStyle w:val="Paragraphedeliste"/>
              <w:numPr>
                <w:ilvl w:val="0"/>
                <w:numId w:val="68"/>
              </w:numPr>
              <w:spacing w:after="0"/>
              <w:rPr>
                <w:b/>
                <w:i/>
                <w:color w:val="00B0F0"/>
                <w:lang w:eastAsia="fr-FR"/>
              </w:rPr>
            </w:pPr>
            <w:r>
              <w:rPr>
                <w:b/>
                <w:i/>
                <w:color w:val="00B0F0"/>
                <w:lang w:eastAsia="fr-FR"/>
              </w:rPr>
              <w:t>Liste des applications concernées ;</w:t>
            </w:r>
          </w:p>
          <w:p w:rsidR="009C37F9" w:rsidRPr="00C36908" w:rsidRDefault="009C37F9" w:rsidP="00C32F57">
            <w:pPr>
              <w:pStyle w:val="Paragraphedeliste"/>
              <w:numPr>
                <w:ilvl w:val="0"/>
                <w:numId w:val="68"/>
              </w:numPr>
              <w:spacing w:after="0"/>
              <w:rPr>
                <w:b/>
                <w:i/>
                <w:color w:val="00B0F0"/>
                <w:lang w:eastAsia="fr-FR"/>
              </w:rPr>
            </w:pPr>
            <w:r>
              <w:rPr>
                <w:b/>
                <w:i/>
                <w:color w:val="00B0F0"/>
                <w:lang w:eastAsia="fr-FR"/>
              </w:rPr>
              <w:t>Pour chaque application, liste et nature des données à reprendre.</w:t>
            </w:r>
          </w:p>
        </w:tc>
      </w:tr>
    </w:tbl>
    <w:p w:rsidR="009C37F9" w:rsidRDefault="009C37F9" w:rsidP="009C37F9"/>
    <w:p w:rsidR="009C37F9" w:rsidRDefault="009C37F9" w:rsidP="009C37F9">
      <w:r>
        <w:t>La reprise initiale de données porte sur le périmètre suivant :</w:t>
      </w:r>
    </w:p>
    <w:p w:rsidR="009C37F9" w:rsidRDefault="009C37F9" w:rsidP="009C37F9">
      <w:pPr>
        <w:pStyle w:val="Explications"/>
        <w:numPr>
          <w:ilvl w:val="0"/>
          <w:numId w:val="28"/>
        </w:numPr>
        <w:spacing w:line="240" w:lineRule="auto"/>
        <w:ind w:left="709" w:hanging="352"/>
        <w:rPr>
          <w:rFonts w:cs="Times New Roman"/>
          <w:b/>
          <w:color w:val="FFC000"/>
          <w:lang w:eastAsia="fr-FR" w:bidi="ar-SA"/>
        </w:rPr>
      </w:pPr>
      <w:r w:rsidRPr="00963019">
        <w:rPr>
          <w:rFonts w:cs="Times New Roman"/>
          <w:b/>
          <w:color w:val="FFC000"/>
          <w:lang w:eastAsia="fr-FR" w:bidi="ar-SA"/>
        </w:rPr>
        <w:t xml:space="preserve"> [</w:t>
      </w:r>
      <w:r>
        <w:rPr>
          <w:rFonts w:cs="Times New Roman"/>
          <w:b/>
          <w:color w:val="FFC000"/>
          <w:lang w:eastAsia="fr-FR" w:bidi="ar-SA"/>
        </w:rPr>
        <w:t>Application X] / [Données XXX] ;</w:t>
      </w:r>
    </w:p>
    <w:p w:rsidR="009C37F9" w:rsidRDefault="009C37F9" w:rsidP="009C37F9">
      <w:pPr>
        <w:pStyle w:val="Explications"/>
        <w:numPr>
          <w:ilvl w:val="0"/>
          <w:numId w:val="28"/>
        </w:numPr>
        <w:spacing w:line="240" w:lineRule="auto"/>
        <w:ind w:left="709" w:hanging="352"/>
        <w:rPr>
          <w:rFonts w:cs="Times New Roman"/>
          <w:b/>
          <w:color w:val="FFC000"/>
          <w:lang w:eastAsia="fr-FR" w:bidi="ar-SA"/>
        </w:rPr>
      </w:pPr>
      <w:r>
        <w:rPr>
          <w:rFonts w:cs="Times New Roman"/>
          <w:b/>
          <w:color w:val="FFC000"/>
          <w:lang w:eastAsia="fr-FR" w:bidi="ar-SA"/>
        </w:rPr>
        <w:t>[Application Y] / [Données YYY] ;</w:t>
      </w:r>
    </w:p>
    <w:p w:rsidR="009C37F9" w:rsidRPr="00963019" w:rsidRDefault="009C37F9" w:rsidP="009C37F9">
      <w:pPr>
        <w:pStyle w:val="Explications"/>
        <w:numPr>
          <w:ilvl w:val="0"/>
          <w:numId w:val="28"/>
        </w:numPr>
        <w:spacing w:line="240" w:lineRule="auto"/>
        <w:ind w:left="709" w:hanging="352"/>
        <w:rPr>
          <w:rFonts w:cs="Times New Roman"/>
          <w:b/>
          <w:color w:val="FFC000"/>
          <w:lang w:eastAsia="fr-FR" w:bidi="ar-SA"/>
        </w:rPr>
      </w:pPr>
      <w:r>
        <w:rPr>
          <w:rFonts w:cs="Times New Roman"/>
          <w:b/>
          <w:color w:val="FFC000"/>
          <w:lang w:eastAsia="fr-FR" w:bidi="ar-SA"/>
        </w:rPr>
        <w:t>[Application Z] ; [Données ZZZ].</w:t>
      </w:r>
    </w:p>
    <w:p w:rsidR="009C37F9" w:rsidRDefault="009C37F9" w:rsidP="009C37F9"/>
    <w:p w:rsidR="009C37F9" w:rsidRDefault="009C37F9" w:rsidP="009C37F9">
      <w:pPr>
        <w:rPr>
          <w:color w:val="000000"/>
        </w:rPr>
      </w:pPr>
      <w:r w:rsidRPr="003744BC">
        <w:t xml:space="preserve">La </w:t>
      </w:r>
      <w:r>
        <w:t xml:space="preserve">reprise est </w:t>
      </w:r>
      <w:r w:rsidRPr="003109FC">
        <w:t xml:space="preserve">effectuée sur une période </w:t>
      </w:r>
      <w:r w:rsidR="0071339D">
        <w:t>de deux (2)</w:t>
      </w:r>
      <w:r>
        <w:t xml:space="preserve"> mois </w:t>
      </w:r>
      <w:r w:rsidRPr="003109FC">
        <w:t>maximum</w:t>
      </w:r>
      <w:r w:rsidR="0071339D">
        <w:t xml:space="preserve"> à compter de la fourniture par l’Organisme acheteur de l’ensemble des éléments nécessaires à l’exécution de la reprise</w:t>
      </w:r>
      <w:r w:rsidRPr="003109FC">
        <w:t>.</w:t>
      </w:r>
      <w:r w:rsidR="00033272">
        <w:t xml:space="preserve"> </w:t>
      </w:r>
      <w:r w:rsidRPr="008806F4">
        <w:rPr>
          <w:color w:val="000000"/>
        </w:rPr>
        <w:t xml:space="preserve">Le </w:t>
      </w:r>
      <w:r w:rsidR="00720659">
        <w:rPr>
          <w:color w:val="000000"/>
        </w:rPr>
        <w:t>prestataire</w:t>
      </w:r>
      <w:r w:rsidR="00720659" w:rsidRPr="008806F4">
        <w:rPr>
          <w:color w:val="000000"/>
        </w:rPr>
        <w:t xml:space="preserve"> </w:t>
      </w:r>
      <w:r w:rsidRPr="008806F4">
        <w:rPr>
          <w:color w:val="000000"/>
        </w:rPr>
        <w:t>devra s'assurer à chaque étape de la cohérence et de l'intégrité des données.</w:t>
      </w:r>
    </w:p>
    <w:p w:rsidR="009C37F9" w:rsidRDefault="009C37F9" w:rsidP="009C37F9">
      <w:pPr>
        <w:rPr>
          <w:color w:val="000000"/>
        </w:rPr>
      </w:pPr>
      <w:r>
        <w:rPr>
          <w:color w:val="000000"/>
        </w:rPr>
        <w:t>Une vérification des données reprises sera réalisée au terme du processus de reprise</w:t>
      </w:r>
      <w:r w:rsidR="00C83563">
        <w:rPr>
          <w:color w:val="000000"/>
        </w:rPr>
        <w:t xml:space="preserve"> (dans le cadre de la phase de recette, voir paragraphe « Assistance à la recette de la solution »</w:t>
      </w:r>
      <w:r w:rsidR="003164BD">
        <w:rPr>
          <w:color w:val="000000"/>
        </w:rPr>
        <w:t xml:space="preserve"> ci-dessous</w:t>
      </w:r>
      <w:r w:rsidR="00C83563">
        <w:rPr>
          <w:color w:val="000000"/>
        </w:rPr>
        <w:t>)</w:t>
      </w:r>
      <w:r>
        <w:rPr>
          <w:color w:val="000000"/>
        </w:rPr>
        <w:t xml:space="preserve">. En cas d’erreurs et rejets, le </w:t>
      </w:r>
      <w:r w:rsidR="00720659">
        <w:rPr>
          <w:color w:val="000000"/>
        </w:rPr>
        <w:t xml:space="preserve">prestataire </w:t>
      </w:r>
      <w:r>
        <w:rPr>
          <w:color w:val="000000"/>
        </w:rPr>
        <w:t>s’engage à traiter les dysfonctionnements constatés.</w:t>
      </w:r>
    </w:p>
    <w:p w:rsidR="003164BD" w:rsidRDefault="003164BD" w:rsidP="009C37F9">
      <w:pPr>
        <w:rPr>
          <w:color w:val="000000"/>
        </w:rPr>
      </w:pPr>
    </w:p>
    <w:p w:rsidR="009C37F9" w:rsidRDefault="009C37F9" w:rsidP="009C37F9">
      <w:pPr>
        <w:pStyle w:val="Titre4"/>
        <w:numPr>
          <w:ilvl w:val="3"/>
          <w:numId w:val="55"/>
        </w:numPr>
      </w:pPr>
      <w:r>
        <w:t xml:space="preserve">Travaux à réaliser par le </w:t>
      </w:r>
      <w:r w:rsidR="00720659">
        <w:t>prestataire</w:t>
      </w:r>
    </w:p>
    <w:p w:rsidR="009C37F9" w:rsidRDefault="009C37F9" w:rsidP="009C37F9">
      <w:r>
        <w:t xml:space="preserve">Le </w:t>
      </w:r>
      <w:r w:rsidR="00720659">
        <w:t>prestataire </w:t>
      </w:r>
      <w:r>
        <w:t>:</w:t>
      </w:r>
    </w:p>
    <w:p w:rsidR="009C37F9" w:rsidRDefault="009C37F9" w:rsidP="009C37F9">
      <w:pPr>
        <w:pStyle w:val="Explications"/>
        <w:numPr>
          <w:ilvl w:val="0"/>
          <w:numId w:val="28"/>
        </w:numPr>
        <w:spacing w:after="0" w:line="240" w:lineRule="auto"/>
        <w:ind w:left="709" w:hanging="352"/>
        <w:rPr>
          <w:rFonts w:cs="Times New Roman"/>
          <w:i w:val="0"/>
          <w:color w:val="auto"/>
          <w:lang w:eastAsia="fr-FR" w:bidi="ar-SA"/>
        </w:rPr>
      </w:pPr>
      <w:r>
        <w:rPr>
          <w:rFonts w:cs="Times New Roman"/>
          <w:i w:val="0"/>
          <w:color w:val="auto"/>
          <w:lang w:eastAsia="fr-FR" w:bidi="ar-SA"/>
        </w:rPr>
        <w:t>Fournit un plan de reprise de données contenant :</w:t>
      </w:r>
    </w:p>
    <w:p w:rsidR="009C37F9" w:rsidRDefault="009C37F9" w:rsidP="009C37F9">
      <w:pPr>
        <w:pStyle w:val="Explications"/>
        <w:numPr>
          <w:ilvl w:val="1"/>
          <w:numId w:val="28"/>
        </w:numPr>
        <w:spacing w:after="0" w:line="240" w:lineRule="auto"/>
        <w:ind w:left="1134" w:hanging="425"/>
        <w:rPr>
          <w:rFonts w:cs="Times New Roman"/>
          <w:i w:val="0"/>
          <w:color w:val="auto"/>
          <w:lang w:eastAsia="fr-FR" w:bidi="ar-SA"/>
        </w:rPr>
      </w:pPr>
      <w:r>
        <w:rPr>
          <w:rFonts w:cs="Times New Roman"/>
          <w:i w:val="0"/>
          <w:color w:val="auto"/>
          <w:lang w:eastAsia="fr-FR" w:bidi="ar-SA"/>
        </w:rPr>
        <w:t>La d</w:t>
      </w:r>
      <w:r w:rsidRPr="008806F4">
        <w:rPr>
          <w:rFonts w:cs="Times New Roman"/>
          <w:i w:val="0"/>
          <w:color w:val="auto"/>
          <w:lang w:eastAsia="fr-FR" w:bidi="ar-SA"/>
        </w:rPr>
        <w:t>escription fonctionnelle des données reprises</w:t>
      </w:r>
      <w:r w:rsidR="00597C2F">
        <w:rPr>
          <w:rFonts w:cs="Times New Roman"/>
          <w:i w:val="0"/>
          <w:color w:val="auto"/>
          <w:lang w:eastAsia="fr-FR" w:bidi="ar-SA"/>
        </w:rPr>
        <w:t xml:space="preserve"> (</w:t>
      </w:r>
      <w:r w:rsidR="00597C2F" w:rsidRPr="00597C2F">
        <w:rPr>
          <w:rFonts w:cs="Times New Roman"/>
          <w:i w:val="0"/>
          <w:color w:val="auto"/>
          <w:lang w:eastAsia="fr-FR" w:bidi="ar-SA"/>
        </w:rPr>
        <w:t>périmètre et nature des données</w:t>
      </w:r>
      <w:r w:rsidR="00597C2F">
        <w:rPr>
          <w:rFonts w:cs="Times New Roman"/>
          <w:i w:val="0"/>
          <w:color w:val="auto"/>
          <w:lang w:eastAsia="fr-FR" w:bidi="ar-SA"/>
        </w:rPr>
        <w:t>)</w:t>
      </w:r>
      <w:r w:rsidRPr="008806F4">
        <w:rPr>
          <w:rFonts w:cs="Times New Roman"/>
          <w:i w:val="0"/>
          <w:color w:val="auto"/>
          <w:lang w:eastAsia="fr-FR" w:bidi="ar-SA"/>
        </w:rPr>
        <w:t xml:space="preserve">, </w:t>
      </w:r>
      <w:r w:rsidR="00597C2F">
        <w:rPr>
          <w:rFonts w:cs="Times New Roman"/>
          <w:i w:val="0"/>
          <w:color w:val="auto"/>
          <w:lang w:eastAsia="fr-FR" w:bidi="ar-SA"/>
        </w:rPr>
        <w:t xml:space="preserve">des limitations le cas échéant, </w:t>
      </w:r>
      <w:r>
        <w:rPr>
          <w:rFonts w:cs="Times New Roman"/>
          <w:i w:val="0"/>
          <w:color w:val="auto"/>
          <w:lang w:eastAsia="fr-FR" w:bidi="ar-SA"/>
        </w:rPr>
        <w:t xml:space="preserve">des </w:t>
      </w:r>
      <w:r w:rsidRPr="008806F4">
        <w:rPr>
          <w:rFonts w:cs="Times New Roman"/>
          <w:i w:val="0"/>
          <w:color w:val="auto"/>
          <w:lang w:eastAsia="fr-FR" w:bidi="ar-SA"/>
        </w:rPr>
        <w:t>fichiers en</w:t>
      </w:r>
      <w:r>
        <w:rPr>
          <w:rFonts w:cs="Times New Roman"/>
          <w:i w:val="0"/>
          <w:color w:val="auto"/>
          <w:lang w:eastAsia="fr-FR" w:bidi="ar-SA"/>
        </w:rPr>
        <w:t xml:space="preserve"> entrée</w:t>
      </w:r>
      <w:r w:rsidR="00597C2F">
        <w:rPr>
          <w:rFonts w:cs="Times New Roman"/>
          <w:i w:val="0"/>
          <w:color w:val="auto"/>
          <w:lang w:eastAsia="fr-FR" w:bidi="ar-SA"/>
        </w:rPr>
        <w:t xml:space="preserve"> (</w:t>
      </w:r>
      <w:r w:rsidR="00597C2F" w:rsidRPr="00597C2F">
        <w:rPr>
          <w:rFonts w:cs="Times New Roman"/>
          <w:i w:val="0"/>
          <w:color w:val="auto"/>
          <w:lang w:eastAsia="fr-FR" w:bidi="ar-SA"/>
        </w:rPr>
        <w:t>table de réception / format pivot</w:t>
      </w:r>
      <w:r w:rsidR="00597C2F">
        <w:rPr>
          <w:rFonts w:cs="Times New Roman"/>
          <w:i w:val="0"/>
          <w:color w:val="auto"/>
          <w:lang w:eastAsia="fr-FR" w:bidi="ar-SA"/>
        </w:rPr>
        <w:t>) ;</w:t>
      </w:r>
    </w:p>
    <w:p w:rsidR="009C37F9" w:rsidRDefault="009C37F9" w:rsidP="009C37F9">
      <w:pPr>
        <w:pStyle w:val="Explications"/>
        <w:numPr>
          <w:ilvl w:val="1"/>
          <w:numId w:val="28"/>
        </w:numPr>
        <w:spacing w:after="0" w:line="240" w:lineRule="auto"/>
        <w:ind w:left="1134" w:hanging="425"/>
        <w:rPr>
          <w:rFonts w:cs="Times New Roman"/>
          <w:i w:val="0"/>
          <w:color w:val="auto"/>
          <w:lang w:eastAsia="fr-FR" w:bidi="ar-SA"/>
        </w:rPr>
      </w:pPr>
      <w:r>
        <w:rPr>
          <w:rFonts w:cs="Times New Roman"/>
          <w:i w:val="0"/>
          <w:color w:val="auto"/>
          <w:lang w:eastAsia="fr-FR" w:bidi="ar-SA"/>
        </w:rPr>
        <w:t>Le mode opératoire pour chaque reprise ;</w:t>
      </w:r>
    </w:p>
    <w:p w:rsidR="009C37F9" w:rsidRPr="008806F4" w:rsidRDefault="009C37F9" w:rsidP="009C37F9">
      <w:pPr>
        <w:pStyle w:val="Explications"/>
        <w:numPr>
          <w:ilvl w:val="1"/>
          <w:numId w:val="28"/>
        </w:numPr>
        <w:spacing w:line="240" w:lineRule="auto"/>
        <w:ind w:left="1134" w:hanging="425"/>
        <w:rPr>
          <w:rFonts w:cs="Times New Roman"/>
          <w:i w:val="0"/>
          <w:color w:val="auto"/>
          <w:lang w:eastAsia="fr-FR" w:bidi="ar-SA"/>
        </w:rPr>
      </w:pPr>
      <w:r>
        <w:rPr>
          <w:rFonts w:cs="Times New Roman"/>
          <w:i w:val="0"/>
          <w:color w:val="auto"/>
          <w:lang w:eastAsia="fr-FR" w:bidi="ar-SA"/>
        </w:rPr>
        <w:lastRenderedPageBreak/>
        <w:t>Un plan de test de la reprise des données.</w:t>
      </w:r>
    </w:p>
    <w:p w:rsidR="009C37F9" w:rsidRDefault="009C37F9" w:rsidP="009C37F9">
      <w:pPr>
        <w:pStyle w:val="Explications"/>
        <w:numPr>
          <w:ilvl w:val="0"/>
          <w:numId w:val="28"/>
        </w:numPr>
        <w:spacing w:line="240" w:lineRule="auto"/>
        <w:ind w:left="709" w:hanging="352"/>
        <w:rPr>
          <w:rFonts w:cs="Times New Roman"/>
          <w:i w:val="0"/>
          <w:color w:val="auto"/>
          <w:lang w:eastAsia="fr-FR" w:bidi="ar-SA"/>
        </w:rPr>
      </w:pPr>
      <w:r>
        <w:rPr>
          <w:rFonts w:cs="Times New Roman"/>
          <w:i w:val="0"/>
          <w:color w:val="auto"/>
          <w:lang w:eastAsia="fr-FR" w:bidi="ar-SA"/>
        </w:rPr>
        <w:t>Précise le mode d’intervention proposé et spécifie les outils et procédures utilisées</w:t>
      </w:r>
      <w:r w:rsidR="00597C2F">
        <w:rPr>
          <w:rFonts w:cs="Times New Roman"/>
          <w:i w:val="0"/>
          <w:color w:val="auto"/>
          <w:lang w:eastAsia="fr-FR" w:bidi="ar-SA"/>
        </w:rPr>
        <w:t xml:space="preserve"> (migration, contrôle,</w:t>
      </w:r>
      <w:r w:rsidR="007C00FB">
        <w:rPr>
          <w:rFonts w:cs="Times New Roman"/>
          <w:i w:val="0"/>
          <w:color w:val="auto"/>
          <w:lang w:eastAsia="fr-FR" w:bidi="ar-SA"/>
        </w:rPr>
        <w:t>..)</w:t>
      </w:r>
      <w:r w:rsidR="00597C2F">
        <w:rPr>
          <w:rFonts w:cs="Times New Roman"/>
          <w:i w:val="0"/>
          <w:color w:val="auto"/>
          <w:lang w:eastAsia="fr-FR" w:bidi="ar-SA"/>
        </w:rPr>
        <w:t xml:space="preserve"> </w:t>
      </w:r>
      <w:r>
        <w:rPr>
          <w:rFonts w:cs="Times New Roman"/>
          <w:i w:val="0"/>
          <w:color w:val="auto"/>
          <w:lang w:eastAsia="fr-FR" w:bidi="ar-SA"/>
        </w:rPr>
        <w:t> ;</w:t>
      </w:r>
    </w:p>
    <w:p w:rsidR="009C37F9" w:rsidRDefault="009C37F9" w:rsidP="009C37F9">
      <w:pPr>
        <w:pStyle w:val="Explications"/>
        <w:numPr>
          <w:ilvl w:val="0"/>
          <w:numId w:val="28"/>
        </w:numPr>
        <w:autoSpaceDE w:val="0"/>
        <w:autoSpaceDN w:val="0"/>
        <w:adjustRightInd w:val="0"/>
        <w:spacing w:after="0" w:line="240" w:lineRule="auto"/>
        <w:ind w:left="709" w:hanging="352"/>
        <w:jc w:val="left"/>
        <w:rPr>
          <w:rFonts w:cs="Times New Roman"/>
          <w:i w:val="0"/>
          <w:color w:val="auto"/>
          <w:lang w:eastAsia="fr-FR" w:bidi="ar-SA"/>
        </w:rPr>
      </w:pPr>
      <w:r>
        <w:rPr>
          <w:rFonts w:cs="Times New Roman"/>
          <w:i w:val="0"/>
          <w:color w:val="auto"/>
          <w:lang w:eastAsia="fr-FR" w:bidi="ar-SA"/>
        </w:rPr>
        <w:t>Met en œuvre</w:t>
      </w:r>
      <w:r w:rsidRPr="008806F4">
        <w:rPr>
          <w:rFonts w:cs="Times New Roman"/>
          <w:i w:val="0"/>
          <w:color w:val="auto"/>
          <w:lang w:eastAsia="fr-FR" w:bidi="ar-SA"/>
        </w:rPr>
        <w:t xml:space="preserve"> la reprise test et réelle.</w:t>
      </w:r>
    </w:p>
    <w:p w:rsidR="009C37F9" w:rsidRDefault="009C37F9" w:rsidP="00160419"/>
    <w:p w:rsidR="009C37F9" w:rsidRDefault="009C37F9" w:rsidP="00160419"/>
    <w:p w:rsidR="00754038" w:rsidRPr="009A66C7" w:rsidRDefault="009A66C7" w:rsidP="009A66C7">
      <w:pPr>
        <w:pStyle w:val="Titre3"/>
      </w:pPr>
      <w:bookmarkStart w:id="29" w:name="_toc461"/>
      <w:bookmarkStart w:id="30" w:name="_toc494"/>
      <w:bookmarkStart w:id="31" w:name="_Toc319591956"/>
      <w:bookmarkEnd w:id="29"/>
      <w:bookmarkEnd w:id="30"/>
      <w:r w:rsidRPr="009A66C7">
        <w:t>Assistance à la recette de la solution</w:t>
      </w:r>
      <w:bookmarkEnd w:id="31"/>
    </w:p>
    <w:p w:rsidR="00F6339F" w:rsidRDefault="00F6339F" w:rsidP="00F6339F">
      <w:pPr>
        <w:pStyle w:val="Titre4"/>
        <w:ind w:left="1996" w:hanging="862"/>
      </w:pPr>
      <w:r>
        <w:t>Objectif</w:t>
      </w:r>
    </w:p>
    <w:p w:rsidR="00F6339F" w:rsidRDefault="00305CA7" w:rsidP="00305CA7">
      <w:pPr>
        <w:rPr>
          <w:lang w:eastAsia="fr-FR"/>
        </w:rPr>
      </w:pPr>
      <w:r>
        <w:rPr>
          <w:lang w:eastAsia="fr-FR"/>
        </w:rPr>
        <w:t xml:space="preserve">S’assurer de la conformité </w:t>
      </w:r>
      <w:r w:rsidR="00F6339F">
        <w:rPr>
          <w:lang w:eastAsia="fr-FR"/>
        </w:rPr>
        <w:t xml:space="preserve">des fournitures et des prestations aux </w:t>
      </w:r>
      <w:r>
        <w:rPr>
          <w:lang w:eastAsia="fr-FR"/>
        </w:rPr>
        <w:t xml:space="preserve">besoins et exigences exprimés au </w:t>
      </w:r>
      <w:r w:rsidR="00BD2E69">
        <w:rPr>
          <w:lang w:eastAsia="fr-FR"/>
        </w:rPr>
        <w:t>C</w:t>
      </w:r>
      <w:r w:rsidR="00F6339F">
        <w:rPr>
          <w:lang w:eastAsia="fr-FR"/>
        </w:rPr>
        <w:t>ahier des charges</w:t>
      </w:r>
      <w:r>
        <w:rPr>
          <w:lang w:eastAsia="fr-FR"/>
        </w:rPr>
        <w:t>.</w:t>
      </w:r>
    </w:p>
    <w:p w:rsidR="00BD2E69" w:rsidRDefault="00BD2E69" w:rsidP="00BD2E69">
      <w:pPr>
        <w:rPr>
          <w:lang w:eastAsia="fr-FR"/>
        </w:rPr>
      </w:pPr>
    </w:p>
    <w:p w:rsidR="00305CA7" w:rsidRDefault="00F6339F" w:rsidP="00F6339F">
      <w:pPr>
        <w:pStyle w:val="Titre4"/>
        <w:ind w:left="1996" w:hanging="862"/>
      </w:pPr>
      <w:r>
        <w:t xml:space="preserve">Modalités de vérification </w:t>
      </w:r>
      <w:r w:rsidR="0099012B">
        <w:t xml:space="preserve">et d’admission </w:t>
      </w:r>
      <w:r>
        <w:t>des prestations</w:t>
      </w:r>
    </w:p>
    <w:p w:rsidR="00F6339F" w:rsidRDefault="00F6339F" w:rsidP="00F6339F">
      <w:pPr>
        <w:rPr>
          <w:lang w:eastAsia="fr-FR"/>
        </w:rPr>
      </w:pPr>
      <w:r>
        <w:rPr>
          <w:lang w:eastAsia="fr-FR"/>
        </w:rPr>
        <w:t>Les opérations de vérification se déro</w:t>
      </w:r>
      <w:r w:rsidR="005A0345">
        <w:rPr>
          <w:lang w:eastAsia="fr-FR"/>
        </w:rPr>
        <w:t xml:space="preserve">ulent en deux </w:t>
      </w:r>
      <w:r w:rsidR="001A1404">
        <w:rPr>
          <w:lang w:eastAsia="fr-FR"/>
        </w:rPr>
        <w:t>phases</w:t>
      </w:r>
      <w:r w:rsidR="0014340A">
        <w:rPr>
          <w:lang w:eastAsia="fr-FR"/>
        </w:rPr>
        <w:t> :</w:t>
      </w:r>
    </w:p>
    <w:p w:rsidR="00A7308E" w:rsidRDefault="005A0345" w:rsidP="00DE0F02">
      <w:pPr>
        <w:numPr>
          <w:ilvl w:val="0"/>
          <w:numId w:val="52"/>
        </w:numPr>
      </w:pPr>
      <w:r w:rsidRPr="0076089C">
        <w:rPr>
          <w:u w:val="single"/>
          <w:lang w:eastAsia="fr-FR"/>
        </w:rPr>
        <w:t>La V</w:t>
      </w:r>
      <w:r w:rsidR="00F6339F" w:rsidRPr="0076089C">
        <w:rPr>
          <w:u w:val="single"/>
          <w:lang w:eastAsia="fr-FR"/>
        </w:rPr>
        <w:t>érification d’Aptitude (VA)</w:t>
      </w:r>
      <w:r w:rsidR="00F6339F">
        <w:rPr>
          <w:lang w:eastAsia="fr-FR"/>
        </w:rPr>
        <w:t xml:space="preserve"> : Vérification fonctionnelle </w:t>
      </w:r>
      <w:r w:rsidR="00F34C6C">
        <w:rPr>
          <w:lang w:eastAsia="fr-FR"/>
        </w:rPr>
        <w:t xml:space="preserve">avant mise en production de la conformité de l’ensemble </w:t>
      </w:r>
      <w:r w:rsidR="00F6339F">
        <w:rPr>
          <w:lang w:eastAsia="fr-FR"/>
        </w:rPr>
        <w:t xml:space="preserve">du </w:t>
      </w:r>
      <w:r w:rsidR="00F34C6C">
        <w:rPr>
          <w:lang w:eastAsia="fr-FR"/>
        </w:rPr>
        <w:t>logiciel</w:t>
      </w:r>
      <w:r w:rsidR="0014340A">
        <w:rPr>
          <w:lang w:eastAsia="fr-FR"/>
        </w:rPr>
        <w:t>,</w:t>
      </w:r>
      <w:r w:rsidR="00F34C6C">
        <w:rPr>
          <w:lang w:eastAsia="fr-FR"/>
        </w:rPr>
        <w:t xml:space="preserve"> </w:t>
      </w:r>
      <w:r w:rsidR="0014340A">
        <w:rPr>
          <w:lang w:eastAsia="fr-FR"/>
        </w:rPr>
        <w:t xml:space="preserve">du paramétrage, </w:t>
      </w:r>
      <w:r w:rsidR="00F34C6C">
        <w:rPr>
          <w:lang w:eastAsia="fr-FR"/>
        </w:rPr>
        <w:t xml:space="preserve">des développements </w:t>
      </w:r>
      <w:r w:rsidR="0014340A">
        <w:rPr>
          <w:lang w:eastAsia="fr-FR"/>
        </w:rPr>
        <w:t xml:space="preserve">et de la reprise </w:t>
      </w:r>
      <w:r w:rsidR="00F6339F">
        <w:rPr>
          <w:lang w:eastAsia="fr-FR"/>
        </w:rPr>
        <w:t>aux spécifications du Cahier des charges</w:t>
      </w:r>
      <w:r w:rsidR="00BD2E69">
        <w:rPr>
          <w:lang w:eastAsia="fr-FR"/>
        </w:rPr>
        <w:t>.</w:t>
      </w:r>
    </w:p>
    <w:p w:rsidR="0076089C" w:rsidRDefault="0076089C" w:rsidP="0076089C">
      <w:pPr>
        <w:ind w:left="993" w:hanging="285"/>
        <w:rPr>
          <w:lang w:eastAsia="fr-FR"/>
        </w:rPr>
      </w:pPr>
      <w:r>
        <w:rPr>
          <w:rFonts w:ascii="Arial" w:hAnsi="Arial" w:cs="Arial"/>
          <w:lang w:eastAsia="fr-FR"/>
        </w:rPr>
        <w:t xml:space="preserve">→ </w:t>
      </w:r>
      <w:r w:rsidR="0076223E">
        <w:rPr>
          <w:lang w:eastAsia="fr-FR"/>
        </w:rPr>
        <w:t xml:space="preserve">La VA est réalisée dans un délai de 2 semaines à compter de la date de livraison des fournitures </w:t>
      </w:r>
      <w:r w:rsidR="00580AF4">
        <w:rPr>
          <w:lang w:eastAsia="fr-FR"/>
        </w:rPr>
        <w:t xml:space="preserve">conformes aux </w:t>
      </w:r>
      <w:r w:rsidR="00305CA7">
        <w:rPr>
          <w:lang w:eastAsia="fr-FR"/>
        </w:rPr>
        <w:t xml:space="preserve">besoins et exigences </w:t>
      </w:r>
      <w:r w:rsidR="00580AF4">
        <w:rPr>
          <w:lang w:eastAsia="fr-FR"/>
        </w:rPr>
        <w:t>du cahier des charges</w:t>
      </w:r>
      <w:r w:rsidR="0014340A">
        <w:rPr>
          <w:lang w:eastAsia="fr-FR"/>
        </w:rPr>
        <w:t xml:space="preserve"> (dite date de mise en ordre de marche)</w:t>
      </w:r>
      <w:r w:rsidR="00A14EF6">
        <w:rPr>
          <w:lang w:eastAsia="fr-FR"/>
        </w:rPr>
        <w:t>.</w:t>
      </w:r>
    </w:p>
    <w:p w:rsidR="00BD2E69" w:rsidRDefault="00BD2E69" w:rsidP="00BD2E69">
      <w:pPr>
        <w:rPr>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BC4A2B" w:rsidRPr="00E62E6E" w:rsidTr="001735A8">
        <w:tc>
          <w:tcPr>
            <w:tcW w:w="9212" w:type="dxa"/>
          </w:tcPr>
          <w:p w:rsidR="00BC4A2B" w:rsidRDefault="00BC4A2B" w:rsidP="00BC4A2B">
            <w:pPr>
              <w:pStyle w:val="Paragraphedeliste"/>
              <w:spacing w:after="0"/>
              <w:ind w:left="0"/>
              <w:contextualSpacing w:val="0"/>
              <w:rPr>
                <w:b/>
                <w:i/>
                <w:color w:val="00B0F0"/>
                <w:lang w:eastAsia="fr-FR"/>
              </w:rPr>
            </w:pPr>
            <w:r>
              <w:rPr>
                <w:b/>
                <w:i/>
                <w:color w:val="00B0F0"/>
                <w:lang w:eastAsia="fr-FR"/>
              </w:rPr>
              <w:t xml:space="preserve">La nature et la taille des systèmes d’information propres aux organisations de santé pluridisciplinaires doit permettre de limiter la </w:t>
            </w:r>
            <w:r w:rsidR="009B42E7">
              <w:rPr>
                <w:b/>
                <w:i/>
                <w:color w:val="00B0F0"/>
                <w:lang w:eastAsia="fr-FR"/>
              </w:rPr>
              <w:t xml:space="preserve">phase de vérification d’aptitude </w:t>
            </w:r>
            <w:r>
              <w:rPr>
                <w:b/>
                <w:i/>
                <w:color w:val="00B0F0"/>
                <w:lang w:eastAsia="fr-FR"/>
              </w:rPr>
              <w:t>(VA) à une vérification des paramétrages, de la reprise des données et des principales fonctionnalités attendues.</w:t>
            </w:r>
          </w:p>
          <w:p w:rsidR="00BC4A2B" w:rsidRPr="00E62E6E" w:rsidRDefault="00BC4A2B" w:rsidP="00BC4A2B">
            <w:pPr>
              <w:pStyle w:val="Paragraphedeliste"/>
              <w:spacing w:after="0"/>
              <w:ind w:left="0"/>
              <w:contextualSpacing w:val="0"/>
              <w:rPr>
                <w:b/>
                <w:i/>
                <w:color w:val="00B0F0"/>
              </w:rPr>
            </w:pPr>
            <w:r>
              <w:rPr>
                <w:b/>
                <w:i/>
                <w:color w:val="00B0F0"/>
                <w:lang w:eastAsia="fr-FR"/>
              </w:rPr>
              <w:t>En conséquence, il peut par exemple être envisagé de réaliser cette phase de vérification d’aptitude au moment de la formation des administrateurs fonctionnels de la solution, ceci afin de gagner du temps et de ne pas mobiliser outre mesure le chef de projet, les référents fonctionnels et les référents métier.</w:t>
            </w:r>
          </w:p>
        </w:tc>
      </w:tr>
    </w:tbl>
    <w:p w:rsidR="00BC4A2B" w:rsidRPr="00BD2E69" w:rsidRDefault="00BC4A2B" w:rsidP="00BD2E69">
      <w:pPr>
        <w:rPr>
          <w:lang w:eastAsia="fr-FR"/>
        </w:rPr>
      </w:pPr>
    </w:p>
    <w:p w:rsidR="0076089C" w:rsidRDefault="005A0345" w:rsidP="00DE0F02">
      <w:pPr>
        <w:numPr>
          <w:ilvl w:val="0"/>
          <w:numId w:val="52"/>
        </w:numPr>
        <w:rPr>
          <w:lang w:eastAsia="fr-FR"/>
        </w:rPr>
      </w:pPr>
      <w:r w:rsidRPr="0076089C">
        <w:rPr>
          <w:u w:val="single"/>
          <w:lang w:eastAsia="fr-FR"/>
        </w:rPr>
        <w:t xml:space="preserve">La </w:t>
      </w:r>
      <w:r w:rsidR="00F6339F" w:rsidRPr="0076089C">
        <w:rPr>
          <w:u w:val="single"/>
          <w:lang w:eastAsia="fr-FR"/>
        </w:rPr>
        <w:t>Vérification de Service Régulier (VSR)</w:t>
      </w:r>
      <w:r w:rsidR="00F6339F">
        <w:rPr>
          <w:lang w:eastAsia="fr-FR"/>
        </w:rPr>
        <w:t> : Vérification du fonctionnement et de l’exploitation de la solution dans un contexte d’exploitation réelle en fin de projet. Il s’agit notamment de vérifier le respect des performances attendues auquel l’Organisme acheteur accordera une attention toute particulière.</w:t>
      </w:r>
    </w:p>
    <w:p w:rsidR="00F6339F" w:rsidRDefault="0076089C" w:rsidP="0076089C">
      <w:pPr>
        <w:ind w:left="993" w:hanging="285"/>
        <w:rPr>
          <w:rFonts w:cs="Arial"/>
          <w:lang w:eastAsia="fr-FR"/>
        </w:rPr>
      </w:pPr>
      <w:r>
        <w:rPr>
          <w:rFonts w:ascii="Arial" w:hAnsi="Arial" w:cs="Arial"/>
          <w:lang w:eastAsia="fr-FR"/>
        </w:rPr>
        <w:t>→</w:t>
      </w:r>
      <w:r>
        <w:rPr>
          <w:rFonts w:cs="Arial"/>
          <w:lang w:eastAsia="fr-FR"/>
        </w:rPr>
        <w:t xml:space="preserve"> </w:t>
      </w:r>
      <w:r w:rsidR="0076223E" w:rsidRPr="0076089C">
        <w:rPr>
          <w:rFonts w:cs="Arial"/>
          <w:lang w:eastAsia="fr-FR"/>
        </w:rPr>
        <w:t xml:space="preserve">La VSR </w:t>
      </w:r>
      <w:r w:rsidR="00EE4915">
        <w:rPr>
          <w:rFonts w:cs="Arial"/>
          <w:lang w:eastAsia="fr-FR"/>
        </w:rPr>
        <w:t>s’échelonne du démarrage de l’application en service opérationnel (</w:t>
      </w:r>
      <w:r w:rsidR="00EE4915" w:rsidRPr="00F0270F">
        <w:rPr>
          <w:rFonts w:cs="Arial"/>
          <w:i/>
          <w:lang w:eastAsia="fr-FR"/>
        </w:rPr>
        <w:t>post</w:t>
      </w:r>
      <w:r w:rsidR="00EE4915">
        <w:rPr>
          <w:rFonts w:cs="Arial"/>
          <w:lang w:eastAsia="fr-FR"/>
        </w:rPr>
        <w:t xml:space="preserve"> prononcé de la validation d’aptitude) jusqu’à </w:t>
      </w:r>
      <w:r w:rsidR="00F0270F">
        <w:rPr>
          <w:rFonts w:cs="Arial"/>
          <w:lang w:eastAsia="fr-FR"/>
        </w:rPr>
        <w:t>2</w:t>
      </w:r>
      <w:r w:rsidR="0076223E" w:rsidRPr="0076089C">
        <w:rPr>
          <w:rFonts w:cs="Arial"/>
          <w:lang w:eastAsia="fr-FR"/>
        </w:rPr>
        <w:t xml:space="preserve"> </w:t>
      </w:r>
      <w:r w:rsidR="00BD2E69">
        <w:rPr>
          <w:rFonts w:cs="Arial"/>
          <w:lang w:eastAsia="fr-FR"/>
        </w:rPr>
        <w:t>mois</w:t>
      </w:r>
      <w:r w:rsidR="0076223E" w:rsidRPr="0076089C">
        <w:rPr>
          <w:rFonts w:cs="Arial"/>
          <w:lang w:eastAsia="fr-FR"/>
        </w:rPr>
        <w:t xml:space="preserve"> </w:t>
      </w:r>
      <w:r w:rsidR="00EE4915">
        <w:rPr>
          <w:rFonts w:cs="Arial"/>
          <w:lang w:eastAsia="fr-FR"/>
        </w:rPr>
        <w:t xml:space="preserve">après cette </w:t>
      </w:r>
      <w:r w:rsidR="0076223E" w:rsidRPr="0076089C">
        <w:rPr>
          <w:rFonts w:cs="Arial"/>
          <w:lang w:eastAsia="fr-FR"/>
        </w:rPr>
        <w:t>date de mise en production du progiciel.</w:t>
      </w:r>
    </w:p>
    <w:p w:rsidR="00F80AE2" w:rsidRDefault="00F80AE2" w:rsidP="00F80AE2">
      <w:pPr>
        <w:rPr>
          <w:rFonts w:cs="Arial"/>
          <w:lang w:eastAsia="fr-FR"/>
        </w:rPr>
      </w:pPr>
      <w:r>
        <w:rPr>
          <w:rFonts w:cs="Arial"/>
          <w:lang w:eastAsia="fr-FR"/>
        </w:rPr>
        <w:t xml:space="preserve">Toute indisponibilité totale ou </w:t>
      </w:r>
      <w:r w:rsidRPr="00F80AE2">
        <w:rPr>
          <w:rFonts w:cs="Arial"/>
          <w:lang w:eastAsia="fr-FR"/>
        </w:rPr>
        <w:t>partielle des logiciels fournis supérieure ou égale à une journée se traduira par une</w:t>
      </w:r>
      <w:r>
        <w:rPr>
          <w:rFonts w:cs="Arial"/>
          <w:lang w:eastAsia="fr-FR"/>
        </w:rPr>
        <w:t xml:space="preserve"> </w:t>
      </w:r>
      <w:r w:rsidRPr="00F80AE2">
        <w:rPr>
          <w:rFonts w:cs="Arial"/>
          <w:lang w:eastAsia="fr-FR"/>
        </w:rPr>
        <w:t>prolongation de la période de VSR d’une durée égale.</w:t>
      </w:r>
    </w:p>
    <w:p w:rsidR="009B42E7" w:rsidRDefault="009B42E7" w:rsidP="00084679">
      <w:pPr>
        <w:rPr>
          <w:rFonts w:cs="Arial"/>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B42E7" w:rsidRPr="00E62E6E" w:rsidTr="001735A8">
        <w:tc>
          <w:tcPr>
            <w:tcW w:w="9212" w:type="dxa"/>
          </w:tcPr>
          <w:p w:rsidR="009B42E7" w:rsidRPr="00E62E6E" w:rsidRDefault="000A03C2" w:rsidP="001735A8">
            <w:pPr>
              <w:pStyle w:val="Paragraphedeliste"/>
              <w:spacing w:after="0"/>
              <w:ind w:left="0"/>
              <w:contextualSpacing w:val="0"/>
              <w:rPr>
                <w:b/>
                <w:i/>
                <w:color w:val="00B0F0"/>
              </w:rPr>
            </w:pPr>
            <w:r>
              <w:rPr>
                <w:b/>
                <w:i/>
                <w:color w:val="00B0F0"/>
                <w:lang w:eastAsia="fr-FR"/>
              </w:rPr>
              <w:t>L</w:t>
            </w:r>
            <w:r w:rsidR="009B42E7">
              <w:rPr>
                <w:b/>
                <w:i/>
                <w:color w:val="00B0F0"/>
                <w:lang w:eastAsia="fr-FR"/>
              </w:rPr>
              <w:t xml:space="preserve">a nature et la taille des systèmes d’information propres aux organisations de santé pluridisciplinaires doit permettre de limiter la </w:t>
            </w:r>
            <w:r w:rsidR="003119FE">
              <w:rPr>
                <w:b/>
                <w:i/>
                <w:color w:val="00B0F0"/>
                <w:lang w:eastAsia="fr-FR"/>
              </w:rPr>
              <w:t xml:space="preserve">phase de vérification de service régulier </w:t>
            </w:r>
            <w:r w:rsidR="009B42E7">
              <w:rPr>
                <w:b/>
                <w:i/>
                <w:color w:val="00B0F0"/>
                <w:lang w:eastAsia="fr-FR"/>
              </w:rPr>
              <w:t>(V</w:t>
            </w:r>
            <w:r w:rsidR="003119FE">
              <w:rPr>
                <w:b/>
                <w:i/>
                <w:color w:val="00B0F0"/>
                <w:lang w:eastAsia="fr-FR"/>
              </w:rPr>
              <w:t>SR</w:t>
            </w:r>
            <w:r w:rsidR="009B42E7">
              <w:rPr>
                <w:b/>
                <w:i/>
                <w:color w:val="00B0F0"/>
                <w:lang w:eastAsia="fr-FR"/>
              </w:rPr>
              <w:t xml:space="preserve">) à une </w:t>
            </w:r>
            <w:r w:rsidR="003119FE">
              <w:rPr>
                <w:b/>
                <w:i/>
                <w:color w:val="00B0F0"/>
                <w:lang w:eastAsia="fr-FR"/>
              </w:rPr>
              <w:t xml:space="preserve">phase </w:t>
            </w:r>
            <w:r w:rsidR="00024517">
              <w:rPr>
                <w:b/>
                <w:i/>
                <w:color w:val="00B0F0"/>
                <w:lang w:eastAsia="fr-FR"/>
              </w:rPr>
              <w:t xml:space="preserve">contractuelle de deux mois </w:t>
            </w:r>
            <w:r w:rsidR="003119FE">
              <w:rPr>
                <w:b/>
                <w:i/>
                <w:color w:val="00B0F0"/>
                <w:lang w:eastAsia="fr-FR"/>
              </w:rPr>
              <w:t>pendant laquelle le prestataire</w:t>
            </w:r>
            <w:r w:rsidR="00024517">
              <w:rPr>
                <w:b/>
                <w:i/>
                <w:color w:val="00B0F0"/>
                <w:lang w:eastAsia="fr-FR"/>
              </w:rPr>
              <w:t xml:space="preserve"> devra être particulièrement </w:t>
            </w:r>
            <w:r w:rsidR="00024517">
              <w:rPr>
                <w:b/>
                <w:i/>
                <w:color w:val="00B0F0"/>
                <w:lang w:eastAsia="fr-FR"/>
              </w:rPr>
              <w:lastRenderedPageBreak/>
              <w:t>réactif pour la résolution des anomalies résiduelles identifiées.</w:t>
            </w:r>
          </w:p>
        </w:tc>
      </w:tr>
    </w:tbl>
    <w:p w:rsidR="009B42E7" w:rsidRPr="0076089C" w:rsidRDefault="009B42E7" w:rsidP="00084679">
      <w:pPr>
        <w:rPr>
          <w:rFonts w:cs="Arial"/>
          <w:lang w:eastAsia="fr-FR"/>
        </w:rPr>
      </w:pPr>
    </w:p>
    <w:p w:rsidR="00F6339F" w:rsidRDefault="00F6339F" w:rsidP="00F6339F">
      <w:r>
        <w:t xml:space="preserve">Les opérations de vérification sont réalisées par le Chef de la Maîtrise d’Ouvrage, ainsi que les référents </w:t>
      </w:r>
      <w:r w:rsidR="00344F98">
        <w:t xml:space="preserve">métier et </w:t>
      </w:r>
      <w:r>
        <w:t xml:space="preserve">fonctionnels de l’organisation de santé pluriprofessionnelle. Le </w:t>
      </w:r>
      <w:r w:rsidR="00346F06">
        <w:t xml:space="preserve">prestataire </w:t>
      </w:r>
      <w:r>
        <w:t>apporte soutien et assistance à l’Organisme acheteur tout au long de la période de recette.</w:t>
      </w:r>
    </w:p>
    <w:p w:rsidR="00F6339F" w:rsidRDefault="00F6339F" w:rsidP="00F6339F">
      <w:pPr>
        <w:pStyle w:val="Paragraphedeliste"/>
        <w:ind w:left="0"/>
        <w:contextualSpacing w:val="0"/>
      </w:pPr>
      <w:r>
        <w:t xml:space="preserve">Au terme de la procédure de vérification, si l’ensemble des fournitures et prestations livrés par le </w:t>
      </w:r>
      <w:r w:rsidR="00346F06">
        <w:t xml:space="preserve">prestataire </w:t>
      </w:r>
      <w:r>
        <w:t xml:space="preserve">sont conformes aux spécifications du présent Cahier des charges, un </w:t>
      </w:r>
      <w:proofErr w:type="spellStart"/>
      <w:r>
        <w:t>Procès-Verbal</w:t>
      </w:r>
      <w:proofErr w:type="spellEnd"/>
      <w:r w:rsidR="00087D01">
        <w:t xml:space="preserve"> de recette </w:t>
      </w:r>
      <w:r>
        <w:t>est établi et dûmen</w:t>
      </w:r>
      <w:r w:rsidR="0076089C">
        <w:t>t signé par chacune des parties</w:t>
      </w:r>
      <w:r>
        <w:t>.</w:t>
      </w:r>
      <w:r w:rsidR="0076089C">
        <w:t xml:space="preserve"> La signature du </w:t>
      </w:r>
      <w:proofErr w:type="spellStart"/>
      <w:r w:rsidR="0076089C">
        <w:t>Procès-Verbal</w:t>
      </w:r>
      <w:proofErr w:type="spellEnd"/>
      <w:r w:rsidR="0076089C">
        <w:t xml:space="preserve"> vaut reconnaissance sans </w:t>
      </w:r>
      <w:r w:rsidR="00E220B2">
        <w:t>réserve</w:t>
      </w:r>
      <w:r w:rsidR="0076089C">
        <w:t xml:space="preserve"> de l’admission du progiciel</w:t>
      </w:r>
      <w:r w:rsidR="00344F98">
        <w:t>, des fournitures et prestations associées</w:t>
      </w:r>
      <w:r w:rsidR="0076089C">
        <w:t>.</w:t>
      </w:r>
    </w:p>
    <w:p w:rsidR="00F6339F" w:rsidRDefault="00F6339F" w:rsidP="00F6339F">
      <w:pPr>
        <w:autoSpaceDE w:val="0"/>
        <w:autoSpaceDN w:val="0"/>
        <w:adjustRightInd w:val="0"/>
        <w:rPr>
          <w:lang w:eastAsia="fr-FR"/>
        </w:rPr>
      </w:pPr>
      <w:r>
        <w:rPr>
          <w:lang w:eastAsia="fr-FR"/>
        </w:rPr>
        <w:t xml:space="preserve">Si l’Organisme acheteur estime que les opérations de vérification </w:t>
      </w:r>
      <w:r w:rsidRPr="002133CE">
        <w:rPr>
          <w:lang w:eastAsia="fr-FR"/>
        </w:rPr>
        <w:t>ne peu</w:t>
      </w:r>
      <w:r>
        <w:rPr>
          <w:lang w:eastAsia="fr-FR"/>
        </w:rPr>
        <w:t>ven</w:t>
      </w:r>
      <w:r w:rsidRPr="002133CE">
        <w:rPr>
          <w:lang w:eastAsia="fr-FR"/>
        </w:rPr>
        <w:t xml:space="preserve">t être </w:t>
      </w:r>
      <w:r>
        <w:rPr>
          <w:lang w:eastAsia="fr-FR"/>
        </w:rPr>
        <w:t>prononcées en raison d'a</w:t>
      </w:r>
      <w:r w:rsidRPr="002133CE">
        <w:rPr>
          <w:lang w:eastAsia="fr-FR"/>
        </w:rPr>
        <w:t>nomali</w:t>
      </w:r>
      <w:r>
        <w:rPr>
          <w:lang w:eastAsia="fr-FR"/>
        </w:rPr>
        <w:t xml:space="preserve">e(s) constatée(s), il peut </w:t>
      </w:r>
      <w:r w:rsidRPr="002133CE">
        <w:rPr>
          <w:lang w:eastAsia="fr-FR"/>
        </w:rPr>
        <w:t>prononce</w:t>
      </w:r>
      <w:r>
        <w:rPr>
          <w:lang w:eastAsia="fr-FR"/>
        </w:rPr>
        <w:t>r l’</w:t>
      </w:r>
      <w:r w:rsidRPr="002133CE">
        <w:rPr>
          <w:lang w:eastAsia="fr-FR"/>
        </w:rPr>
        <w:t>ajournement</w:t>
      </w:r>
      <w:r>
        <w:rPr>
          <w:lang w:eastAsia="fr-FR"/>
        </w:rPr>
        <w:t xml:space="preserve"> </w:t>
      </w:r>
      <w:r w:rsidRPr="002133CE">
        <w:rPr>
          <w:lang w:eastAsia="fr-FR"/>
        </w:rPr>
        <w:t>de la procédur</w:t>
      </w:r>
      <w:r>
        <w:rPr>
          <w:lang w:eastAsia="fr-FR"/>
        </w:rPr>
        <w:t xml:space="preserve">e de recette. Un </w:t>
      </w:r>
      <w:r w:rsidRPr="002133CE">
        <w:rPr>
          <w:lang w:eastAsia="fr-FR"/>
        </w:rPr>
        <w:t>délai</w:t>
      </w:r>
      <w:r>
        <w:rPr>
          <w:lang w:eastAsia="fr-FR"/>
        </w:rPr>
        <w:t xml:space="preserve"> est accordé </w:t>
      </w:r>
      <w:r w:rsidRPr="002133CE">
        <w:rPr>
          <w:lang w:eastAsia="fr-FR"/>
        </w:rPr>
        <w:t xml:space="preserve">au </w:t>
      </w:r>
      <w:r w:rsidR="00692E8C">
        <w:rPr>
          <w:lang w:eastAsia="fr-FR"/>
        </w:rPr>
        <w:t xml:space="preserve">prestataire </w:t>
      </w:r>
      <w:r>
        <w:rPr>
          <w:lang w:eastAsia="fr-FR"/>
        </w:rPr>
        <w:t xml:space="preserve">pour parfaire ses prestations. </w:t>
      </w:r>
      <w:r w:rsidRPr="002133CE">
        <w:rPr>
          <w:lang w:eastAsia="fr-FR"/>
        </w:rPr>
        <w:t xml:space="preserve">Dès la présentation des éléments corrigés, les </w:t>
      </w:r>
      <w:r>
        <w:rPr>
          <w:lang w:eastAsia="fr-FR"/>
        </w:rPr>
        <w:t>p</w:t>
      </w:r>
      <w:r w:rsidRPr="002133CE">
        <w:rPr>
          <w:lang w:eastAsia="fr-FR"/>
        </w:rPr>
        <w:t xml:space="preserve">arties fixent la date d’une nouvelle séance de recette. A l'issue de cette nouvelle recette, si </w:t>
      </w:r>
      <w:r>
        <w:rPr>
          <w:lang w:eastAsia="fr-FR"/>
        </w:rPr>
        <w:t>l’organisation de santé pluriprofessionnelle ne peut toujours pas valider les opérations de vérification,</w:t>
      </w:r>
      <w:r w:rsidRPr="002133CE">
        <w:rPr>
          <w:lang w:eastAsia="fr-FR"/>
        </w:rPr>
        <w:t xml:space="preserve"> </w:t>
      </w:r>
      <w:r>
        <w:rPr>
          <w:lang w:eastAsia="fr-FR"/>
        </w:rPr>
        <w:t>il peut p</w:t>
      </w:r>
      <w:r w:rsidRPr="002133CE">
        <w:rPr>
          <w:lang w:eastAsia="fr-FR"/>
        </w:rPr>
        <w:t>rocéder à un nouvel ajournement</w:t>
      </w:r>
      <w:r>
        <w:rPr>
          <w:lang w:eastAsia="fr-FR"/>
        </w:rPr>
        <w:t xml:space="preserve"> ou r</w:t>
      </w:r>
      <w:r w:rsidRPr="002133CE">
        <w:rPr>
          <w:lang w:eastAsia="fr-FR"/>
        </w:rPr>
        <w:t>efuser la</w:t>
      </w:r>
      <w:r>
        <w:rPr>
          <w:lang w:eastAsia="fr-FR"/>
        </w:rPr>
        <w:t xml:space="preserve"> recette</w:t>
      </w:r>
      <w:r w:rsidRPr="002133CE">
        <w:rPr>
          <w:lang w:eastAsia="fr-FR"/>
        </w:rPr>
        <w:t xml:space="preserve">, auquel cas </w:t>
      </w:r>
      <w:r>
        <w:rPr>
          <w:lang w:eastAsia="fr-FR"/>
        </w:rPr>
        <w:t xml:space="preserve">l’organisation </w:t>
      </w:r>
      <w:r w:rsidRPr="002133CE">
        <w:rPr>
          <w:lang w:eastAsia="fr-FR"/>
        </w:rPr>
        <w:t>pourra mettre fin de plein dr</w:t>
      </w:r>
      <w:r>
        <w:rPr>
          <w:lang w:eastAsia="fr-FR"/>
        </w:rPr>
        <w:t xml:space="preserve">oit par anticipation au </w:t>
      </w:r>
      <w:r w:rsidR="0062596F">
        <w:rPr>
          <w:lang w:eastAsia="fr-FR"/>
        </w:rPr>
        <w:t>contrat</w:t>
      </w:r>
      <w:r w:rsidR="00344F98">
        <w:rPr>
          <w:lang w:eastAsia="fr-FR"/>
        </w:rPr>
        <w:t>.</w:t>
      </w:r>
    </w:p>
    <w:p w:rsidR="00344F98" w:rsidRPr="002133CE" w:rsidRDefault="00344F98" w:rsidP="00F6339F">
      <w:pPr>
        <w:autoSpaceDE w:val="0"/>
        <w:autoSpaceDN w:val="0"/>
        <w:adjustRightInd w:val="0"/>
        <w:rPr>
          <w:lang w:eastAsia="fr-FR"/>
        </w:rPr>
      </w:pPr>
    </w:p>
    <w:p w:rsidR="00F6339F" w:rsidRDefault="00F6339F" w:rsidP="00AC35A7">
      <w:pPr>
        <w:pStyle w:val="Titre4"/>
        <w:ind w:left="1996" w:hanging="862"/>
      </w:pPr>
      <w:r>
        <w:t xml:space="preserve">Travaux à réaliser par le </w:t>
      </w:r>
      <w:r w:rsidR="00692E8C">
        <w:t>prestataire</w:t>
      </w:r>
    </w:p>
    <w:p w:rsidR="00F6339F" w:rsidRDefault="00F6339F" w:rsidP="00F6339F">
      <w:r>
        <w:t xml:space="preserve">Le </w:t>
      </w:r>
      <w:r w:rsidR="00692E8C">
        <w:t>prestataire </w:t>
      </w:r>
      <w:r>
        <w:t>:</w:t>
      </w:r>
    </w:p>
    <w:p w:rsidR="00F6339F" w:rsidRDefault="00F6339F" w:rsidP="00DE0F02">
      <w:pPr>
        <w:numPr>
          <w:ilvl w:val="0"/>
          <w:numId w:val="39"/>
        </w:numPr>
      </w:pPr>
      <w:r>
        <w:rPr>
          <w:lang w:eastAsia="fr-FR"/>
        </w:rPr>
        <w:t xml:space="preserve">Fournit le </w:t>
      </w:r>
      <w:r>
        <w:t xml:space="preserve">plan de recette et les jeux </w:t>
      </w:r>
      <w:r w:rsidR="0076089C">
        <w:t xml:space="preserve">d’essais à l’Organisme acheteur </w:t>
      </w:r>
      <w:r>
        <w:t>;</w:t>
      </w:r>
    </w:p>
    <w:p w:rsidR="00F6339F" w:rsidRDefault="00F6339F" w:rsidP="00DE0F02">
      <w:pPr>
        <w:numPr>
          <w:ilvl w:val="0"/>
          <w:numId w:val="39"/>
        </w:numPr>
      </w:pPr>
      <w:r>
        <w:t xml:space="preserve">Met en place un environnement de recette permettant à l’organisation de santé pluriprofessionnelle de réaliser les tests </w:t>
      </w:r>
      <w:r w:rsidR="00F2044B">
        <w:t>requis ;</w:t>
      </w:r>
    </w:p>
    <w:p w:rsidR="00F6339F" w:rsidRDefault="0076089C" w:rsidP="00DE0F02">
      <w:pPr>
        <w:numPr>
          <w:ilvl w:val="0"/>
          <w:numId w:val="39"/>
        </w:numPr>
      </w:pPr>
      <w:r>
        <w:t xml:space="preserve">Accompagne l’organisation </w:t>
      </w:r>
      <w:r w:rsidR="00F6339F">
        <w:t>dans la réalisation des</w:t>
      </w:r>
      <w:r>
        <w:t xml:space="preserve"> opérations de vérification </w:t>
      </w:r>
      <w:r w:rsidR="00580AF4">
        <w:t>(</w:t>
      </w:r>
      <w:r w:rsidR="00F2044B">
        <w:t xml:space="preserve">en faisant exécuter par ses propres ressources les jeux de test d’essai non pris en charge par les ressources de la MOA et en assurant un </w:t>
      </w:r>
      <w:proofErr w:type="spellStart"/>
      <w:r w:rsidR="00F2044B">
        <w:t>reporting</w:t>
      </w:r>
      <w:proofErr w:type="spellEnd"/>
      <w:r w:rsidR="00F2044B">
        <w:t xml:space="preserve"> journalier sur les anomalies identifiées</w:t>
      </w:r>
      <w:r w:rsidR="00946330">
        <w:t xml:space="preserve">, </w:t>
      </w:r>
      <w:r w:rsidR="00946330" w:rsidRPr="00D66A45">
        <w:rPr>
          <w:i/>
        </w:rPr>
        <w:t>via</w:t>
      </w:r>
      <w:r w:rsidR="00946330">
        <w:t xml:space="preserve"> des fiches anomalie</w:t>
      </w:r>
      <w:r w:rsidR="00580AF4">
        <w:t>)</w:t>
      </w:r>
      <w:r w:rsidR="00D66A45">
        <w:t> ;</w:t>
      </w:r>
    </w:p>
    <w:p w:rsidR="0076223E" w:rsidRDefault="00F6339F" w:rsidP="00DE0F02">
      <w:pPr>
        <w:numPr>
          <w:ilvl w:val="0"/>
          <w:numId w:val="39"/>
        </w:numPr>
        <w:ind w:left="714" w:hanging="357"/>
      </w:pPr>
      <w:r>
        <w:t xml:space="preserve">Effectue les corrections à ses frais de l’ensemble des anomalies </w:t>
      </w:r>
      <w:r w:rsidR="00C94062">
        <w:t xml:space="preserve">(fonctionnelles et </w:t>
      </w:r>
      <w:r>
        <w:t>de fonctionnement</w:t>
      </w:r>
      <w:r w:rsidR="00C94062">
        <w:t>)</w:t>
      </w:r>
      <w:r>
        <w:t xml:space="preserve"> </w:t>
      </w:r>
      <w:r w:rsidR="00C94062">
        <w:t xml:space="preserve">identifiées (en phase de VA puis de VSR) </w:t>
      </w:r>
      <w:r>
        <w:t>jusqu’</w:t>
      </w:r>
      <w:r w:rsidR="0076223E">
        <w:t>à leur disparition complète.</w:t>
      </w:r>
    </w:p>
    <w:p w:rsidR="00D6468C" w:rsidRDefault="00D6468C">
      <w:pPr>
        <w:spacing w:after="0"/>
        <w:jc w:val="left"/>
      </w:pPr>
      <w:r>
        <w:br w:type="page"/>
      </w:r>
    </w:p>
    <w:p w:rsidR="00664D03" w:rsidRDefault="008E7EA6" w:rsidP="00664D03">
      <w:pPr>
        <w:pStyle w:val="Titre3"/>
      </w:pPr>
      <w:bookmarkStart w:id="32" w:name="_toc508"/>
      <w:bookmarkStart w:id="33" w:name="_Toc319591957"/>
      <w:bookmarkEnd w:id="32"/>
      <w:r>
        <w:lastRenderedPageBreak/>
        <w:t xml:space="preserve">Formation des </w:t>
      </w:r>
      <w:r w:rsidR="00C87B87">
        <w:t>administrateurs fonctionnels</w:t>
      </w:r>
      <w:bookmarkEnd w:id="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664D03" w:rsidRPr="00E62E6E" w:rsidTr="006376E0">
        <w:tc>
          <w:tcPr>
            <w:tcW w:w="9212" w:type="dxa"/>
          </w:tcPr>
          <w:p w:rsidR="00664D03" w:rsidRDefault="00664D03" w:rsidP="006376E0">
            <w:pPr>
              <w:pStyle w:val="Paragraphedeliste"/>
              <w:spacing w:after="0"/>
              <w:ind w:left="0"/>
              <w:contextualSpacing w:val="0"/>
              <w:rPr>
                <w:b/>
                <w:i/>
                <w:color w:val="00B0F0"/>
                <w:lang w:eastAsia="fr-FR"/>
              </w:rPr>
            </w:pPr>
            <w:r>
              <w:rPr>
                <w:b/>
                <w:i/>
                <w:color w:val="00B0F0"/>
                <w:lang w:eastAsia="fr-FR"/>
              </w:rPr>
              <w:t>Nota : la formation initiale à l’utilisation de la solution nouvellement déployée peut, au choix :</w:t>
            </w:r>
          </w:p>
          <w:p w:rsidR="001F1CE6" w:rsidRDefault="00664D03">
            <w:pPr>
              <w:pStyle w:val="Paragraphedeliste"/>
              <w:numPr>
                <w:ilvl w:val="0"/>
                <w:numId w:val="86"/>
              </w:numPr>
              <w:spacing w:after="0"/>
              <w:contextualSpacing w:val="0"/>
              <w:rPr>
                <w:b/>
                <w:i/>
                <w:color w:val="00B0F0"/>
              </w:rPr>
            </w:pPr>
            <w:r>
              <w:rPr>
                <w:b/>
                <w:i/>
                <w:color w:val="00B0F0"/>
              </w:rPr>
              <w:t>Etre limitée à une formation des administrateurs fonctionnels de l’Organisme acheteur. Ceux-ci jouent ensuite un rôle de formateurs des autres utilisateurs de l’entité ;</w:t>
            </w:r>
          </w:p>
          <w:p w:rsidR="001F1CE6" w:rsidRDefault="00664D03">
            <w:pPr>
              <w:pStyle w:val="Paragraphedeliste"/>
              <w:numPr>
                <w:ilvl w:val="0"/>
                <w:numId w:val="86"/>
              </w:numPr>
              <w:spacing w:after="0"/>
              <w:contextualSpacing w:val="0"/>
              <w:rPr>
                <w:b/>
                <w:i/>
                <w:color w:val="00B0F0"/>
              </w:rPr>
            </w:pPr>
            <w:r>
              <w:rPr>
                <w:b/>
                <w:i/>
                <w:color w:val="00B0F0"/>
              </w:rPr>
              <w:t>Etre d’emblée étendue à l’ensemble des utilisateurs cibles de l’entité, non seulement aux seuls administrateurs fonctionnels.</w:t>
            </w:r>
          </w:p>
          <w:p w:rsidR="001F1CE6" w:rsidRDefault="00664D03">
            <w:pPr>
              <w:spacing w:after="0"/>
              <w:rPr>
                <w:b/>
                <w:i/>
                <w:color w:val="00B0F0"/>
              </w:rPr>
            </w:pPr>
            <w:r>
              <w:rPr>
                <w:b/>
                <w:i/>
                <w:color w:val="00B0F0"/>
              </w:rPr>
              <w:t>Dans ce second cas, le périmètre des paragraphes ci-dessous doit être ajusté en conséquence, en lien avec la prestation complémentaire « Formation(s) utilisateurs » (§5.2.1. du présent document).</w:t>
            </w:r>
          </w:p>
        </w:tc>
      </w:tr>
    </w:tbl>
    <w:p w:rsidR="00664D03" w:rsidRPr="00664D03" w:rsidRDefault="00664D03" w:rsidP="00664D03">
      <w:pPr>
        <w:rPr>
          <w:lang w:eastAsia="fr-FR"/>
        </w:rPr>
      </w:pPr>
    </w:p>
    <w:p w:rsidR="008E7EA6" w:rsidRDefault="008E7EA6" w:rsidP="008E7EA6">
      <w:pPr>
        <w:pStyle w:val="Titre4"/>
        <w:ind w:left="1996" w:hanging="862"/>
      </w:pPr>
      <w:r>
        <w:t>Objectifs</w:t>
      </w:r>
    </w:p>
    <w:p w:rsidR="008E7EA6" w:rsidRDefault="008E7EA6" w:rsidP="008E7EA6">
      <w:pPr>
        <w:spacing w:before="120"/>
      </w:pPr>
      <w:r>
        <w:t>L'appropriation du progiciel par les</w:t>
      </w:r>
      <w:r w:rsidR="004F179D">
        <w:t xml:space="preserve"> </w:t>
      </w:r>
      <w:r w:rsidR="002B03DC">
        <w:t xml:space="preserve">administrateurs fonctionnels </w:t>
      </w:r>
      <w:r>
        <w:t xml:space="preserve">de l’Organisme acheteur </w:t>
      </w:r>
      <w:r w:rsidRPr="008E7EA6">
        <w:t>ne pourra se</w:t>
      </w:r>
      <w:r>
        <w:t xml:space="preserve"> </w:t>
      </w:r>
      <w:r w:rsidRPr="008E7EA6">
        <w:t>réaliser sans une formation préalable de qualité, adaptée à leur activité et à leurs besoins.</w:t>
      </w:r>
    </w:p>
    <w:p w:rsidR="00753651" w:rsidRDefault="00753651" w:rsidP="00C8362A">
      <w:pPr>
        <w:spacing w:before="120"/>
      </w:pPr>
    </w:p>
    <w:p w:rsidR="008E7EA6" w:rsidRDefault="008E7EA6" w:rsidP="008E7EA6">
      <w:pPr>
        <w:pStyle w:val="Titre4"/>
        <w:ind w:left="1996" w:hanging="862"/>
      </w:pPr>
      <w:r>
        <w:t>Modalités de formation</w:t>
      </w:r>
      <w:r w:rsidR="00C87B87">
        <w:t xml:space="preserve"> des administrateurs fonctionnels</w:t>
      </w:r>
    </w:p>
    <w:p w:rsidR="00753651" w:rsidRDefault="008E7EA6" w:rsidP="008E7EA6">
      <w:r>
        <w:t xml:space="preserve">La formation des </w:t>
      </w:r>
      <w:r w:rsidR="00782246" w:rsidRPr="00877DE8">
        <w:rPr>
          <w:b/>
          <w:i/>
          <w:color w:val="FFC000"/>
        </w:rPr>
        <w:t>[</w:t>
      </w:r>
      <w:r w:rsidR="00782246">
        <w:rPr>
          <w:b/>
          <w:i/>
          <w:color w:val="FFC000"/>
        </w:rPr>
        <w:t>Nombre de personnes à former</w:t>
      </w:r>
      <w:r w:rsidR="00782246" w:rsidRPr="00877DE8">
        <w:rPr>
          <w:b/>
          <w:i/>
          <w:color w:val="FFC000"/>
        </w:rPr>
        <w:t>]</w:t>
      </w:r>
      <w:r w:rsidR="00782246">
        <w:rPr>
          <w:b/>
          <w:i/>
          <w:color w:val="FFC000"/>
        </w:rPr>
        <w:t xml:space="preserve"> </w:t>
      </w:r>
      <w:r>
        <w:t>administrateurs fonctionnels</w:t>
      </w:r>
      <w:r w:rsidR="00C87B87">
        <w:t xml:space="preserve"> de l’organisation </w:t>
      </w:r>
      <w:r>
        <w:t xml:space="preserve">est assurée </w:t>
      </w:r>
      <w:r w:rsidRPr="00D202C3">
        <w:t xml:space="preserve">par le </w:t>
      </w:r>
      <w:r w:rsidR="00692E8C">
        <w:t xml:space="preserve">prestataire </w:t>
      </w:r>
      <w:r>
        <w:t>au cours d’une session</w:t>
      </w:r>
      <w:r w:rsidR="002E6776">
        <w:t xml:space="preserve"> d’une journée </w:t>
      </w:r>
      <w:r>
        <w:t>organisée par ses soins dans les locaux de l’organisation.</w:t>
      </w:r>
    </w:p>
    <w:p w:rsidR="008E7EA6" w:rsidRDefault="002E6776" w:rsidP="008E7EA6">
      <w:r>
        <w:t>Elle se tiendra préalablement à la ph</w:t>
      </w:r>
      <w:r w:rsidR="0076089C">
        <w:t>ase de Vérification d’Aptitude</w:t>
      </w:r>
      <w:r w:rsidR="00782246">
        <w:t xml:space="preserve"> (VA)</w:t>
      </w:r>
      <w:r w:rsidR="0076089C">
        <w:t xml:space="preserve">. Les personnes formées </w:t>
      </w:r>
      <w:r w:rsidR="009D53FC">
        <w:t xml:space="preserve">pourront également participer à </w:t>
      </w:r>
      <w:r>
        <w:t>la recette du progiciel</w:t>
      </w:r>
      <w:r w:rsidR="009D53FC">
        <w:t xml:space="preserve"> (voir chapitre « Assistance à la recette de la solution » </w:t>
      </w:r>
      <w:r w:rsidR="009D53FC" w:rsidRPr="009D53FC">
        <w:rPr>
          <w:i/>
        </w:rPr>
        <w:t>supra.</w:t>
      </w:r>
      <w:r w:rsidR="009D53FC">
        <w:t>)</w:t>
      </w:r>
      <w:r>
        <w:t>.</w:t>
      </w:r>
    </w:p>
    <w:p w:rsidR="002E6776" w:rsidRPr="002E6776" w:rsidRDefault="002B03DC" w:rsidP="002E6776">
      <w:pPr>
        <w:autoSpaceDE w:val="0"/>
        <w:autoSpaceDN w:val="0"/>
        <w:adjustRightInd w:val="0"/>
        <w:jc w:val="left"/>
        <w:rPr>
          <w:rFonts w:cs="TimesNewRoman"/>
          <w:lang w:eastAsia="fr-FR"/>
        </w:rPr>
      </w:pPr>
      <w:r>
        <w:rPr>
          <w:rFonts w:cs="TimesNewRoman"/>
          <w:lang w:eastAsia="fr-FR"/>
        </w:rPr>
        <w:t xml:space="preserve">La formation </w:t>
      </w:r>
      <w:r w:rsidR="00782246">
        <w:rPr>
          <w:rFonts w:cs="TimesNewRoman"/>
          <w:lang w:eastAsia="fr-FR"/>
        </w:rPr>
        <w:t>portera sur :</w:t>
      </w:r>
    </w:p>
    <w:p w:rsidR="002E6776" w:rsidRPr="002E6776" w:rsidRDefault="002E6776" w:rsidP="00DE0F02">
      <w:pPr>
        <w:numPr>
          <w:ilvl w:val="0"/>
          <w:numId w:val="54"/>
        </w:numPr>
        <w:autoSpaceDE w:val="0"/>
        <w:autoSpaceDN w:val="0"/>
        <w:adjustRightInd w:val="0"/>
        <w:ind w:left="709" w:hanging="349"/>
        <w:rPr>
          <w:rFonts w:cs="TimesNewRoman"/>
          <w:lang w:eastAsia="fr-FR"/>
        </w:rPr>
      </w:pPr>
      <w:r>
        <w:rPr>
          <w:rFonts w:cs="TimesNewRoman"/>
          <w:lang w:eastAsia="fr-FR"/>
        </w:rPr>
        <w:t>L’accès au progiciel</w:t>
      </w:r>
      <w:r w:rsidRPr="002E6776">
        <w:rPr>
          <w:rFonts w:cs="TimesNewRoman"/>
          <w:lang w:eastAsia="fr-FR"/>
        </w:rPr>
        <w:t xml:space="preserve"> ;</w:t>
      </w:r>
    </w:p>
    <w:p w:rsidR="002E6776" w:rsidRDefault="002E6776" w:rsidP="00DE0F02">
      <w:pPr>
        <w:numPr>
          <w:ilvl w:val="0"/>
          <w:numId w:val="54"/>
        </w:numPr>
        <w:autoSpaceDE w:val="0"/>
        <w:autoSpaceDN w:val="0"/>
        <w:adjustRightInd w:val="0"/>
        <w:ind w:left="709" w:hanging="349"/>
        <w:rPr>
          <w:rFonts w:cs="TimesNewRoman"/>
          <w:lang w:eastAsia="fr-FR"/>
        </w:rPr>
      </w:pPr>
      <w:r w:rsidRPr="002E6776">
        <w:rPr>
          <w:rFonts w:cs="TimesNewRoman"/>
          <w:lang w:eastAsia="fr-FR"/>
        </w:rPr>
        <w:t xml:space="preserve">La saisie d’un dossier </w:t>
      </w:r>
      <w:r>
        <w:rPr>
          <w:rFonts w:cs="TimesNewRoman"/>
          <w:lang w:eastAsia="fr-FR"/>
        </w:rPr>
        <w:t>médical et de soins</w:t>
      </w:r>
      <w:r w:rsidR="00782246">
        <w:rPr>
          <w:rFonts w:cs="TimesNewRoman"/>
          <w:lang w:eastAsia="fr-FR"/>
        </w:rPr>
        <w:t> ;</w:t>
      </w:r>
    </w:p>
    <w:p w:rsidR="002E6776" w:rsidRDefault="002E6776" w:rsidP="00DE0F02">
      <w:pPr>
        <w:numPr>
          <w:ilvl w:val="0"/>
          <w:numId w:val="54"/>
        </w:numPr>
        <w:autoSpaceDE w:val="0"/>
        <w:autoSpaceDN w:val="0"/>
        <w:adjustRightInd w:val="0"/>
        <w:ind w:left="709" w:hanging="349"/>
        <w:rPr>
          <w:rFonts w:cs="TimesNewRoman"/>
          <w:lang w:eastAsia="fr-FR"/>
        </w:rPr>
      </w:pPr>
      <w:r>
        <w:rPr>
          <w:rFonts w:cs="TimesNewRoman"/>
          <w:lang w:eastAsia="fr-FR"/>
        </w:rPr>
        <w:t>L’archivage / L’export / L’impression de données ;</w:t>
      </w:r>
    </w:p>
    <w:p w:rsidR="002E6776" w:rsidRPr="002E6776" w:rsidRDefault="002E6776" w:rsidP="00DE0F02">
      <w:pPr>
        <w:numPr>
          <w:ilvl w:val="0"/>
          <w:numId w:val="54"/>
        </w:numPr>
        <w:ind w:left="709" w:hanging="349"/>
      </w:pPr>
      <w:r>
        <w:t>L’intégrité, la sauvegarde et l’archivage des données de la solution logicielle</w:t>
      </w:r>
      <w:r w:rsidR="00782246">
        <w:t> ;</w:t>
      </w:r>
    </w:p>
    <w:p w:rsidR="00B70143" w:rsidRDefault="002E6776" w:rsidP="00DE0F02">
      <w:pPr>
        <w:numPr>
          <w:ilvl w:val="0"/>
          <w:numId w:val="54"/>
        </w:numPr>
        <w:autoSpaceDE w:val="0"/>
        <w:autoSpaceDN w:val="0"/>
        <w:adjustRightInd w:val="0"/>
        <w:ind w:left="709" w:hanging="349"/>
        <w:rPr>
          <w:rFonts w:cs="TimesNewRoman"/>
          <w:lang w:eastAsia="fr-FR"/>
        </w:rPr>
      </w:pPr>
      <w:r w:rsidRPr="002E6776">
        <w:rPr>
          <w:rFonts w:cs="TimesNewRoman"/>
          <w:lang w:eastAsia="fr-FR"/>
        </w:rPr>
        <w:t>Des requêtes</w:t>
      </w:r>
      <w:r>
        <w:rPr>
          <w:rFonts w:cs="TimesNewRoman"/>
          <w:lang w:eastAsia="fr-FR"/>
        </w:rPr>
        <w:t xml:space="preserve"> de</w:t>
      </w:r>
      <w:r w:rsidRPr="002E6776">
        <w:rPr>
          <w:rFonts w:ascii="TimesNewRoman" w:hAnsi="TimesNewRoman" w:cs="TimesNewRoman"/>
          <w:lang w:eastAsia="fr-FR"/>
        </w:rPr>
        <w:t xml:space="preserve"> </w:t>
      </w:r>
      <w:r w:rsidRPr="002E6776">
        <w:rPr>
          <w:rFonts w:cs="TimesNewRoman"/>
          <w:lang w:eastAsia="fr-FR"/>
        </w:rPr>
        <w:t>type tableaux de bord (constitution des requêtes et utilisation de ces</w:t>
      </w:r>
      <w:r>
        <w:rPr>
          <w:rFonts w:cs="TimesNewRoman"/>
          <w:lang w:eastAsia="fr-FR"/>
        </w:rPr>
        <w:t xml:space="preserve"> requêtes)</w:t>
      </w:r>
      <w:r w:rsidR="00782246">
        <w:rPr>
          <w:rFonts w:cs="TimesNewRoman"/>
          <w:lang w:eastAsia="fr-FR"/>
        </w:rPr>
        <w:t> ;</w:t>
      </w:r>
    </w:p>
    <w:p w:rsidR="00B70143" w:rsidRDefault="00B70143" w:rsidP="00DE0F02">
      <w:pPr>
        <w:numPr>
          <w:ilvl w:val="0"/>
          <w:numId w:val="54"/>
        </w:numPr>
        <w:autoSpaceDE w:val="0"/>
        <w:autoSpaceDN w:val="0"/>
        <w:adjustRightInd w:val="0"/>
        <w:ind w:left="709" w:hanging="349"/>
        <w:rPr>
          <w:rFonts w:cs="TimesNewRoman"/>
          <w:lang w:eastAsia="fr-FR"/>
        </w:rPr>
      </w:pPr>
      <w:r>
        <w:rPr>
          <w:rFonts w:cs="TimesNewRoman"/>
          <w:lang w:eastAsia="fr-FR"/>
        </w:rPr>
        <w:t xml:space="preserve">La </w:t>
      </w:r>
      <w:r w:rsidR="00782246">
        <w:rPr>
          <w:rFonts w:cs="TimesNewRoman"/>
          <w:lang w:eastAsia="fr-FR"/>
        </w:rPr>
        <w:t>c</w:t>
      </w:r>
      <w:r w:rsidRPr="00B70143">
        <w:rPr>
          <w:rFonts w:cs="TimesNewRoman"/>
          <w:lang w:eastAsia="fr-FR"/>
        </w:rPr>
        <w:t>onfiguration des profils utilisateurs et droits associés</w:t>
      </w:r>
      <w:r w:rsidR="00782246">
        <w:rPr>
          <w:rFonts w:cs="TimesNewRoman"/>
          <w:lang w:eastAsia="fr-FR"/>
        </w:rPr>
        <w:t> ;</w:t>
      </w:r>
    </w:p>
    <w:p w:rsidR="00B70143" w:rsidRPr="00B70143" w:rsidRDefault="00B70143" w:rsidP="00DE0F02">
      <w:pPr>
        <w:numPr>
          <w:ilvl w:val="0"/>
          <w:numId w:val="54"/>
        </w:numPr>
        <w:autoSpaceDE w:val="0"/>
        <w:autoSpaceDN w:val="0"/>
        <w:adjustRightInd w:val="0"/>
        <w:ind w:left="709" w:hanging="349"/>
        <w:rPr>
          <w:rFonts w:cs="TimesNewRoman"/>
          <w:lang w:eastAsia="fr-FR"/>
        </w:rPr>
      </w:pPr>
      <w:r>
        <w:rPr>
          <w:rFonts w:cs="TimesNewRoman"/>
          <w:lang w:eastAsia="fr-FR"/>
        </w:rPr>
        <w:t>L’administration générale du système ;</w:t>
      </w:r>
    </w:p>
    <w:p w:rsidR="002E6776" w:rsidRPr="00963019" w:rsidRDefault="002E6776" w:rsidP="00DE0F02">
      <w:pPr>
        <w:numPr>
          <w:ilvl w:val="0"/>
          <w:numId w:val="54"/>
        </w:numPr>
        <w:ind w:left="709" w:hanging="349"/>
      </w:pPr>
      <w:r>
        <w:t>Le dispositif de maintenance et de support aux utilisateurs mis en place</w:t>
      </w:r>
      <w:r w:rsidR="00963019">
        <w:t>.</w:t>
      </w:r>
    </w:p>
    <w:p w:rsidR="002B03DC" w:rsidRDefault="002B03DC" w:rsidP="002B03DC">
      <w:pPr>
        <w:spacing w:before="120"/>
      </w:pPr>
      <w:r>
        <w:t xml:space="preserve">La formation sera réalisée sur un environnement de formation spécifique, </w:t>
      </w:r>
      <w:r w:rsidR="00A231FF">
        <w:t xml:space="preserve">mis à la disposition par le </w:t>
      </w:r>
      <w:r w:rsidR="00692E8C">
        <w:t xml:space="preserve">prestataire </w:t>
      </w:r>
      <w:r w:rsidR="00A231FF">
        <w:t>et peuplé de données fictives.</w:t>
      </w:r>
    </w:p>
    <w:p w:rsidR="00753651" w:rsidRDefault="00753651" w:rsidP="008E7EA6"/>
    <w:p w:rsidR="008E7EA6" w:rsidRDefault="008E7EA6" w:rsidP="008E7EA6">
      <w:pPr>
        <w:pStyle w:val="Titre4"/>
        <w:ind w:left="1996" w:hanging="862"/>
      </w:pPr>
      <w:r>
        <w:t xml:space="preserve">Travaux à réaliser par le </w:t>
      </w:r>
      <w:r w:rsidR="00692E8C">
        <w:t>prestataire</w:t>
      </w:r>
    </w:p>
    <w:p w:rsidR="001A1404" w:rsidRDefault="001A1404" w:rsidP="001A1404">
      <w:r>
        <w:t xml:space="preserve">Le </w:t>
      </w:r>
      <w:r w:rsidR="00692E8C">
        <w:t>prestataire </w:t>
      </w:r>
      <w:r>
        <w:t>:</w:t>
      </w:r>
    </w:p>
    <w:p w:rsidR="001A1404" w:rsidRDefault="00715B4B" w:rsidP="00DE0F02">
      <w:pPr>
        <w:numPr>
          <w:ilvl w:val="0"/>
          <w:numId w:val="54"/>
        </w:numPr>
        <w:autoSpaceDE w:val="0"/>
        <w:autoSpaceDN w:val="0"/>
        <w:adjustRightInd w:val="0"/>
        <w:ind w:left="709" w:hanging="349"/>
        <w:rPr>
          <w:rFonts w:cs="TimesNewRoman"/>
          <w:lang w:eastAsia="fr-FR"/>
        </w:rPr>
      </w:pPr>
      <w:r>
        <w:rPr>
          <w:rFonts w:cs="TimesNewRoman"/>
          <w:lang w:eastAsia="fr-FR"/>
        </w:rPr>
        <w:t>Elabore le</w:t>
      </w:r>
      <w:r w:rsidR="00352069">
        <w:rPr>
          <w:rFonts w:cs="TimesNewRoman"/>
          <w:lang w:eastAsia="fr-FR"/>
        </w:rPr>
        <w:t>s</w:t>
      </w:r>
      <w:r>
        <w:rPr>
          <w:rFonts w:cs="TimesNewRoman"/>
          <w:lang w:eastAsia="fr-FR"/>
        </w:rPr>
        <w:t xml:space="preserve"> support</w:t>
      </w:r>
      <w:r w:rsidR="00352069">
        <w:rPr>
          <w:rFonts w:cs="TimesNewRoman"/>
          <w:lang w:eastAsia="fr-FR"/>
        </w:rPr>
        <w:t>s de formation</w:t>
      </w:r>
      <w:r w:rsidR="00782246">
        <w:rPr>
          <w:rFonts w:cs="TimesNewRoman"/>
          <w:lang w:eastAsia="fr-FR"/>
        </w:rPr>
        <w:t> ;</w:t>
      </w:r>
    </w:p>
    <w:p w:rsidR="00715B4B" w:rsidRDefault="00715B4B" w:rsidP="00DE0F02">
      <w:pPr>
        <w:numPr>
          <w:ilvl w:val="0"/>
          <w:numId w:val="54"/>
        </w:numPr>
        <w:autoSpaceDE w:val="0"/>
        <w:autoSpaceDN w:val="0"/>
        <w:adjustRightInd w:val="0"/>
        <w:ind w:left="709" w:hanging="349"/>
        <w:rPr>
          <w:rFonts w:cs="TimesNewRoman"/>
          <w:lang w:eastAsia="fr-FR"/>
        </w:rPr>
      </w:pPr>
      <w:r>
        <w:rPr>
          <w:rFonts w:cs="TimesNewRoman"/>
          <w:lang w:eastAsia="fr-FR"/>
        </w:rPr>
        <w:t xml:space="preserve">Met à disposition de l’Organisme acheteur un environnement de formation </w:t>
      </w:r>
      <w:r w:rsidR="00A231FF">
        <w:rPr>
          <w:rFonts w:cs="TimesNewRoman"/>
          <w:lang w:eastAsia="fr-FR"/>
        </w:rPr>
        <w:t xml:space="preserve">contenant </w:t>
      </w:r>
      <w:r>
        <w:rPr>
          <w:rFonts w:cs="TimesNewRoman"/>
          <w:lang w:eastAsia="fr-FR"/>
        </w:rPr>
        <w:t xml:space="preserve">des </w:t>
      </w:r>
      <w:r w:rsidR="0076089C">
        <w:rPr>
          <w:rFonts w:cs="TimesNewRoman"/>
          <w:lang w:eastAsia="fr-FR"/>
        </w:rPr>
        <w:t xml:space="preserve">données fictives permettant aux administrateurs fonctionnels </w:t>
      </w:r>
      <w:r>
        <w:rPr>
          <w:rFonts w:cs="TimesNewRoman"/>
          <w:lang w:eastAsia="fr-FR"/>
        </w:rPr>
        <w:t>de prendre en main le progiciel</w:t>
      </w:r>
      <w:r w:rsidR="00A231FF">
        <w:rPr>
          <w:rFonts w:cs="TimesNewRoman"/>
          <w:lang w:eastAsia="fr-FR"/>
        </w:rPr>
        <w:t xml:space="preserve"> sans risque d’altération des données réelles issues de la reprise</w:t>
      </w:r>
      <w:r>
        <w:rPr>
          <w:rFonts w:cs="TimesNewRoman"/>
          <w:lang w:eastAsia="fr-FR"/>
        </w:rPr>
        <w:t> ;</w:t>
      </w:r>
    </w:p>
    <w:p w:rsidR="001A1404" w:rsidRDefault="001A1404" w:rsidP="00DE0F02">
      <w:pPr>
        <w:numPr>
          <w:ilvl w:val="0"/>
          <w:numId w:val="54"/>
        </w:numPr>
        <w:autoSpaceDE w:val="0"/>
        <w:autoSpaceDN w:val="0"/>
        <w:adjustRightInd w:val="0"/>
        <w:ind w:left="709" w:hanging="349"/>
        <w:rPr>
          <w:rFonts w:cs="TimesNewRoman"/>
          <w:lang w:eastAsia="fr-FR"/>
        </w:rPr>
      </w:pPr>
      <w:r>
        <w:rPr>
          <w:rFonts w:cs="TimesNewRoman"/>
          <w:lang w:eastAsia="fr-FR"/>
        </w:rPr>
        <w:lastRenderedPageBreak/>
        <w:t>Organise</w:t>
      </w:r>
      <w:r w:rsidR="0076089C">
        <w:rPr>
          <w:rFonts w:cs="TimesNewRoman"/>
          <w:lang w:eastAsia="fr-FR"/>
        </w:rPr>
        <w:t xml:space="preserve"> et anime</w:t>
      </w:r>
      <w:r>
        <w:rPr>
          <w:rFonts w:cs="TimesNewRoman"/>
          <w:lang w:eastAsia="fr-FR"/>
        </w:rPr>
        <w:t xml:space="preserve"> la session de formation</w:t>
      </w:r>
      <w:r w:rsidR="00782246">
        <w:rPr>
          <w:rFonts w:cs="TimesNewRoman"/>
          <w:lang w:eastAsia="fr-FR"/>
        </w:rPr>
        <w:t> :</w:t>
      </w:r>
      <w:r>
        <w:rPr>
          <w:rFonts w:cs="TimesNewRoman"/>
          <w:lang w:eastAsia="fr-FR"/>
        </w:rPr>
        <w:t xml:space="preserve"> date, contenu du cours</w:t>
      </w:r>
      <w:r w:rsidR="00E220B2">
        <w:rPr>
          <w:rFonts w:cs="TimesNewRoman"/>
          <w:lang w:eastAsia="fr-FR"/>
        </w:rPr>
        <w:t>…</w:t>
      </w:r>
    </w:p>
    <w:p w:rsidR="008E7EA6" w:rsidRPr="00715B4B" w:rsidRDefault="00715B4B" w:rsidP="00DE0F02">
      <w:pPr>
        <w:numPr>
          <w:ilvl w:val="0"/>
          <w:numId w:val="54"/>
        </w:numPr>
        <w:autoSpaceDE w:val="0"/>
        <w:autoSpaceDN w:val="0"/>
        <w:adjustRightInd w:val="0"/>
        <w:ind w:left="709" w:hanging="349"/>
        <w:rPr>
          <w:rFonts w:cs="TimesNewRoman"/>
          <w:lang w:eastAsia="fr-FR"/>
        </w:rPr>
      </w:pPr>
      <w:r w:rsidRPr="00715B4B">
        <w:rPr>
          <w:rFonts w:cs="TimesNewRoman"/>
          <w:lang w:eastAsia="fr-FR"/>
        </w:rPr>
        <w:t>Remet à l’Organisme acheteur le</w:t>
      </w:r>
      <w:r w:rsidR="0076089C">
        <w:rPr>
          <w:rFonts w:cs="TimesNewRoman"/>
          <w:lang w:eastAsia="fr-FR"/>
        </w:rPr>
        <w:t>s</w:t>
      </w:r>
      <w:r w:rsidRPr="00715B4B">
        <w:rPr>
          <w:rFonts w:cs="TimesNewRoman"/>
          <w:lang w:eastAsia="fr-FR"/>
        </w:rPr>
        <w:t xml:space="preserve"> support</w:t>
      </w:r>
      <w:r w:rsidR="0076089C">
        <w:rPr>
          <w:rFonts w:cs="TimesNewRoman"/>
          <w:lang w:eastAsia="fr-FR"/>
        </w:rPr>
        <w:t>s de formation (des</w:t>
      </w:r>
      <w:r w:rsidRPr="00715B4B">
        <w:rPr>
          <w:rFonts w:cs="TimesNewRoman"/>
          <w:lang w:eastAsia="fr-FR"/>
        </w:rPr>
        <w:t xml:space="preserve"> support</w:t>
      </w:r>
      <w:r w:rsidR="0076089C">
        <w:rPr>
          <w:rFonts w:cs="TimesNewRoman"/>
          <w:lang w:eastAsia="fr-FR"/>
        </w:rPr>
        <w:t>s</w:t>
      </w:r>
      <w:r w:rsidRPr="00715B4B">
        <w:rPr>
          <w:rFonts w:cs="TimesNewRoman"/>
          <w:lang w:eastAsia="fr-FR"/>
        </w:rPr>
        <w:t xml:space="preserve"> reproductible</w:t>
      </w:r>
      <w:r w:rsidR="0076089C">
        <w:rPr>
          <w:rFonts w:cs="TimesNewRoman"/>
          <w:lang w:eastAsia="fr-FR"/>
        </w:rPr>
        <w:t>s</w:t>
      </w:r>
      <w:r w:rsidRPr="00715B4B">
        <w:rPr>
          <w:rFonts w:cs="TimesNewRoman"/>
          <w:lang w:eastAsia="fr-FR"/>
        </w:rPr>
        <w:t>, un exemplaire sous forme électronique)</w:t>
      </w:r>
      <w:r>
        <w:rPr>
          <w:rFonts w:cs="TimesNewRoman"/>
          <w:lang w:eastAsia="fr-FR"/>
        </w:rPr>
        <w:t>, l</w:t>
      </w:r>
      <w:r w:rsidRPr="00715B4B">
        <w:rPr>
          <w:rFonts w:cs="TimesNewRoman"/>
          <w:lang w:eastAsia="fr-FR"/>
        </w:rPr>
        <w:t>es exercices pratiqués au cours des séances de formation</w:t>
      </w:r>
      <w:r>
        <w:rPr>
          <w:rFonts w:cs="TimesNewRoman"/>
          <w:lang w:eastAsia="fr-FR"/>
        </w:rPr>
        <w:t>, ainsi que l</w:t>
      </w:r>
      <w:r w:rsidRPr="00715B4B">
        <w:rPr>
          <w:rFonts w:cs="TimesNewRoman"/>
          <w:lang w:eastAsia="fr-FR"/>
        </w:rPr>
        <w:t>a documentation utilisateur.</w:t>
      </w:r>
    </w:p>
    <w:p w:rsidR="009A7D24" w:rsidRDefault="009A7D24">
      <w:pPr>
        <w:spacing w:after="0"/>
        <w:jc w:val="left"/>
        <w:rPr>
          <w:lang w:eastAsia="fr-FR"/>
        </w:rPr>
      </w:pPr>
      <w:r>
        <w:rPr>
          <w:lang w:eastAsia="fr-FR"/>
        </w:rPr>
        <w:br w:type="page"/>
      </w:r>
    </w:p>
    <w:p w:rsidR="003D2E4C" w:rsidRDefault="00F21E86" w:rsidP="003D2E4C">
      <w:pPr>
        <w:pStyle w:val="Titre3"/>
      </w:pPr>
      <w:bookmarkStart w:id="34" w:name="_Toc319591958"/>
      <w:r>
        <w:lastRenderedPageBreak/>
        <w:t>S</w:t>
      </w:r>
      <w:r w:rsidR="003D2E4C">
        <w:t>upport utilisateurs</w:t>
      </w:r>
      <w:bookmarkEnd w:id="34"/>
    </w:p>
    <w:p w:rsidR="003D2E4C" w:rsidRPr="003D2E4C" w:rsidRDefault="003D2E4C" w:rsidP="003D2E4C">
      <w:pPr>
        <w:pStyle w:val="Titre4"/>
        <w:ind w:left="1996" w:hanging="862"/>
      </w:pPr>
      <w:r>
        <w:t>Objectifs</w:t>
      </w:r>
    </w:p>
    <w:p w:rsidR="00087D01" w:rsidRPr="00087D01" w:rsidRDefault="0076089C" w:rsidP="00087D01">
      <w:pPr>
        <w:pStyle w:val="Corpsdetexte"/>
        <w:tabs>
          <w:tab w:val="left" w:pos="1455"/>
        </w:tabs>
        <w:autoSpaceDE w:val="0"/>
        <w:spacing w:before="0" w:beforeAutospacing="0" w:afterAutospacing="0"/>
        <w:ind w:left="17"/>
        <w:jc w:val="both"/>
        <w:rPr>
          <w:rFonts w:ascii="Calibri" w:hAnsi="Calibri" w:cs="Tahoma"/>
          <w:sz w:val="22"/>
          <w:szCs w:val="22"/>
        </w:rPr>
      </w:pPr>
      <w:r>
        <w:rPr>
          <w:rFonts w:ascii="Calibri" w:hAnsi="Calibri" w:cs="Tahoma"/>
          <w:sz w:val="22"/>
          <w:szCs w:val="22"/>
        </w:rPr>
        <w:t xml:space="preserve">Le </w:t>
      </w:r>
      <w:r w:rsidR="00692E8C">
        <w:rPr>
          <w:rFonts w:ascii="Calibri" w:hAnsi="Calibri" w:cs="Tahoma"/>
          <w:sz w:val="22"/>
          <w:szCs w:val="22"/>
        </w:rPr>
        <w:t>prestataire</w:t>
      </w:r>
      <w:r>
        <w:rPr>
          <w:rFonts w:ascii="Calibri" w:hAnsi="Calibri" w:cs="Tahoma"/>
          <w:sz w:val="22"/>
          <w:szCs w:val="22"/>
        </w:rPr>
        <w:t xml:space="preserve"> met en place un support</w:t>
      </w:r>
      <w:r w:rsidR="0007536B">
        <w:rPr>
          <w:rFonts w:ascii="Calibri" w:hAnsi="Calibri" w:cs="Tahoma"/>
          <w:sz w:val="22"/>
          <w:szCs w:val="22"/>
        </w:rPr>
        <w:t xml:space="preserve"> </w:t>
      </w:r>
      <w:r>
        <w:rPr>
          <w:rFonts w:ascii="Calibri" w:hAnsi="Calibri" w:cs="Tahoma"/>
          <w:sz w:val="22"/>
          <w:szCs w:val="22"/>
        </w:rPr>
        <w:t>utilisateurs</w:t>
      </w:r>
      <w:r w:rsidR="0007536B">
        <w:rPr>
          <w:rFonts w:ascii="Calibri" w:hAnsi="Calibri" w:cs="Tahoma"/>
          <w:sz w:val="22"/>
          <w:szCs w:val="22"/>
        </w:rPr>
        <w:t xml:space="preserve"> </w:t>
      </w:r>
      <w:r w:rsidR="00874DDC">
        <w:rPr>
          <w:rFonts w:ascii="Calibri" w:hAnsi="Calibri" w:cs="Tahoma"/>
          <w:sz w:val="22"/>
          <w:szCs w:val="22"/>
        </w:rPr>
        <w:t>recouvrant :</w:t>
      </w:r>
    </w:p>
    <w:p w:rsidR="00087D01" w:rsidRDefault="00874DDC" w:rsidP="00DE0F02">
      <w:pPr>
        <w:pStyle w:val="Corpsdetexte"/>
        <w:numPr>
          <w:ilvl w:val="0"/>
          <w:numId w:val="57"/>
        </w:numPr>
        <w:tabs>
          <w:tab w:val="left" w:pos="709"/>
        </w:tabs>
        <w:autoSpaceDE w:val="0"/>
        <w:spacing w:before="0" w:beforeAutospacing="0" w:afterAutospacing="0"/>
        <w:jc w:val="both"/>
        <w:rPr>
          <w:rFonts w:ascii="Calibri" w:hAnsi="Calibri" w:cs="Tahoma"/>
          <w:sz w:val="22"/>
          <w:szCs w:val="22"/>
        </w:rPr>
      </w:pPr>
      <w:r>
        <w:rPr>
          <w:rFonts w:ascii="Calibri" w:hAnsi="Calibri" w:cs="Tahoma"/>
          <w:sz w:val="22"/>
          <w:szCs w:val="22"/>
        </w:rPr>
        <w:t xml:space="preserve">L’assistance </w:t>
      </w:r>
      <w:r w:rsidR="00087D01" w:rsidRPr="00087D01">
        <w:rPr>
          <w:rFonts w:ascii="Calibri" w:hAnsi="Calibri" w:cs="Tahoma"/>
          <w:sz w:val="22"/>
          <w:szCs w:val="22"/>
        </w:rPr>
        <w:t>aux utilisateurs pour l’utilis</w:t>
      </w:r>
      <w:r w:rsidR="001C3F98">
        <w:rPr>
          <w:rFonts w:ascii="Calibri" w:hAnsi="Calibri" w:cs="Tahoma"/>
          <w:sz w:val="22"/>
          <w:szCs w:val="22"/>
        </w:rPr>
        <w:t>ation du progiciel ;</w:t>
      </w:r>
    </w:p>
    <w:p w:rsidR="00087D01" w:rsidRDefault="00874DDC" w:rsidP="00DE0F02">
      <w:pPr>
        <w:pStyle w:val="Corpsdetexte"/>
        <w:numPr>
          <w:ilvl w:val="0"/>
          <w:numId w:val="57"/>
        </w:numPr>
        <w:tabs>
          <w:tab w:val="left" w:pos="709"/>
        </w:tabs>
        <w:autoSpaceDE w:val="0"/>
        <w:spacing w:before="0" w:beforeAutospacing="0" w:afterAutospacing="0"/>
        <w:jc w:val="both"/>
        <w:rPr>
          <w:rFonts w:ascii="Calibri" w:hAnsi="Calibri" w:cs="Tahoma"/>
          <w:sz w:val="22"/>
          <w:szCs w:val="22"/>
        </w:rPr>
      </w:pPr>
      <w:r>
        <w:rPr>
          <w:rFonts w:ascii="Calibri" w:hAnsi="Calibri" w:cs="Tahoma"/>
          <w:sz w:val="22"/>
          <w:szCs w:val="22"/>
        </w:rPr>
        <w:t>Le r</w:t>
      </w:r>
      <w:r w:rsidR="00087D01" w:rsidRPr="00087D01">
        <w:rPr>
          <w:rFonts w:ascii="Calibri" w:hAnsi="Calibri" w:cs="Tahoma"/>
          <w:sz w:val="22"/>
          <w:szCs w:val="22"/>
        </w:rPr>
        <w:t>ecueil des besoins</w:t>
      </w:r>
      <w:r w:rsidR="001C3F98">
        <w:rPr>
          <w:rFonts w:ascii="Calibri" w:hAnsi="Calibri" w:cs="Tahoma"/>
          <w:sz w:val="22"/>
          <w:szCs w:val="22"/>
        </w:rPr>
        <w:t xml:space="preserve"> complémentaires non couverts à date par la solution ;</w:t>
      </w:r>
    </w:p>
    <w:p w:rsidR="00874DDC" w:rsidRPr="00874DDC" w:rsidRDefault="00874DDC" w:rsidP="00DE0F02">
      <w:pPr>
        <w:pStyle w:val="Corpsdetexte"/>
        <w:numPr>
          <w:ilvl w:val="0"/>
          <w:numId w:val="57"/>
        </w:numPr>
        <w:tabs>
          <w:tab w:val="left" w:pos="709"/>
        </w:tabs>
        <w:autoSpaceDE w:val="0"/>
        <w:spacing w:before="0" w:beforeAutospacing="0" w:afterAutospacing="0"/>
        <w:jc w:val="both"/>
        <w:rPr>
          <w:rFonts w:ascii="Calibri" w:hAnsi="Calibri" w:cs="Tahoma"/>
          <w:sz w:val="22"/>
          <w:szCs w:val="22"/>
        </w:rPr>
      </w:pPr>
      <w:r>
        <w:rPr>
          <w:rFonts w:ascii="Calibri" w:hAnsi="Calibri" w:cs="Tahoma"/>
          <w:sz w:val="22"/>
          <w:szCs w:val="22"/>
        </w:rPr>
        <w:t>La prise en compte des remontées d’</w:t>
      </w:r>
      <w:r w:rsidR="00E220B2">
        <w:rPr>
          <w:rFonts w:ascii="Calibri" w:hAnsi="Calibri" w:cs="Tahoma"/>
          <w:sz w:val="22"/>
          <w:szCs w:val="22"/>
        </w:rPr>
        <w:t>anomalies,</w:t>
      </w:r>
      <w:r>
        <w:rPr>
          <w:rFonts w:ascii="Calibri" w:hAnsi="Calibri" w:cs="Tahoma"/>
          <w:sz w:val="22"/>
          <w:szCs w:val="22"/>
        </w:rPr>
        <w:t xml:space="preserve"> ainsi que leur résolution.</w:t>
      </w:r>
    </w:p>
    <w:p w:rsidR="002E5ABA" w:rsidRPr="00087D01" w:rsidRDefault="002E5ABA" w:rsidP="00874DDC">
      <w:pPr>
        <w:pStyle w:val="Corpsdetexte"/>
        <w:tabs>
          <w:tab w:val="left" w:pos="709"/>
        </w:tabs>
        <w:autoSpaceDE w:val="0"/>
        <w:spacing w:before="0" w:beforeAutospacing="0" w:afterAutospacing="0"/>
        <w:jc w:val="both"/>
        <w:rPr>
          <w:rFonts w:ascii="Calibri" w:hAnsi="Calibri" w:cs="Tahoma"/>
          <w:sz w:val="22"/>
          <w:szCs w:val="22"/>
        </w:rPr>
      </w:pPr>
    </w:p>
    <w:p w:rsidR="003D2E4C" w:rsidRPr="0087609B" w:rsidRDefault="003D2E4C" w:rsidP="00DE0F02">
      <w:pPr>
        <w:pStyle w:val="Titre4"/>
        <w:numPr>
          <w:ilvl w:val="3"/>
          <w:numId w:val="55"/>
        </w:numPr>
      </w:pPr>
      <w:r>
        <w:t>Modalités de support aux utilisateurs</w:t>
      </w:r>
    </w:p>
    <w:p w:rsidR="0076089C" w:rsidRDefault="0007536B" w:rsidP="00087D01">
      <w:r>
        <w:rPr>
          <w:lang w:eastAsia="fr-FR"/>
        </w:rPr>
        <w:t xml:space="preserve">Le service de support </w:t>
      </w:r>
      <w:r w:rsidR="00087D01">
        <w:rPr>
          <w:lang w:eastAsia="fr-FR"/>
        </w:rPr>
        <w:t xml:space="preserve">utilisateurs </w:t>
      </w:r>
      <w:r w:rsidR="0087609B">
        <w:rPr>
          <w:lang w:eastAsia="fr-FR"/>
        </w:rPr>
        <w:t>débute</w:t>
      </w:r>
      <w:r w:rsidR="00087D01">
        <w:rPr>
          <w:lang w:eastAsia="fr-FR"/>
        </w:rPr>
        <w:t xml:space="preserve"> suite à la notification d’admission </w:t>
      </w:r>
      <w:r w:rsidR="009C4201">
        <w:rPr>
          <w:lang w:eastAsia="fr-FR"/>
        </w:rPr>
        <w:t xml:space="preserve">(VA) </w:t>
      </w:r>
      <w:r w:rsidR="007F2280">
        <w:rPr>
          <w:lang w:eastAsia="fr-FR"/>
        </w:rPr>
        <w:t xml:space="preserve">et la mise en production </w:t>
      </w:r>
      <w:r w:rsidR="00087D01">
        <w:rPr>
          <w:lang w:eastAsia="fr-FR"/>
        </w:rPr>
        <w:t>du progiciel</w:t>
      </w:r>
      <w:r w:rsidR="0087609B">
        <w:rPr>
          <w:lang w:eastAsia="fr-FR"/>
        </w:rPr>
        <w:t xml:space="preserve"> </w:t>
      </w:r>
      <w:r w:rsidR="009C4201">
        <w:rPr>
          <w:lang w:eastAsia="fr-FR"/>
        </w:rPr>
        <w:t xml:space="preserve">et court sur toute la durée du </w:t>
      </w:r>
      <w:r w:rsidR="00FE3F40">
        <w:rPr>
          <w:lang w:eastAsia="fr-FR"/>
        </w:rPr>
        <w:t>contrat</w:t>
      </w:r>
      <w:r w:rsidR="009C4201">
        <w:rPr>
          <w:lang w:eastAsia="fr-FR"/>
        </w:rPr>
        <w:t>.</w:t>
      </w:r>
    </w:p>
    <w:p w:rsidR="0087609B" w:rsidRDefault="0007536B" w:rsidP="00087D01">
      <w:r>
        <w:t>Le support utilisateurs</w:t>
      </w:r>
      <w:r w:rsidR="0087609B">
        <w:t xml:space="preserve"> peut être contacté par téléphone</w:t>
      </w:r>
      <w:r w:rsidR="00F30312">
        <w:t>, par mail</w:t>
      </w:r>
      <w:r w:rsidR="0087609B">
        <w:t xml:space="preserve"> ou formulaire depuis le progiciel, les jours ouvrés</w:t>
      </w:r>
      <w:r w:rsidR="0087609B" w:rsidRPr="003D4330">
        <w:t>.</w:t>
      </w:r>
    </w:p>
    <w:p w:rsidR="00746423" w:rsidRDefault="00723A86" w:rsidP="0087609B">
      <w:r>
        <w:t>Pour c</w:t>
      </w:r>
      <w:r w:rsidR="0007536B">
        <w:t xml:space="preserve">haque demande reçue, </w:t>
      </w:r>
      <w:r w:rsidR="00746423">
        <w:t xml:space="preserve">quel que soit le canal de contact, </w:t>
      </w:r>
      <w:r>
        <w:t xml:space="preserve">le </w:t>
      </w:r>
      <w:r w:rsidR="00692E8C">
        <w:t>prestataire </w:t>
      </w:r>
      <w:r w:rsidR="00746423">
        <w:t>:</w:t>
      </w:r>
    </w:p>
    <w:p w:rsidR="0087609B" w:rsidRDefault="00723A86" w:rsidP="00746423">
      <w:pPr>
        <w:pStyle w:val="Paragraphedeliste"/>
        <w:numPr>
          <w:ilvl w:val="0"/>
          <w:numId w:val="79"/>
        </w:numPr>
      </w:pPr>
      <w:r>
        <w:t xml:space="preserve">Adresse </w:t>
      </w:r>
      <w:r w:rsidR="0087609B">
        <w:t xml:space="preserve">un accusé de réception à l’émetteur </w:t>
      </w:r>
      <w:r w:rsidR="0087609B" w:rsidRPr="003D4330">
        <w:t>en indiquant un délai e</w:t>
      </w:r>
      <w:r w:rsidR="0087609B">
        <w:t>stimatif de réponse définitive</w:t>
      </w:r>
      <w:r w:rsidR="00746423">
        <w:t> ;</w:t>
      </w:r>
    </w:p>
    <w:p w:rsidR="00746423" w:rsidRDefault="00723A86" w:rsidP="00746423">
      <w:pPr>
        <w:pStyle w:val="Paragraphedeliste"/>
        <w:numPr>
          <w:ilvl w:val="0"/>
          <w:numId w:val="79"/>
        </w:numPr>
      </w:pPr>
      <w:r>
        <w:t xml:space="preserve">Etablit dès réception de la demande </w:t>
      </w:r>
      <w:r w:rsidR="00746423">
        <w:t>une fiche de traitement (« ticket ») permettant de tracer :</w:t>
      </w:r>
    </w:p>
    <w:p w:rsidR="00746423" w:rsidRPr="0007536B" w:rsidRDefault="00746423" w:rsidP="00746423">
      <w:pPr>
        <w:numPr>
          <w:ilvl w:val="1"/>
          <w:numId w:val="79"/>
        </w:numPr>
        <w:autoSpaceDE w:val="0"/>
        <w:autoSpaceDN w:val="0"/>
        <w:adjustRightInd w:val="0"/>
        <w:rPr>
          <w:rFonts w:cs="Arial"/>
          <w:lang w:eastAsia="fr-FR"/>
        </w:rPr>
      </w:pPr>
      <w:r w:rsidRPr="0007536B">
        <w:rPr>
          <w:rFonts w:cs="Arial"/>
          <w:lang w:eastAsia="fr-FR"/>
        </w:rPr>
        <w:t>Les demandes d’assistance des utilisateurs et les réponses apportées</w:t>
      </w:r>
      <w:r>
        <w:rPr>
          <w:rFonts w:cs="Arial"/>
          <w:lang w:eastAsia="fr-FR"/>
        </w:rPr>
        <w:t> ;</w:t>
      </w:r>
    </w:p>
    <w:p w:rsidR="00746423" w:rsidRPr="0007536B" w:rsidRDefault="00746423" w:rsidP="00746423">
      <w:pPr>
        <w:numPr>
          <w:ilvl w:val="1"/>
          <w:numId w:val="79"/>
        </w:numPr>
        <w:autoSpaceDE w:val="0"/>
        <w:autoSpaceDN w:val="0"/>
        <w:adjustRightInd w:val="0"/>
        <w:rPr>
          <w:rFonts w:cs="Arial"/>
          <w:lang w:eastAsia="fr-FR"/>
        </w:rPr>
      </w:pPr>
      <w:r w:rsidRPr="0007536B">
        <w:rPr>
          <w:rFonts w:cs="Arial"/>
          <w:lang w:eastAsia="fr-FR"/>
        </w:rPr>
        <w:t>Les besoins exprimés</w:t>
      </w:r>
      <w:r>
        <w:rPr>
          <w:rFonts w:cs="Arial"/>
          <w:lang w:eastAsia="fr-FR"/>
        </w:rPr>
        <w:t> ;</w:t>
      </w:r>
    </w:p>
    <w:p w:rsidR="00746423" w:rsidRPr="0007536B" w:rsidRDefault="00746423" w:rsidP="00746423">
      <w:pPr>
        <w:numPr>
          <w:ilvl w:val="1"/>
          <w:numId w:val="79"/>
        </w:numPr>
        <w:autoSpaceDE w:val="0"/>
        <w:autoSpaceDN w:val="0"/>
        <w:adjustRightInd w:val="0"/>
        <w:rPr>
          <w:rFonts w:cs="Arial"/>
          <w:lang w:eastAsia="fr-FR"/>
        </w:rPr>
      </w:pPr>
      <w:r w:rsidRPr="0007536B">
        <w:rPr>
          <w:rFonts w:cs="Arial"/>
          <w:lang w:eastAsia="fr-FR"/>
        </w:rPr>
        <w:t>Les problèmes techniques rencontrés et les solutions apportées</w:t>
      </w:r>
      <w:r w:rsidR="00723A86">
        <w:rPr>
          <w:rFonts w:cs="Arial"/>
          <w:lang w:eastAsia="fr-FR"/>
        </w:rPr>
        <w:t> ;</w:t>
      </w:r>
    </w:p>
    <w:p w:rsidR="00746423" w:rsidRDefault="00746423" w:rsidP="00746423">
      <w:pPr>
        <w:numPr>
          <w:ilvl w:val="1"/>
          <w:numId w:val="79"/>
        </w:numPr>
        <w:autoSpaceDE w:val="0"/>
        <w:autoSpaceDN w:val="0"/>
        <w:adjustRightInd w:val="0"/>
        <w:rPr>
          <w:rFonts w:cs="Arial"/>
          <w:lang w:eastAsia="fr-FR"/>
        </w:rPr>
      </w:pPr>
      <w:r w:rsidRPr="0007536B">
        <w:rPr>
          <w:rFonts w:cs="Arial"/>
          <w:lang w:eastAsia="fr-FR"/>
        </w:rPr>
        <w:t>Les délais de réponse.</w:t>
      </w:r>
    </w:p>
    <w:p w:rsidR="00723A86" w:rsidRPr="0007536B" w:rsidRDefault="00723A86" w:rsidP="00723A86">
      <w:pPr>
        <w:numPr>
          <w:ilvl w:val="0"/>
          <w:numId w:val="79"/>
        </w:numPr>
        <w:autoSpaceDE w:val="0"/>
        <w:autoSpaceDN w:val="0"/>
        <w:adjustRightInd w:val="0"/>
        <w:rPr>
          <w:rFonts w:cs="Arial"/>
          <w:lang w:eastAsia="fr-FR"/>
        </w:rPr>
      </w:pPr>
      <w:r>
        <w:rPr>
          <w:rFonts w:cs="Arial"/>
          <w:lang w:eastAsia="fr-FR"/>
        </w:rPr>
        <w:t>Assure le traitement / le suivi de la demande et la clôture du ticket.</w:t>
      </w:r>
    </w:p>
    <w:p w:rsidR="00746423" w:rsidRDefault="00746423" w:rsidP="0087609B"/>
    <w:p w:rsidR="00746423" w:rsidRDefault="003C77BF" w:rsidP="0087609B">
      <w:r>
        <w:t>Les exigences relatives à la prise en charge des demandes au support sont les suivantes :</w:t>
      </w:r>
    </w:p>
    <w:p w:rsidR="003C77BF" w:rsidRDefault="007A7EAE" w:rsidP="003C77BF">
      <w:pPr>
        <w:pStyle w:val="Paragraphedeliste"/>
        <w:numPr>
          <w:ilvl w:val="0"/>
          <w:numId w:val="80"/>
        </w:numPr>
      </w:pPr>
      <w:r>
        <w:t>Nombre d’appels perdus :</w:t>
      </w:r>
      <w:r w:rsidR="00D0290D" w:rsidRPr="00D0290D">
        <w:rPr>
          <w:b/>
          <w:i/>
          <w:color w:val="FFC000"/>
          <w:lang w:eastAsia="fr-FR"/>
        </w:rPr>
        <w:t xml:space="preserve"> </w:t>
      </w:r>
      <w:r w:rsidR="00D0290D" w:rsidRPr="007171E3">
        <w:rPr>
          <w:b/>
          <w:i/>
          <w:color w:val="FFC000"/>
          <w:lang w:eastAsia="fr-FR"/>
        </w:rPr>
        <w:t>[</w:t>
      </w:r>
      <w:r w:rsidR="00D0290D">
        <w:rPr>
          <w:b/>
          <w:i/>
          <w:color w:val="FFC000"/>
          <w:lang w:eastAsia="fr-FR"/>
        </w:rPr>
        <w:t>X – Valeur proposée : &lt;1%</w:t>
      </w:r>
      <w:r w:rsidR="00D0290D" w:rsidRPr="007171E3">
        <w:rPr>
          <w:b/>
          <w:i/>
          <w:color w:val="FFC000"/>
          <w:lang w:eastAsia="fr-FR"/>
        </w:rPr>
        <w:t>]</w:t>
      </w:r>
      <w:r>
        <w:t> ;</w:t>
      </w:r>
    </w:p>
    <w:p w:rsidR="007A7EAE" w:rsidRDefault="007A7EAE" w:rsidP="003C77BF">
      <w:pPr>
        <w:pStyle w:val="Paragraphedeliste"/>
        <w:numPr>
          <w:ilvl w:val="0"/>
          <w:numId w:val="80"/>
        </w:numPr>
      </w:pPr>
      <w:r>
        <w:t xml:space="preserve">Prise d’appel en moins de 2 minutes : </w:t>
      </w:r>
      <w:r w:rsidR="00D0290D" w:rsidRPr="007171E3">
        <w:rPr>
          <w:b/>
          <w:i/>
          <w:color w:val="FFC000"/>
          <w:lang w:eastAsia="fr-FR"/>
        </w:rPr>
        <w:t>[</w:t>
      </w:r>
      <w:r w:rsidR="00D0290D">
        <w:rPr>
          <w:b/>
          <w:i/>
          <w:color w:val="FFC000"/>
          <w:lang w:eastAsia="fr-FR"/>
        </w:rPr>
        <w:t>X – Valeur proposée : &gt;95%</w:t>
      </w:r>
      <w:r w:rsidR="00D0290D" w:rsidRPr="007171E3">
        <w:rPr>
          <w:b/>
          <w:i/>
          <w:color w:val="FFC000"/>
          <w:lang w:eastAsia="fr-FR"/>
        </w:rPr>
        <w:t>]</w:t>
      </w:r>
      <w:r>
        <w:t> ;</w:t>
      </w:r>
    </w:p>
    <w:p w:rsidR="007A7EAE" w:rsidRDefault="007A7EAE" w:rsidP="003C77BF">
      <w:pPr>
        <w:pStyle w:val="Paragraphedeliste"/>
        <w:numPr>
          <w:ilvl w:val="0"/>
          <w:numId w:val="80"/>
        </w:numPr>
      </w:pPr>
      <w:r>
        <w:t xml:space="preserve">Prise d’appel en moins d’1 minute : </w:t>
      </w:r>
      <w:r w:rsidR="00D0290D" w:rsidRPr="007171E3">
        <w:rPr>
          <w:b/>
          <w:i/>
          <w:color w:val="FFC000"/>
          <w:lang w:eastAsia="fr-FR"/>
        </w:rPr>
        <w:t>[</w:t>
      </w:r>
      <w:r w:rsidR="00D0290D">
        <w:rPr>
          <w:b/>
          <w:i/>
          <w:color w:val="FFC000"/>
          <w:lang w:eastAsia="fr-FR"/>
        </w:rPr>
        <w:t>X – Valeur proposée : &gt;75%</w:t>
      </w:r>
      <w:r w:rsidR="00D0290D" w:rsidRPr="007171E3">
        <w:rPr>
          <w:b/>
          <w:i/>
          <w:color w:val="FFC000"/>
          <w:lang w:eastAsia="fr-FR"/>
        </w:rPr>
        <w:t>]</w:t>
      </w:r>
      <w:r>
        <w:t> ;</w:t>
      </w:r>
    </w:p>
    <w:p w:rsidR="007A7EAE" w:rsidRDefault="007A7EAE" w:rsidP="003C77BF">
      <w:pPr>
        <w:pStyle w:val="Paragraphedeliste"/>
        <w:numPr>
          <w:ilvl w:val="0"/>
          <w:numId w:val="80"/>
        </w:numPr>
      </w:pPr>
      <w:r>
        <w:t xml:space="preserve">Taux de satisfaction : </w:t>
      </w:r>
      <w:r w:rsidR="00D0290D" w:rsidRPr="007171E3">
        <w:rPr>
          <w:b/>
          <w:i/>
          <w:color w:val="FFC000"/>
          <w:lang w:eastAsia="fr-FR"/>
        </w:rPr>
        <w:t>[</w:t>
      </w:r>
      <w:r w:rsidR="00D0290D">
        <w:rPr>
          <w:b/>
          <w:i/>
          <w:color w:val="FFC000"/>
          <w:lang w:eastAsia="fr-FR"/>
        </w:rPr>
        <w:t>X – Valeur proposée : &gt;90%</w:t>
      </w:r>
      <w:r w:rsidR="00D0290D" w:rsidRPr="007171E3">
        <w:rPr>
          <w:b/>
          <w:i/>
          <w:color w:val="FFC000"/>
          <w:lang w:eastAsia="fr-FR"/>
        </w:rPr>
        <w:t>]</w:t>
      </w:r>
      <w:r>
        <w:t>.</w:t>
      </w:r>
    </w:p>
    <w:p w:rsidR="00746423" w:rsidRDefault="00746423" w:rsidP="0087609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46665" w:rsidRPr="00E62E6E" w:rsidTr="00974AB9">
        <w:tc>
          <w:tcPr>
            <w:tcW w:w="9212" w:type="dxa"/>
          </w:tcPr>
          <w:p w:rsidR="0099756B" w:rsidRDefault="0099756B" w:rsidP="0099756B">
            <w:pPr>
              <w:pStyle w:val="Paragraphedeliste"/>
              <w:spacing w:after="0"/>
              <w:ind w:left="0"/>
              <w:contextualSpacing w:val="0"/>
              <w:rPr>
                <w:b/>
                <w:i/>
                <w:color w:val="00B0F0"/>
                <w:lang w:eastAsia="fr-FR"/>
              </w:rPr>
            </w:pPr>
            <w:r>
              <w:rPr>
                <w:b/>
                <w:i/>
                <w:color w:val="00B0F0"/>
                <w:lang w:eastAsia="fr-FR"/>
              </w:rPr>
              <w:t>Ces différentes valeurs sont à adapter par chaque Organisme acheteur selon son contexte, ses besoins et modalités de fonctionnement.</w:t>
            </w:r>
          </w:p>
          <w:p w:rsidR="00246665" w:rsidRPr="00E62E6E" w:rsidRDefault="0099756B" w:rsidP="00FE3F40">
            <w:pPr>
              <w:pStyle w:val="Paragraphedeliste"/>
              <w:spacing w:after="0"/>
              <w:ind w:left="0"/>
              <w:contextualSpacing w:val="0"/>
              <w:rPr>
                <w:b/>
                <w:i/>
                <w:color w:val="00B0F0"/>
              </w:rPr>
            </w:pPr>
            <w:r>
              <w:rPr>
                <w:b/>
                <w:i/>
                <w:color w:val="00B0F0"/>
                <w:lang w:eastAsia="fr-FR"/>
              </w:rPr>
              <w:t xml:space="preserve">Elles doivent ensuite </w:t>
            </w:r>
            <w:r w:rsidR="00246665">
              <w:rPr>
                <w:b/>
                <w:i/>
                <w:color w:val="00B0F0"/>
                <w:lang w:eastAsia="fr-FR"/>
              </w:rPr>
              <w:t xml:space="preserve">être </w:t>
            </w:r>
            <w:r w:rsidR="00FE3F40">
              <w:rPr>
                <w:b/>
                <w:i/>
                <w:color w:val="00B0F0"/>
                <w:lang w:eastAsia="fr-FR"/>
              </w:rPr>
              <w:t xml:space="preserve">ajustés dans le cadre d’une négociation avant signature et </w:t>
            </w:r>
            <w:r w:rsidR="00246665">
              <w:rPr>
                <w:b/>
                <w:i/>
                <w:color w:val="00B0F0"/>
                <w:lang w:eastAsia="fr-FR"/>
              </w:rPr>
              <w:t>précisé</w:t>
            </w:r>
            <w:r>
              <w:rPr>
                <w:b/>
                <w:i/>
                <w:color w:val="00B0F0"/>
                <w:lang w:eastAsia="fr-FR"/>
              </w:rPr>
              <w:t>e</w:t>
            </w:r>
            <w:r w:rsidR="00246665">
              <w:rPr>
                <w:b/>
                <w:i/>
                <w:color w:val="00B0F0"/>
                <w:lang w:eastAsia="fr-FR"/>
              </w:rPr>
              <w:t xml:space="preserve">s dans le </w:t>
            </w:r>
            <w:r w:rsidR="00FE3F40">
              <w:rPr>
                <w:b/>
                <w:i/>
                <w:color w:val="00B0F0"/>
                <w:lang w:eastAsia="fr-FR"/>
              </w:rPr>
              <w:t>contrat signé</w:t>
            </w:r>
            <w:r w:rsidR="00246665">
              <w:rPr>
                <w:b/>
                <w:i/>
                <w:color w:val="00B0F0"/>
                <w:lang w:eastAsia="fr-FR"/>
              </w:rPr>
              <w:t xml:space="preserve"> </w:t>
            </w:r>
            <w:r w:rsidR="00FE3F40">
              <w:rPr>
                <w:b/>
                <w:i/>
                <w:color w:val="00B0F0"/>
                <w:lang w:eastAsia="fr-FR"/>
              </w:rPr>
              <w:t xml:space="preserve">avec le </w:t>
            </w:r>
            <w:r w:rsidR="00246665">
              <w:rPr>
                <w:b/>
                <w:i/>
                <w:color w:val="00B0F0"/>
                <w:lang w:eastAsia="fr-FR"/>
              </w:rPr>
              <w:t xml:space="preserve">prestataire </w:t>
            </w:r>
            <w:r w:rsidR="00DF079F">
              <w:rPr>
                <w:b/>
                <w:i/>
                <w:color w:val="00B0F0"/>
                <w:lang w:eastAsia="fr-FR"/>
              </w:rPr>
              <w:t>retenu</w:t>
            </w:r>
            <w:r w:rsidR="00246665">
              <w:rPr>
                <w:b/>
                <w:i/>
                <w:color w:val="00B0F0"/>
                <w:lang w:eastAsia="fr-FR"/>
              </w:rPr>
              <w:t>.</w:t>
            </w:r>
          </w:p>
        </w:tc>
      </w:tr>
    </w:tbl>
    <w:p w:rsidR="00246665" w:rsidRDefault="00246665" w:rsidP="0087609B"/>
    <w:p w:rsidR="003C77BF" w:rsidRDefault="003C77BF" w:rsidP="0087609B">
      <w:r w:rsidRPr="003C77BF">
        <w:t xml:space="preserve">Les niveaux de service ci-dessus s’appliquent au </w:t>
      </w:r>
      <w:r w:rsidR="00692E8C">
        <w:t>prestataire</w:t>
      </w:r>
      <w:r w:rsidR="00692E8C" w:rsidRPr="003C77BF">
        <w:t xml:space="preserve"> </w:t>
      </w:r>
      <w:r w:rsidRPr="003C77BF">
        <w:t xml:space="preserve">pendant toute la durée d’exécution du </w:t>
      </w:r>
      <w:r w:rsidR="00692E8C">
        <w:t>contrat</w:t>
      </w:r>
      <w:r w:rsidRPr="003C77BF">
        <w:t>.</w:t>
      </w:r>
    </w:p>
    <w:p w:rsidR="0083018A" w:rsidRDefault="0083018A" w:rsidP="0087609B">
      <w:r>
        <w:t>Les exigences relatives aux délais de traitement des anomalies remontées sont précisées au paragraphe « </w:t>
      </w:r>
      <w:r w:rsidR="00576E76">
        <w:t>Maintenance et mises à jour logicielles ».</w:t>
      </w:r>
    </w:p>
    <w:p w:rsidR="0087609B" w:rsidRPr="00B70143" w:rsidRDefault="0087609B" w:rsidP="003D2E4C">
      <w:pPr>
        <w:rPr>
          <w:sz w:val="14"/>
          <w:lang w:eastAsia="fr-FR"/>
        </w:rPr>
      </w:pPr>
    </w:p>
    <w:p w:rsidR="003D2E4C" w:rsidRDefault="003D2E4C" w:rsidP="00DE0F02">
      <w:pPr>
        <w:pStyle w:val="Titre4"/>
        <w:numPr>
          <w:ilvl w:val="3"/>
          <w:numId w:val="56"/>
        </w:numPr>
      </w:pPr>
      <w:r>
        <w:lastRenderedPageBreak/>
        <w:t xml:space="preserve">Travaux à réaliser par le </w:t>
      </w:r>
      <w:r w:rsidR="00692E8C">
        <w:t>prestataire</w:t>
      </w:r>
    </w:p>
    <w:p w:rsidR="003D2E4C" w:rsidRDefault="00057ED6" w:rsidP="003D2E4C">
      <w:pPr>
        <w:rPr>
          <w:lang w:eastAsia="fr-FR"/>
        </w:rPr>
      </w:pPr>
      <w:r>
        <w:rPr>
          <w:lang w:eastAsia="fr-FR"/>
        </w:rPr>
        <w:t xml:space="preserve">Le </w:t>
      </w:r>
      <w:r w:rsidR="00CF150A">
        <w:rPr>
          <w:lang w:eastAsia="fr-FR"/>
        </w:rPr>
        <w:t>prestataire </w:t>
      </w:r>
      <w:r>
        <w:rPr>
          <w:lang w:eastAsia="fr-FR"/>
        </w:rPr>
        <w:t>:</w:t>
      </w:r>
    </w:p>
    <w:p w:rsidR="00057ED6" w:rsidRPr="0087609B" w:rsidRDefault="00057ED6" w:rsidP="00DE0F02">
      <w:pPr>
        <w:numPr>
          <w:ilvl w:val="0"/>
          <w:numId w:val="57"/>
        </w:numPr>
        <w:rPr>
          <w:lang w:eastAsia="fr-FR"/>
        </w:rPr>
      </w:pPr>
      <w:r>
        <w:rPr>
          <w:lang w:eastAsia="fr-FR"/>
        </w:rPr>
        <w:t xml:space="preserve">Met en place une organisation permettant </w:t>
      </w:r>
      <w:r w:rsidR="00EF488E">
        <w:rPr>
          <w:lang w:eastAsia="fr-FR"/>
        </w:rPr>
        <w:t xml:space="preserve">de traiter les </w:t>
      </w:r>
      <w:r>
        <w:rPr>
          <w:lang w:eastAsia="fr-FR"/>
        </w:rPr>
        <w:t>demandes des utilisateurs</w:t>
      </w:r>
      <w:r w:rsidR="00EF488E">
        <w:rPr>
          <w:lang w:eastAsia="fr-FR"/>
        </w:rPr>
        <w:t xml:space="preserve"> de l’organisation de santé pluriprofessionnelle </w:t>
      </w:r>
      <w:r w:rsidR="00A25887">
        <w:rPr>
          <w:lang w:eastAsia="fr-FR"/>
        </w:rPr>
        <w:t>conformément aux exigences susvisées ;</w:t>
      </w:r>
    </w:p>
    <w:p w:rsidR="00057ED6" w:rsidRDefault="00057ED6" w:rsidP="00DE0F02">
      <w:pPr>
        <w:numPr>
          <w:ilvl w:val="0"/>
          <w:numId w:val="57"/>
        </w:numPr>
        <w:rPr>
          <w:lang w:eastAsia="fr-FR"/>
        </w:rPr>
      </w:pPr>
      <w:r>
        <w:rPr>
          <w:lang w:eastAsia="fr-FR"/>
        </w:rPr>
        <w:t>Effectue un suivi des besoins adressés au support utilisateurs (demandes d’assistance / problèmes techniques) pouvant faire l’objet d’un</w:t>
      </w:r>
      <w:r w:rsidR="00EF488E">
        <w:rPr>
          <w:lang w:eastAsia="fr-FR"/>
        </w:rPr>
        <w:t xml:space="preserve"> </w:t>
      </w:r>
      <w:proofErr w:type="spellStart"/>
      <w:r w:rsidR="00EF488E">
        <w:rPr>
          <w:lang w:eastAsia="fr-FR"/>
        </w:rPr>
        <w:t>reporting</w:t>
      </w:r>
      <w:proofErr w:type="spellEnd"/>
      <w:r>
        <w:rPr>
          <w:lang w:eastAsia="fr-FR"/>
        </w:rPr>
        <w:t xml:space="preserve"> </w:t>
      </w:r>
      <w:r w:rsidR="0007536B">
        <w:rPr>
          <w:lang w:eastAsia="fr-FR"/>
        </w:rPr>
        <w:t xml:space="preserve">adressé sur demande au </w:t>
      </w:r>
      <w:r>
        <w:rPr>
          <w:lang w:eastAsia="fr-FR"/>
        </w:rPr>
        <w:t>Maître d’Ouvrage</w:t>
      </w:r>
      <w:r w:rsidR="0007536B">
        <w:rPr>
          <w:lang w:eastAsia="fr-FR"/>
        </w:rPr>
        <w:t>.</w:t>
      </w:r>
    </w:p>
    <w:p w:rsidR="00954D76" w:rsidRDefault="00954D76" w:rsidP="00954D76">
      <w:pPr>
        <w:rPr>
          <w:lang w:eastAsia="fr-FR"/>
        </w:rPr>
      </w:pPr>
    </w:p>
    <w:p w:rsidR="00954D76" w:rsidRDefault="00954D76" w:rsidP="00954D76">
      <w:pPr>
        <w:rPr>
          <w:lang w:eastAsia="fr-FR"/>
        </w:rPr>
      </w:pPr>
    </w:p>
    <w:p w:rsidR="00F45258" w:rsidRDefault="00F45258" w:rsidP="00F45258">
      <w:pPr>
        <w:pStyle w:val="Titre3"/>
      </w:pPr>
      <w:bookmarkStart w:id="35" w:name="_Toc319591959"/>
      <w:r>
        <w:t>Hébergement de la solution</w:t>
      </w:r>
      <w:bookmarkEnd w:id="35"/>
    </w:p>
    <w:p w:rsidR="00F45258" w:rsidRDefault="00F45258" w:rsidP="00F45258">
      <w:pPr>
        <w:pStyle w:val="Titre4"/>
        <w:rPr>
          <w:lang w:eastAsia="fr-FR"/>
        </w:rPr>
      </w:pPr>
      <w:r>
        <w:rPr>
          <w:lang w:eastAsia="fr-FR"/>
        </w:rPr>
        <w:t>Objectif</w:t>
      </w:r>
    </w:p>
    <w:p w:rsidR="00F45258" w:rsidRDefault="00F45258" w:rsidP="00F45258">
      <w:r>
        <w:t>Garantir le fonctionnement continu du système d’information partagé de l’organisation de santé pluriprofessionnelle conformément aux niveaux de service attendus.</w:t>
      </w:r>
    </w:p>
    <w:p w:rsidR="00F45258" w:rsidRDefault="00F45258" w:rsidP="00F45258">
      <w:pPr>
        <w:rPr>
          <w:lang w:eastAsia="fr-FR"/>
        </w:rPr>
      </w:pPr>
    </w:p>
    <w:p w:rsidR="00F45258" w:rsidRPr="00CE6D7A" w:rsidRDefault="00F45258" w:rsidP="00F45258">
      <w:pPr>
        <w:pStyle w:val="Titre4"/>
        <w:rPr>
          <w:lang w:eastAsia="fr-FR"/>
        </w:rPr>
      </w:pPr>
      <w:r>
        <w:rPr>
          <w:lang w:eastAsia="fr-FR"/>
        </w:rPr>
        <w:t>Modalités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45258" w:rsidRPr="00E62E6E" w:rsidTr="001735A8">
        <w:tc>
          <w:tcPr>
            <w:tcW w:w="9212" w:type="dxa"/>
          </w:tcPr>
          <w:p w:rsidR="00F45258" w:rsidRDefault="00F45258" w:rsidP="001735A8">
            <w:pPr>
              <w:rPr>
                <w:b/>
                <w:i/>
                <w:color w:val="00B0F0"/>
              </w:rPr>
            </w:pPr>
            <w:r>
              <w:rPr>
                <w:b/>
                <w:i/>
                <w:color w:val="00B0F0"/>
              </w:rPr>
              <w:t>L’Organisme acheteur définit au sein de la présente section son choix en matière d’architecture retenue pour l’hébergement de la solution.</w:t>
            </w:r>
          </w:p>
          <w:p w:rsidR="00F45258" w:rsidRDefault="00F45258" w:rsidP="001735A8">
            <w:pPr>
              <w:rPr>
                <w:b/>
                <w:i/>
                <w:color w:val="00B0F0"/>
              </w:rPr>
            </w:pPr>
            <w:r>
              <w:rPr>
                <w:b/>
                <w:i/>
                <w:color w:val="00B0F0"/>
              </w:rPr>
              <w:t>Cet hébergement peut être géré :</w:t>
            </w:r>
          </w:p>
          <w:p w:rsidR="00F45258" w:rsidRDefault="00F45258" w:rsidP="001735A8">
            <w:pPr>
              <w:pStyle w:val="Paragraphedeliste"/>
              <w:numPr>
                <w:ilvl w:val="0"/>
                <w:numId w:val="70"/>
              </w:numPr>
              <w:rPr>
                <w:b/>
                <w:i/>
                <w:color w:val="00B0F0"/>
              </w:rPr>
            </w:pPr>
            <w:r>
              <w:rPr>
                <w:b/>
                <w:i/>
                <w:color w:val="00B0F0"/>
              </w:rPr>
              <w:t>Via un serveur distant</w:t>
            </w:r>
            <w:r w:rsidR="00DE1D46">
              <w:rPr>
                <w:b/>
                <w:i/>
                <w:color w:val="00B0F0"/>
              </w:rPr>
              <w:t xml:space="preserve"> (externalisation de l’hébergement</w:t>
            </w:r>
            <w:r w:rsidR="006F36EB">
              <w:rPr>
                <w:b/>
                <w:i/>
                <w:color w:val="00B0F0"/>
              </w:rPr>
              <w:t xml:space="preserve"> – orientation privilégiée, </w:t>
            </w:r>
            <w:r w:rsidR="00F93F27" w:rsidRPr="00F93F27">
              <w:rPr>
                <w:b/>
                <w:i/>
                <w:color w:val="00B0F0"/>
              </w:rPr>
              <w:t>Cf. paragraphe « Hypothèses ayant présidé à l’élaboration du présent document », dans le préambule supra..</w:t>
            </w:r>
            <w:r w:rsidR="00DE1D46">
              <w:rPr>
                <w:b/>
                <w:i/>
                <w:color w:val="00B0F0"/>
              </w:rPr>
              <w:t>)</w:t>
            </w:r>
            <w:r>
              <w:rPr>
                <w:b/>
                <w:i/>
                <w:color w:val="00B0F0"/>
              </w:rPr>
              <w:t> ;</w:t>
            </w:r>
          </w:p>
          <w:p w:rsidR="00F45258" w:rsidRDefault="00F45258" w:rsidP="001735A8">
            <w:pPr>
              <w:pStyle w:val="Paragraphedeliste"/>
              <w:numPr>
                <w:ilvl w:val="0"/>
                <w:numId w:val="70"/>
              </w:numPr>
              <w:rPr>
                <w:b/>
                <w:i/>
                <w:color w:val="00B0F0"/>
              </w:rPr>
            </w:pPr>
            <w:r>
              <w:rPr>
                <w:b/>
                <w:i/>
                <w:color w:val="00B0F0"/>
              </w:rPr>
              <w:t>OU : via un serveur local installé au sein de la MSP</w:t>
            </w:r>
            <w:r w:rsidR="00DE1D46">
              <w:rPr>
                <w:b/>
                <w:i/>
                <w:color w:val="00B0F0"/>
              </w:rPr>
              <w:t xml:space="preserve"> (internalisation de l’hébergement)</w:t>
            </w:r>
            <w:r>
              <w:rPr>
                <w:b/>
                <w:i/>
                <w:color w:val="00B0F0"/>
              </w:rPr>
              <w:t xml:space="preserve">. Dans ce second cas, le </w:t>
            </w:r>
            <w:r w:rsidR="00CF150A">
              <w:rPr>
                <w:b/>
                <w:i/>
                <w:color w:val="00B0F0"/>
              </w:rPr>
              <w:t xml:space="preserve">prestataire </w:t>
            </w:r>
            <w:r>
              <w:rPr>
                <w:b/>
                <w:i/>
                <w:color w:val="00B0F0"/>
              </w:rPr>
              <w:t>est en charge de la fourniture du serveur à installer au sein de l’entité.</w:t>
            </w:r>
          </w:p>
          <w:p w:rsidR="00DE1D46" w:rsidRDefault="00DE1D46" w:rsidP="001735A8">
            <w:pPr>
              <w:rPr>
                <w:b/>
                <w:i/>
                <w:color w:val="00B0F0"/>
              </w:rPr>
            </w:pPr>
            <w:r>
              <w:rPr>
                <w:b/>
                <w:i/>
                <w:color w:val="00B0F0"/>
              </w:rPr>
              <w:t>Les avantages et inconvénients des deux options sont présentés de façon synthétique au sein du Plan Projet type (Etape 6 : qualifier et formaliser les besoins fonctionnels et techniques).</w:t>
            </w:r>
          </w:p>
          <w:p w:rsidR="00F57F71" w:rsidRDefault="00F57F71" w:rsidP="001735A8">
            <w:pPr>
              <w:rPr>
                <w:b/>
                <w:i/>
                <w:color w:val="00B0F0"/>
              </w:rPr>
            </w:pPr>
            <w:r>
              <w:rPr>
                <w:b/>
                <w:i/>
                <w:color w:val="00B0F0"/>
              </w:rPr>
              <w:t xml:space="preserve">Ce choix est à préciser par l’Organisme acheteur dans la présente section, dans la mesure où il conditionne les fournitures attendues du </w:t>
            </w:r>
            <w:r w:rsidR="00577268">
              <w:rPr>
                <w:b/>
                <w:i/>
                <w:color w:val="00B0F0"/>
              </w:rPr>
              <w:t xml:space="preserve">prestataire </w:t>
            </w:r>
            <w:r w:rsidR="000C46E9">
              <w:rPr>
                <w:b/>
                <w:i/>
                <w:color w:val="00B0F0"/>
              </w:rPr>
              <w:t>ainsi que les modalités de mise en œuvre de la solution</w:t>
            </w:r>
            <w:r>
              <w:rPr>
                <w:b/>
                <w:i/>
                <w:color w:val="00B0F0"/>
              </w:rPr>
              <w:t>.</w:t>
            </w:r>
          </w:p>
          <w:p w:rsidR="00F45258" w:rsidRPr="00E62E6E" w:rsidRDefault="00F45258" w:rsidP="00577268">
            <w:pPr>
              <w:rPr>
                <w:b/>
                <w:i/>
                <w:color w:val="00B0F0"/>
              </w:rPr>
            </w:pPr>
            <w:r>
              <w:rPr>
                <w:b/>
                <w:i/>
                <w:color w:val="00B0F0"/>
              </w:rPr>
              <w:t xml:space="preserve">Dans les deux cas, les exigences de fonctionnement du service définies au sein du présent cahier des charges s’appliquent de la même façon au </w:t>
            </w:r>
            <w:r w:rsidR="00577268">
              <w:rPr>
                <w:b/>
                <w:i/>
                <w:color w:val="00B0F0"/>
              </w:rPr>
              <w:t>prestataire</w:t>
            </w:r>
            <w:r>
              <w:rPr>
                <w:b/>
                <w:i/>
                <w:color w:val="00B0F0"/>
              </w:rPr>
              <w:t>.</w:t>
            </w:r>
          </w:p>
        </w:tc>
      </w:tr>
    </w:tbl>
    <w:p w:rsidR="00F45258" w:rsidRDefault="00F45258" w:rsidP="00F45258"/>
    <w:p w:rsidR="00F45258" w:rsidRDefault="00666545" w:rsidP="00F45258">
      <w:r w:rsidRPr="004A69B5">
        <w:rPr>
          <w:rFonts w:asciiTheme="minorHAnsi" w:hAnsiTheme="minorHAnsi" w:cs="Arial"/>
          <w:b/>
          <w:i/>
          <w:color w:val="FFC000"/>
          <w:lang w:eastAsia="fr-FR"/>
        </w:rPr>
        <w:t>[Raison sociale de votre organisation]</w:t>
      </w:r>
      <w:r w:rsidR="00F45258">
        <w:rPr>
          <w:b/>
          <w:i/>
          <w:color w:val="FFC000"/>
        </w:rPr>
        <w:t xml:space="preserve"> </w:t>
      </w:r>
      <w:r w:rsidR="00F45258">
        <w:t xml:space="preserve">a fait le choix d’un hébergement </w:t>
      </w:r>
      <w:r w:rsidR="00F45258" w:rsidRPr="0057442B">
        <w:rPr>
          <w:i/>
        </w:rPr>
        <w:t>via</w:t>
      </w:r>
      <w:r w:rsidR="00F45258">
        <w:t xml:space="preserve"> un serveur </w:t>
      </w:r>
      <w:r w:rsidR="00F45258" w:rsidRPr="0057442B">
        <w:rPr>
          <w:b/>
          <w:i/>
          <w:color w:val="FFC000"/>
        </w:rPr>
        <w:t>[distant] / [local]</w:t>
      </w:r>
      <w:r w:rsidR="00F45258">
        <w:t>.</w:t>
      </w:r>
    </w:p>
    <w:p w:rsidR="00F45258" w:rsidRPr="00031535" w:rsidRDefault="00F45258" w:rsidP="00F45258"/>
    <w:p w:rsidR="00F45258" w:rsidRDefault="00F45258" w:rsidP="00F45258">
      <w:pPr>
        <w:pStyle w:val="Titre4"/>
        <w:numPr>
          <w:ilvl w:val="3"/>
          <w:numId w:val="55"/>
        </w:numPr>
      </w:pPr>
      <w:r>
        <w:t>Exigences de performance du système</w:t>
      </w:r>
    </w:p>
    <w:p w:rsidR="00F45258" w:rsidRDefault="00F45258" w:rsidP="00F45258">
      <w:r>
        <w:t>Les performances du système devront contribuer à optimiser les temps de traitement et de réponse : réponse du système, restitution des informations et temps d’affichage que ce soit en phase de saisie, pour une recherche d’</w:t>
      </w:r>
      <w:r w:rsidR="00E220B2">
        <w:t>informations</w:t>
      </w:r>
      <w:r>
        <w:t xml:space="preserve"> ou pour une demande d’édition.</w:t>
      </w:r>
    </w:p>
    <w:p w:rsidR="00F45258" w:rsidRDefault="00F45258" w:rsidP="00F45258">
      <w:r w:rsidRPr="00E47A28">
        <w:lastRenderedPageBreak/>
        <w:t xml:space="preserve">La qualité de service est déterminée principalement par la mesure de la disponibilité et du temps de réponse réellement constaté </w:t>
      </w:r>
      <w:r>
        <w:t>et observé</w:t>
      </w:r>
      <w:r w:rsidRPr="003A1785">
        <w:t xml:space="preserve"> par l’utilis</w:t>
      </w:r>
      <w:r>
        <w:t xml:space="preserve">ateur à partir du poste client, </w:t>
      </w:r>
      <w:r w:rsidRPr="00E47A28">
        <w:t>rapporté aux valeurs attendues sur la plage de temps d’ouverture du service</w:t>
      </w:r>
      <w:r>
        <w:t> :</w:t>
      </w:r>
    </w:p>
    <w:p w:rsidR="00F45258" w:rsidRDefault="00F45258" w:rsidP="00F45258"/>
    <w:tbl>
      <w:tblPr>
        <w:tblStyle w:val="Grilledutableau"/>
        <w:tblW w:w="0" w:type="auto"/>
        <w:tblLook w:val="04A0"/>
      </w:tblPr>
      <w:tblGrid>
        <w:gridCol w:w="1928"/>
        <w:gridCol w:w="1418"/>
        <w:gridCol w:w="4700"/>
        <w:gridCol w:w="1242"/>
      </w:tblGrid>
      <w:tr w:rsidR="00F45258" w:rsidRPr="00D66CE0" w:rsidTr="001735A8">
        <w:tc>
          <w:tcPr>
            <w:tcW w:w="1951" w:type="dxa"/>
            <w:shd w:val="pct10" w:color="auto" w:fill="auto"/>
          </w:tcPr>
          <w:p w:rsidR="00F45258" w:rsidRPr="00D66CE0" w:rsidRDefault="00F45258" w:rsidP="001735A8">
            <w:pPr>
              <w:jc w:val="center"/>
              <w:rPr>
                <w:b/>
              </w:rPr>
            </w:pPr>
            <w:r w:rsidRPr="00D66CE0">
              <w:rPr>
                <w:b/>
              </w:rPr>
              <w:t>Dimension</w:t>
            </w:r>
          </w:p>
        </w:tc>
        <w:tc>
          <w:tcPr>
            <w:tcW w:w="7315" w:type="dxa"/>
            <w:gridSpan w:val="3"/>
            <w:shd w:val="pct10" w:color="auto" w:fill="auto"/>
          </w:tcPr>
          <w:p w:rsidR="00F45258" w:rsidRPr="00D66CE0" w:rsidRDefault="00F45258" w:rsidP="001735A8">
            <w:pPr>
              <w:jc w:val="center"/>
              <w:rPr>
                <w:b/>
              </w:rPr>
            </w:pPr>
            <w:r>
              <w:rPr>
                <w:b/>
              </w:rPr>
              <w:t>P</w:t>
            </w:r>
            <w:r w:rsidRPr="00D66CE0">
              <w:rPr>
                <w:b/>
              </w:rPr>
              <w:t>erformance</w:t>
            </w:r>
            <w:r>
              <w:rPr>
                <w:b/>
              </w:rPr>
              <w:t xml:space="preserve">s attendues de l’application, </w:t>
            </w:r>
            <w:r w:rsidRPr="00EA16B3">
              <w:rPr>
                <w:b/>
                <w:u w:val="single"/>
              </w:rPr>
              <w:t>pour 10 utilisateurs simultanés</w:t>
            </w:r>
          </w:p>
        </w:tc>
      </w:tr>
      <w:tr w:rsidR="00F45258" w:rsidTr="001735A8">
        <w:tc>
          <w:tcPr>
            <w:tcW w:w="1951" w:type="dxa"/>
          </w:tcPr>
          <w:p w:rsidR="00F45258" w:rsidRDefault="00F45258" w:rsidP="001735A8">
            <w:pPr>
              <w:jc w:val="left"/>
            </w:pPr>
            <w:r>
              <w:t>Disponibilité du service</w:t>
            </w:r>
          </w:p>
        </w:tc>
        <w:tc>
          <w:tcPr>
            <w:tcW w:w="7315" w:type="dxa"/>
            <w:gridSpan w:val="3"/>
          </w:tcPr>
          <w:p w:rsidR="00F45258" w:rsidRDefault="00F45258" w:rsidP="001735A8">
            <w:r>
              <w:t xml:space="preserve">L’application doit être opérationnelle </w:t>
            </w:r>
            <w:r w:rsidR="00D11B68" w:rsidRPr="007171E3">
              <w:rPr>
                <w:b/>
                <w:i/>
                <w:color w:val="FFC000"/>
                <w:lang w:eastAsia="fr-FR"/>
              </w:rPr>
              <w:t>[</w:t>
            </w:r>
            <w:r w:rsidR="00D11B68">
              <w:rPr>
                <w:b/>
                <w:i/>
                <w:color w:val="FFC000"/>
                <w:lang w:eastAsia="fr-FR"/>
              </w:rPr>
              <w:t xml:space="preserve">X – Valeur proposée : </w:t>
            </w:r>
            <w:r w:rsidR="00D11B68" w:rsidRPr="00D11B68">
              <w:rPr>
                <w:b/>
                <w:i/>
                <w:color w:val="FFC000"/>
                <w:lang w:eastAsia="fr-FR"/>
              </w:rPr>
              <w:t>24 heures sur 24 et 7 jours sur 7</w:t>
            </w:r>
            <w:r w:rsidR="00D11B68" w:rsidRPr="007171E3">
              <w:rPr>
                <w:b/>
                <w:i/>
                <w:color w:val="FFC000"/>
                <w:lang w:eastAsia="fr-FR"/>
              </w:rPr>
              <w:t>]</w:t>
            </w:r>
            <w:r>
              <w:t xml:space="preserve"> avec un taux d’indisponibilité maximal de :</w:t>
            </w:r>
          </w:p>
          <w:p w:rsidR="00F45258" w:rsidRDefault="00D11B68" w:rsidP="001735A8">
            <w:pPr>
              <w:pStyle w:val="Paragraphedeliste"/>
              <w:numPr>
                <w:ilvl w:val="0"/>
                <w:numId w:val="71"/>
              </w:numPr>
            </w:pPr>
            <w:r w:rsidRPr="007171E3">
              <w:rPr>
                <w:b/>
                <w:i/>
                <w:color w:val="FFC000"/>
                <w:lang w:eastAsia="fr-FR"/>
              </w:rPr>
              <w:t>[</w:t>
            </w:r>
            <w:r>
              <w:rPr>
                <w:b/>
                <w:i/>
                <w:color w:val="FFC000"/>
                <w:lang w:eastAsia="fr-FR"/>
              </w:rPr>
              <w:t>X – Valeur proposée : 10</w:t>
            </w:r>
            <w:r w:rsidRPr="007171E3">
              <w:rPr>
                <w:b/>
                <w:i/>
                <w:color w:val="FFC000"/>
                <w:lang w:eastAsia="fr-FR"/>
              </w:rPr>
              <w:t>]</w:t>
            </w:r>
            <w:r w:rsidR="00F45258">
              <w:t xml:space="preserve"> minutes par jour dans la période comprise entre 7 heures et 23 heures ;</w:t>
            </w:r>
          </w:p>
          <w:p w:rsidR="00F45258" w:rsidRDefault="00D11B68" w:rsidP="001735A8">
            <w:pPr>
              <w:pStyle w:val="Paragraphedeliste"/>
              <w:numPr>
                <w:ilvl w:val="0"/>
                <w:numId w:val="71"/>
              </w:numPr>
            </w:pPr>
            <w:r w:rsidRPr="007171E3">
              <w:rPr>
                <w:b/>
                <w:i/>
                <w:color w:val="FFC000"/>
                <w:lang w:eastAsia="fr-FR"/>
              </w:rPr>
              <w:t>[</w:t>
            </w:r>
            <w:r>
              <w:rPr>
                <w:b/>
                <w:i/>
                <w:color w:val="FFC000"/>
                <w:lang w:eastAsia="fr-FR"/>
              </w:rPr>
              <w:t>X – Valeur proposée : 30</w:t>
            </w:r>
            <w:r w:rsidRPr="007171E3">
              <w:rPr>
                <w:b/>
                <w:i/>
                <w:color w:val="FFC000"/>
                <w:lang w:eastAsia="fr-FR"/>
              </w:rPr>
              <w:t>]</w:t>
            </w:r>
            <w:r w:rsidR="00F45258">
              <w:t xml:space="preserve"> minutes par jour dans la période comprise entre 23 heures et 7 heures ;</w:t>
            </w:r>
          </w:p>
          <w:p w:rsidR="00F45258" w:rsidRDefault="00F45258" w:rsidP="001735A8">
            <w:pPr>
              <w:pStyle w:val="Paragraphedeliste"/>
              <w:numPr>
                <w:ilvl w:val="0"/>
                <w:numId w:val="71"/>
              </w:numPr>
            </w:pPr>
            <w:r>
              <w:t>3 heures par an pour maintenance.</w:t>
            </w:r>
          </w:p>
          <w:p w:rsidR="00F45258" w:rsidRDefault="00F45258" w:rsidP="001735A8">
            <w:r>
              <w:t>Le système est considéré comme indisponible lorsque :</w:t>
            </w:r>
          </w:p>
          <w:p w:rsidR="00F45258" w:rsidRDefault="00F45258" w:rsidP="001735A8">
            <w:pPr>
              <w:pStyle w:val="Paragraphedeliste"/>
              <w:numPr>
                <w:ilvl w:val="0"/>
                <w:numId w:val="72"/>
              </w:numPr>
            </w:pPr>
            <w:r>
              <w:t xml:space="preserve">L'usage du service est impossible du fait du défaut de fonctionnement d'une fourniture ou d'un service sous la responsabilité du </w:t>
            </w:r>
            <w:r w:rsidR="00577268">
              <w:t>prestataire </w:t>
            </w:r>
            <w:r>
              <w:t>;</w:t>
            </w:r>
          </w:p>
          <w:p w:rsidR="00F45258" w:rsidRDefault="00F45258" w:rsidP="001735A8">
            <w:pPr>
              <w:pStyle w:val="Paragraphedeliste"/>
              <w:numPr>
                <w:ilvl w:val="0"/>
                <w:numId w:val="72"/>
              </w:numPr>
            </w:pPr>
            <w:r>
              <w:t>Les temps de réponse dépassent les temps de réponse acceptables (voir ci-dessous).</w:t>
            </w:r>
          </w:p>
        </w:tc>
      </w:tr>
      <w:tr w:rsidR="00F45258" w:rsidTr="001735A8">
        <w:tc>
          <w:tcPr>
            <w:tcW w:w="1951" w:type="dxa"/>
            <w:vMerge w:val="restart"/>
            <w:vAlign w:val="center"/>
          </w:tcPr>
          <w:p w:rsidR="00F45258" w:rsidRDefault="00F45258" w:rsidP="001735A8">
            <w:pPr>
              <w:jc w:val="left"/>
            </w:pPr>
            <w:r>
              <w:t>Délais de traitement / </w:t>
            </w:r>
          </w:p>
          <w:p w:rsidR="00F45258" w:rsidRDefault="00F45258" w:rsidP="001735A8">
            <w:pPr>
              <w:jc w:val="left"/>
            </w:pPr>
            <w:r>
              <w:t>Rapidité d’exécution</w:t>
            </w:r>
          </w:p>
        </w:tc>
        <w:tc>
          <w:tcPr>
            <w:tcW w:w="1418" w:type="dxa"/>
            <w:vMerge w:val="restart"/>
          </w:tcPr>
          <w:p w:rsidR="00F45258" w:rsidRDefault="00F45258" w:rsidP="001735A8">
            <w:r>
              <w:t>Navigation</w:t>
            </w:r>
          </w:p>
        </w:tc>
        <w:tc>
          <w:tcPr>
            <w:tcW w:w="4819" w:type="dxa"/>
          </w:tcPr>
          <w:p w:rsidR="00F45258" w:rsidRDefault="00F45258" w:rsidP="001735A8">
            <w:r>
              <w:t>Ouverture de l’application (à la connexion)</w:t>
            </w:r>
          </w:p>
        </w:tc>
        <w:tc>
          <w:tcPr>
            <w:tcW w:w="1078" w:type="dxa"/>
          </w:tcPr>
          <w:p w:rsidR="00D11B68" w:rsidRDefault="00D11B68" w:rsidP="001735A8">
            <w:r w:rsidRPr="007171E3">
              <w:rPr>
                <w:b/>
                <w:i/>
                <w:color w:val="FFC000"/>
                <w:lang w:eastAsia="fr-FR"/>
              </w:rPr>
              <w:t>[</w:t>
            </w:r>
            <w:r w:rsidRPr="00D11B68">
              <w:rPr>
                <w:b/>
                <w:i/>
                <w:color w:val="FFC000"/>
                <w:lang w:eastAsia="fr-FR"/>
              </w:rPr>
              <w:t>&lt; 10 s.</w:t>
            </w:r>
            <w:r w:rsidRPr="007171E3">
              <w:rPr>
                <w:b/>
                <w:i/>
                <w:color w:val="FFC000"/>
                <w:lang w:eastAsia="fr-FR"/>
              </w:rPr>
              <w:t>]</w:t>
            </w:r>
          </w:p>
        </w:tc>
      </w:tr>
      <w:tr w:rsidR="00F45258" w:rsidTr="001735A8">
        <w:tc>
          <w:tcPr>
            <w:tcW w:w="1951" w:type="dxa"/>
            <w:vMerge/>
          </w:tcPr>
          <w:p w:rsidR="00F45258" w:rsidRDefault="00F45258" w:rsidP="001735A8">
            <w:pPr>
              <w:jc w:val="left"/>
            </w:pPr>
          </w:p>
        </w:tc>
        <w:tc>
          <w:tcPr>
            <w:tcW w:w="1418" w:type="dxa"/>
            <w:vMerge/>
          </w:tcPr>
          <w:p w:rsidR="00F45258" w:rsidRDefault="00F45258" w:rsidP="001735A8"/>
        </w:tc>
        <w:tc>
          <w:tcPr>
            <w:tcW w:w="4819" w:type="dxa"/>
          </w:tcPr>
          <w:p w:rsidR="00F45258" w:rsidRDefault="00F45258" w:rsidP="001735A8">
            <w:r>
              <w:t>Ouverture d’un écran de saisie ou de consultation à partir du menu ou d’un autre écran</w:t>
            </w:r>
          </w:p>
        </w:tc>
        <w:tc>
          <w:tcPr>
            <w:tcW w:w="1078" w:type="dxa"/>
          </w:tcPr>
          <w:p w:rsidR="00D11B68" w:rsidRDefault="00D11B68" w:rsidP="001735A8">
            <w:r w:rsidRPr="007171E3">
              <w:rPr>
                <w:b/>
                <w:i/>
                <w:color w:val="FFC000"/>
                <w:lang w:eastAsia="fr-FR"/>
              </w:rPr>
              <w:t>[</w:t>
            </w:r>
            <w:r>
              <w:rPr>
                <w:b/>
                <w:i/>
                <w:color w:val="FFC000"/>
                <w:lang w:eastAsia="fr-FR"/>
              </w:rPr>
              <w:t>&lt; 2</w:t>
            </w:r>
            <w:r w:rsidRPr="00D11B68">
              <w:rPr>
                <w:b/>
                <w:i/>
                <w:color w:val="FFC000"/>
                <w:lang w:eastAsia="fr-FR"/>
              </w:rPr>
              <w:t xml:space="preserve"> s.</w:t>
            </w:r>
            <w:r w:rsidRPr="007171E3">
              <w:rPr>
                <w:b/>
                <w:i/>
                <w:color w:val="FFC000"/>
                <w:lang w:eastAsia="fr-FR"/>
              </w:rPr>
              <w:t>]</w:t>
            </w:r>
          </w:p>
        </w:tc>
      </w:tr>
      <w:tr w:rsidR="00F45258" w:rsidTr="001735A8">
        <w:tc>
          <w:tcPr>
            <w:tcW w:w="1951" w:type="dxa"/>
            <w:vMerge/>
          </w:tcPr>
          <w:p w:rsidR="00F45258" w:rsidRDefault="00F45258" w:rsidP="001735A8">
            <w:pPr>
              <w:jc w:val="left"/>
            </w:pPr>
          </w:p>
        </w:tc>
        <w:tc>
          <w:tcPr>
            <w:tcW w:w="1418" w:type="dxa"/>
            <w:vMerge/>
          </w:tcPr>
          <w:p w:rsidR="00F45258" w:rsidRDefault="00F45258" w:rsidP="001735A8"/>
        </w:tc>
        <w:tc>
          <w:tcPr>
            <w:tcW w:w="4819" w:type="dxa"/>
          </w:tcPr>
          <w:p w:rsidR="00F45258" w:rsidRDefault="00F45258" w:rsidP="001735A8">
            <w:r>
              <w:t>Ouverture d’une liste de valeurs de 100 enregistrements</w:t>
            </w:r>
          </w:p>
        </w:tc>
        <w:tc>
          <w:tcPr>
            <w:tcW w:w="1078" w:type="dxa"/>
          </w:tcPr>
          <w:p w:rsidR="00D11B68" w:rsidRDefault="00D11B68" w:rsidP="00D11B68">
            <w:r w:rsidRPr="007171E3">
              <w:rPr>
                <w:b/>
                <w:i/>
                <w:color w:val="FFC000"/>
                <w:lang w:eastAsia="fr-FR"/>
              </w:rPr>
              <w:t>[</w:t>
            </w:r>
            <w:r>
              <w:rPr>
                <w:b/>
                <w:i/>
                <w:color w:val="FFC000"/>
                <w:lang w:eastAsia="fr-FR"/>
              </w:rPr>
              <w:t>&lt; 10</w:t>
            </w:r>
            <w:r w:rsidRPr="00D11B68">
              <w:rPr>
                <w:b/>
                <w:i/>
                <w:color w:val="FFC000"/>
                <w:lang w:eastAsia="fr-FR"/>
              </w:rPr>
              <w:t xml:space="preserve"> s.</w:t>
            </w:r>
            <w:r w:rsidRPr="007171E3">
              <w:rPr>
                <w:b/>
                <w:i/>
                <w:color w:val="FFC000"/>
                <w:lang w:eastAsia="fr-FR"/>
              </w:rPr>
              <w:t>]</w:t>
            </w:r>
          </w:p>
        </w:tc>
      </w:tr>
      <w:tr w:rsidR="00F45258" w:rsidTr="001735A8">
        <w:tc>
          <w:tcPr>
            <w:tcW w:w="1951" w:type="dxa"/>
            <w:vMerge/>
          </w:tcPr>
          <w:p w:rsidR="00F45258" w:rsidRDefault="00F45258" w:rsidP="001735A8">
            <w:pPr>
              <w:jc w:val="left"/>
            </w:pPr>
          </w:p>
        </w:tc>
        <w:tc>
          <w:tcPr>
            <w:tcW w:w="1418" w:type="dxa"/>
            <w:vMerge/>
          </w:tcPr>
          <w:p w:rsidR="00F45258" w:rsidRDefault="00F45258" w:rsidP="001735A8"/>
        </w:tc>
        <w:tc>
          <w:tcPr>
            <w:tcW w:w="4819" w:type="dxa"/>
          </w:tcPr>
          <w:p w:rsidR="00F45258" w:rsidRDefault="00F45258" w:rsidP="001735A8">
            <w:r>
              <w:t>Passage d’un champ à un autre avec rapatriement d’informations connexes</w:t>
            </w:r>
          </w:p>
        </w:tc>
        <w:tc>
          <w:tcPr>
            <w:tcW w:w="1078" w:type="dxa"/>
          </w:tcPr>
          <w:p w:rsidR="00D11B68" w:rsidRDefault="00D11B68" w:rsidP="001735A8">
            <w:r w:rsidRPr="007171E3">
              <w:rPr>
                <w:b/>
                <w:i/>
                <w:color w:val="FFC000"/>
                <w:lang w:eastAsia="fr-FR"/>
              </w:rPr>
              <w:t>[</w:t>
            </w:r>
            <w:r>
              <w:rPr>
                <w:b/>
                <w:i/>
                <w:color w:val="FFC000"/>
                <w:lang w:eastAsia="fr-FR"/>
              </w:rPr>
              <w:t>&lt; 2</w:t>
            </w:r>
            <w:r w:rsidRPr="00D11B68">
              <w:rPr>
                <w:b/>
                <w:i/>
                <w:color w:val="FFC000"/>
                <w:lang w:eastAsia="fr-FR"/>
              </w:rPr>
              <w:t xml:space="preserve"> s.</w:t>
            </w:r>
            <w:r w:rsidRPr="007171E3">
              <w:rPr>
                <w:b/>
                <w:i/>
                <w:color w:val="FFC000"/>
                <w:lang w:eastAsia="fr-FR"/>
              </w:rPr>
              <w:t>]</w:t>
            </w:r>
          </w:p>
        </w:tc>
      </w:tr>
      <w:tr w:rsidR="00F45258" w:rsidTr="001735A8">
        <w:tc>
          <w:tcPr>
            <w:tcW w:w="1951" w:type="dxa"/>
            <w:vMerge/>
          </w:tcPr>
          <w:p w:rsidR="00F45258" w:rsidRDefault="00F45258" w:rsidP="001735A8">
            <w:pPr>
              <w:jc w:val="left"/>
            </w:pPr>
          </w:p>
        </w:tc>
        <w:tc>
          <w:tcPr>
            <w:tcW w:w="1418" w:type="dxa"/>
            <w:vMerge/>
          </w:tcPr>
          <w:p w:rsidR="00F45258" w:rsidRDefault="00F45258" w:rsidP="001735A8"/>
        </w:tc>
        <w:tc>
          <w:tcPr>
            <w:tcW w:w="4819" w:type="dxa"/>
          </w:tcPr>
          <w:p w:rsidR="00F45258" w:rsidRDefault="00F45258" w:rsidP="001735A8">
            <w:r>
              <w:t>Passage d’un champ à un autre sans rapatriement d’informations connexes</w:t>
            </w:r>
          </w:p>
        </w:tc>
        <w:tc>
          <w:tcPr>
            <w:tcW w:w="1078" w:type="dxa"/>
          </w:tcPr>
          <w:p w:rsidR="00F45258" w:rsidRDefault="00D11B68" w:rsidP="001735A8">
            <w:r w:rsidRPr="007171E3">
              <w:rPr>
                <w:b/>
                <w:i/>
                <w:color w:val="FFC000"/>
                <w:lang w:eastAsia="fr-FR"/>
              </w:rPr>
              <w:t>[</w:t>
            </w:r>
            <w:r>
              <w:rPr>
                <w:b/>
                <w:i/>
                <w:color w:val="FFC000"/>
                <w:lang w:eastAsia="fr-FR"/>
              </w:rPr>
              <w:t>Immédiat</w:t>
            </w:r>
            <w:r w:rsidRPr="007171E3">
              <w:rPr>
                <w:b/>
                <w:i/>
                <w:color w:val="FFC000"/>
                <w:lang w:eastAsia="fr-FR"/>
              </w:rPr>
              <w:t>]</w:t>
            </w:r>
          </w:p>
        </w:tc>
      </w:tr>
      <w:tr w:rsidR="00F45258" w:rsidTr="001735A8">
        <w:tc>
          <w:tcPr>
            <w:tcW w:w="1951" w:type="dxa"/>
            <w:vMerge/>
          </w:tcPr>
          <w:p w:rsidR="00F45258" w:rsidRDefault="00F45258" w:rsidP="001735A8">
            <w:pPr>
              <w:jc w:val="left"/>
            </w:pPr>
          </w:p>
        </w:tc>
        <w:tc>
          <w:tcPr>
            <w:tcW w:w="1418" w:type="dxa"/>
            <w:vMerge/>
          </w:tcPr>
          <w:p w:rsidR="00F45258" w:rsidRDefault="00F45258" w:rsidP="001735A8"/>
        </w:tc>
        <w:tc>
          <w:tcPr>
            <w:tcW w:w="4819" w:type="dxa"/>
          </w:tcPr>
          <w:p w:rsidR="00F45258" w:rsidRDefault="00F45258" w:rsidP="001735A8">
            <w:r>
              <w:t>Validation d’un enregistrement</w:t>
            </w:r>
          </w:p>
        </w:tc>
        <w:tc>
          <w:tcPr>
            <w:tcW w:w="1078" w:type="dxa"/>
          </w:tcPr>
          <w:p w:rsidR="00D11B68" w:rsidRDefault="00D11B68" w:rsidP="001735A8">
            <w:r w:rsidRPr="007171E3">
              <w:rPr>
                <w:b/>
                <w:i/>
                <w:color w:val="FFC000"/>
                <w:lang w:eastAsia="fr-FR"/>
              </w:rPr>
              <w:t>[</w:t>
            </w:r>
            <w:r>
              <w:rPr>
                <w:b/>
                <w:i/>
                <w:color w:val="FFC000"/>
                <w:lang w:eastAsia="fr-FR"/>
              </w:rPr>
              <w:t>&lt; 2</w:t>
            </w:r>
            <w:r w:rsidRPr="00D11B68">
              <w:rPr>
                <w:b/>
                <w:i/>
                <w:color w:val="FFC000"/>
                <w:lang w:eastAsia="fr-FR"/>
              </w:rPr>
              <w:t xml:space="preserve"> s.</w:t>
            </w:r>
            <w:r w:rsidRPr="007171E3">
              <w:rPr>
                <w:b/>
                <w:i/>
                <w:color w:val="FFC000"/>
                <w:lang w:eastAsia="fr-FR"/>
              </w:rPr>
              <w:t>]</w:t>
            </w:r>
          </w:p>
        </w:tc>
      </w:tr>
      <w:tr w:rsidR="00F45258" w:rsidTr="001735A8">
        <w:tc>
          <w:tcPr>
            <w:tcW w:w="1951" w:type="dxa"/>
            <w:vMerge/>
          </w:tcPr>
          <w:p w:rsidR="00F45258" w:rsidRDefault="00F45258" w:rsidP="001735A8">
            <w:pPr>
              <w:jc w:val="left"/>
            </w:pPr>
          </w:p>
        </w:tc>
        <w:tc>
          <w:tcPr>
            <w:tcW w:w="1418" w:type="dxa"/>
            <w:vMerge w:val="restart"/>
          </w:tcPr>
          <w:p w:rsidR="00F45258" w:rsidRDefault="00F45258" w:rsidP="001735A8">
            <w:r>
              <w:t>Interrogation de la base</w:t>
            </w:r>
          </w:p>
        </w:tc>
        <w:tc>
          <w:tcPr>
            <w:tcW w:w="4819" w:type="dxa"/>
          </w:tcPr>
          <w:p w:rsidR="00F45258" w:rsidRDefault="00F45258" w:rsidP="001735A8">
            <w:r>
              <w:t>Résultat d’une requête simple (recherche et restitution)</w:t>
            </w:r>
          </w:p>
        </w:tc>
        <w:tc>
          <w:tcPr>
            <w:tcW w:w="1078" w:type="dxa"/>
          </w:tcPr>
          <w:p w:rsidR="00D11B68" w:rsidRDefault="00D11B68" w:rsidP="001735A8">
            <w:r w:rsidRPr="007171E3">
              <w:rPr>
                <w:b/>
                <w:i/>
                <w:color w:val="FFC000"/>
                <w:lang w:eastAsia="fr-FR"/>
              </w:rPr>
              <w:t>[</w:t>
            </w:r>
            <w:r>
              <w:rPr>
                <w:b/>
                <w:i/>
                <w:color w:val="FFC000"/>
                <w:lang w:eastAsia="fr-FR"/>
              </w:rPr>
              <w:t>&lt; 10</w:t>
            </w:r>
            <w:r w:rsidRPr="00D11B68">
              <w:rPr>
                <w:b/>
                <w:i/>
                <w:color w:val="FFC000"/>
                <w:lang w:eastAsia="fr-FR"/>
              </w:rPr>
              <w:t xml:space="preserve"> s.</w:t>
            </w:r>
            <w:r w:rsidRPr="007171E3">
              <w:rPr>
                <w:b/>
                <w:i/>
                <w:color w:val="FFC000"/>
                <w:lang w:eastAsia="fr-FR"/>
              </w:rPr>
              <w:t>]</w:t>
            </w:r>
          </w:p>
        </w:tc>
      </w:tr>
      <w:tr w:rsidR="00F45258" w:rsidTr="001735A8">
        <w:tc>
          <w:tcPr>
            <w:tcW w:w="1951" w:type="dxa"/>
            <w:vMerge/>
          </w:tcPr>
          <w:p w:rsidR="00F45258" w:rsidRDefault="00F45258" w:rsidP="001735A8">
            <w:pPr>
              <w:jc w:val="left"/>
            </w:pPr>
          </w:p>
        </w:tc>
        <w:tc>
          <w:tcPr>
            <w:tcW w:w="1418" w:type="dxa"/>
            <w:vMerge/>
          </w:tcPr>
          <w:p w:rsidR="00F45258" w:rsidRDefault="00F45258" w:rsidP="001735A8"/>
        </w:tc>
        <w:tc>
          <w:tcPr>
            <w:tcW w:w="4819" w:type="dxa"/>
          </w:tcPr>
          <w:p w:rsidR="00F45258" w:rsidRDefault="00F45258" w:rsidP="001735A8">
            <w:r>
              <w:t>Résultat d’une requête complexe (requête multicritère portant sur l’ensemble de la base)</w:t>
            </w:r>
          </w:p>
        </w:tc>
        <w:tc>
          <w:tcPr>
            <w:tcW w:w="1078" w:type="dxa"/>
          </w:tcPr>
          <w:p w:rsidR="00D11B68" w:rsidRDefault="00D11B68" w:rsidP="00D11B68">
            <w:r w:rsidRPr="007171E3">
              <w:rPr>
                <w:b/>
                <w:i/>
                <w:color w:val="FFC000"/>
                <w:lang w:eastAsia="fr-FR"/>
              </w:rPr>
              <w:t>[</w:t>
            </w:r>
            <w:r>
              <w:rPr>
                <w:b/>
                <w:i/>
                <w:color w:val="FFC000"/>
                <w:lang w:eastAsia="fr-FR"/>
              </w:rPr>
              <w:t>&lt; 5 min</w:t>
            </w:r>
            <w:r w:rsidRPr="00D11B68">
              <w:rPr>
                <w:b/>
                <w:i/>
                <w:color w:val="FFC000"/>
                <w:lang w:eastAsia="fr-FR"/>
              </w:rPr>
              <w:t>.</w:t>
            </w:r>
            <w:r w:rsidRPr="007171E3">
              <w:rPr>
                <w:b/>
                <w:i/>
                <w:color w:val="FFC000"/>
                <w:lang w:eastAsia="fr-FR"/>
              </w:rPr>
              <w:t>]</w:t>
            </w:r>
          </w:p>
        </w:tc>
      </w:tr>
    </w:tbl>
    <w:p w:rsidR="00F45258" w:rsidRDefault="00F45258" w:rsidP="00F45258"/>
    <w:p w:rsidR="001F781D" w:rsidRDefault="00F45258" w:rsidP="001F781D">
      <w:r>
        <w:t>Les temps de réponse indiqués ci-dessus devront être identiques sur l’ensemble des postes installés. Ils devront rester stables quel que soit le moment de la journée où les utilisateurs y accèderont, notamment lors des pics de consultation prévisibles.</w:t>
      </w:r>
    </w:p>
    <w:p w:rsidR="001F781D" w:rsidRDefault="001F781D" w:rsidP="001F781D">
      <w:r>
        <w:t>Les délais de traitement indiqués ci-dessous correspondent aux délais attendus de l'application et observés par l’utilisateur à partir du poste client sur une machine de configuration cible.</w:t>
      </w:r>
    </w:p>
    <w:p w:rsidR="00F45258" w:rsidRDefault="001A44ED" w:rsidP="00F45258">
      <w:r>
        <w:t xml:space="preserve">Il est entendu que la responsabilité du prestataire n’est engagée que sur les performances de l’application en tant que telle, </w:t>
      </w:r>
      <w:r w:rsidR="001F781D">
        <w:t>sur une machine en configuration cible (</w:t>
      </w:r>
      <w:r>
        <w:t>pré-requis et configuration minimum</w:t>
      </w:r>
      <w:r w:rsidR="001F781D">
        <w:t xml:space="preserve"> en matière de </w:t>
      </w:r>
      <w:r>
        <w:t xml:space="preserve">postes, </w:t>
      </w:r>
      <w:r w:rsidR="001F781D">
        <w:t xml:space="preserve">de </w:t>
      </w:r>
      <w:r>
        <w:t>débit réseau</w:t>
      </w:r>
      <w:r w:rsidR="00E220B2">
        <w:t>…</w:t>
      </w:r>
      <w:r>
        <w:t xml:space="preserve"> qu’il aura pris soin de préciser</w:t>
      </w:r>
      <w:r w:rsidR="001F781D">
        <w:t xml:space="preserve">, </w:t>
      </w:r>
      <w:r>
        <w:t xml:space="preserve">cf. paragraphe </w:t>
      </w:r>
      <w:r w:rsidR="00450A88">
        <w:t>5</w:t>
      </w:r>
      <w:r>
        <w:t xml:space="preserve">.1.3. « Infrastructure technique »). En conséquence, toute dégradation des performances </w:t>
      </w:r>
      <w:r w:rsidR="00E11A6B">
        <w:t xml:space="preserve">générales </w:t>
      </w:r>
      <w:r>
        <w:t>liée à une dégradation de la configuration minimum requise (débit réseau insuffisant</w:t>
      </w:r>
      <w:r w:rsidR="00E220B2">
        <w:t>…</w:t>
      </w:r>
      <w:r>
        <w:t>) ne saurait lui être imputée.</w:t>
      </w:r>
    </w:p>
    <w:p w:rsidR="00F45258" w:rsidRDefault="00F45258" w:rsidP="00F452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45258" w:rsidRPr="00E62E6E" w:rsidTr="001735A8">
        <w:tc>
          <w:tcPr>
            <w:tcW w:w="9212" w:type="dxa"/>
          </w:tcPr>
          <w:p w:rsidR="005E197C" w:rsidRDefault="005E197C" w:rsidP="009451EF">
            <w:pPr>
              <w:rPr>
                <w:b/>
                <w:i/>
                <w:color w:val="00B0F0"/>
              </w:rPr>
            </w:pPr>
            <w:r>
              <w:rPr>
                <w:b/>
                <w:i/>
                <w:color w:val="00B0F0"/>
              </w:rPr>
              <w:t xml:space="preserve">Les valeurs génériques susvisées constituent </w:t>
            </w:r>
            <w:r w:rsidRPr="005E197C">
              <w:rPr>
                <w:b/>
                <w:i/>
                <w:color w:val="00B0F0"/>
              </w:rPr>
              <w:t xml:space="preserve">une expression générique d'exigences de performance </w:t>
            </w:r>
            <w:r w:rsidRPr="005E197C">
              <w:rPr>
                <w:b/>
                <w:i/>
                <w:color w:val="00B0F0"/>
                <w:u w:val="single"/>
              </w:rPr>
              <w:t>élevées</w:t>
            </w:r>
            <w:r w:rsidR="00221CE2">
              <w:rPr>
                <w:b/>
                <w:i/>
                <w:color w:val="00B0F0"/>
                <w:u w:val="single"/>
              </w:rPr>
              <w:t> / fortes</w:t>
            </w:r>
            <w:r>
              <w:rPr>
                <w:b/>
                <w:i/>
                <w:color w:val="00B0F0"/>
                <w:u w:val="single"/>
              </w:rPr>
              <w:t>,</w:t>
            </w:r>
            <w:r>
              <w:rPr>
                <w:b/>
                <w:i/>
                <w:color w:val="00B0F0"/>
              </w:rPr>
              <w:t xml:space="preserve"> qui doivent donc être adaptées par l’Organisme acheteur :</w:t>
            </w:r>
          </w:p>
          <w:p w:rsidR="005E197C" w:rsidRDefault="005E197C" w:rsidP="005E197C">
            <w:pPr>
              <w:pStyle w:val="Paragraphedeliste"/>
              <w:numPr>
                <w:ilvl w:val="0"/>
                <w:numId w:val="95"/>
              </w:numPr>
              <w:rPr>
                <w:b/>
                <w:i/>
                <w:color w:val="00B0F0"/>
              </w:rPr>
            </w:pPr>
            <w:r>
              <w:rPr>
                <w:b/>
                <w:i/>
                <w:color w:val="00B0F0"/>
              </w:rPr>
              <w:t>Aux besoins métier réels (en termes de disponibilité notamment</w:t>
            </w:r>
            <w:r w:rsidR="00221CE2">
              <w:rPr>
                <w:b/>
                <w:i/>
                <w:color w:val="00B0F0"/>
              </w:rPr>
              <w:t xml:space="preserve"> – probablement inférieure à 24h/2’ et 7j/7 pour une MSP</w:t>
            </w:r>
            <w:r>
              <w:rPr>
                <w:b/>
                <w:i/>
                <w:color w:val="00B0F0"/>
              </w:rPr>
              <w:t>) ainsi qu’aux capacités budgétaires de l’organisation ;</w:t>
            </w:r>
          </w:p>
          <w:p w:rsidR="005E197C" w:rsidRDefault="005E197C" w:rsidP="005E197C">
            <w:pPr>
              <w:pStyle w:val="Paragraphedeliste"/>
              <w:numPr>
                <w:ilvl w:val="0"/>
                <w:numId w:val="95"/>
              </w:numPr>
              <w:rPr>
                <w:b/>
                <w:i/>
                <w:color w:val="00B0F0"/>
              </w:rPr>
            </w:pPr>
            <w:r>
              <w:rPr>
                <w:b/>
                <w:i/>
                <w:color w:val="00B0F0"/>
              </w:rPr>
              <w:t>Au</w:t>
            </w:r>
            <w:r w:rsidRPr="005E197C">
              <w:rPr>
                <w:b/>
                <w:i/>
                <w:color w:val="00B0F0"/>
              </w:rPr>
              <w:t xml:space="preserve"> nombre d’utilisateurs simultanés de l’application en régime de croisière</w:t>
            </w:r>
            <w:r>
              <w:rPr>
                <w:b/>
                <w:i/>
                <w:color w:val="00B0F0"/>
              </w:rPr>
              <w:t xml:space="preserve"> (</w:t>
            </w:r>
            <w:r w:rsidRPr="005E197C">
              <w:rPr>
                <w:b/>
                <w:i/>
                <w:color w:val="00B0F0"/>
              </w:rPr>
              <w:t>à ajuster selon les informations renseignées au paragraphe 4.1.2. « Configuration organisationnelle » du présent cahier des charges</w:t>
            </w:r>
            <w:r>
              <w:rPr>
                <w:b/>
                <w:i/>
                <w:color w:val="00B0F0"/>
              </w:rPr>
              <w:t>) ;</w:t>
            </w:r>
          </w:p>
          <w:p w:rsidR="005E197C" w:rsidRPr="005E197C" w:rsidRDefault="005E197C" w:rsidP="005E197C">
            <w:pPr>
              <w:pStyle w:val="Paragraphedeliste"/>
              <w:numPr>
                <w:ilvl w:val="0"/>
                <w:numId w:val="95"/>
              </w:numPr>
              <w:rPr>
                <w:b/>
                <w:i/>
                <w:color w:val="00B0F0"/>
              </w:rPr>
            </w:pPr>
            <w:r>
              <w:rPr>
                <w:b/>
                <w:i/>
                <w:color w:val="00B0F0"/>
              </w:rPr>
              <w:t xml:space="preserve">A </w:t>
            </w:r>
            <w:r w:rsidRPr="005E197C">
              <w:rPr>
                <w:b/>
                <w:i/>
                <w:color w:val="00B0F0"/>
              </w:rPr>
              <w:t xml:space="preserve">l’infrastructure matérielle et </w:t>
            </w:r>
            <w:r>
              <w:rPr>
                <w:b/>
                <w:i/>
                <w:color w:val="00B0F0"/>
              </w:rPr>
              <w:t xml:space="preserve">au </w:t>
            </w:r>
            <w:r w:rsidRPr="005E197C">
              <w:rPr>
                <w:b/>
                <w:i/>
                <w:color w:val="00B0F0"/>
              </w:rPr>
              <w:t>réseau de l’organisation</w:t>
            </w:r>
            <w:r>
              <w:rPr>
                <w:b/>
                <w:i/>
                <w:color w:val="00B0F0"/>
              </w:rPr>
              <w:t>, dont elles sont également très dépendantes.</w:t>
            </w:r>
          </w:p>
          <w:p w:rsidR="00F45258" w:rsidRPr="00E62E6E" w:rsidRDefault="00D15D0E" w:rsidP="00D15D0E">
            <w:pPr>
              <w:rPr>
                <w:b/>
                <w:i/>
                <w:color w:val="00B0F0"/>
                <w:lang w:eastAsia="fr-FR"/>
              </w:rPr>
            </w:pPr>
            <w:r>
              <w:rPr>
                <w:b/>
                <w:i/>
                <w:color w:val="00B0F0"/>
              </w:rPr>
              <w:t>C</w:t>
            </w:r>
            <w:r w:rsidR="00F45258">
              <w:rPr>
                <w:b/>
                <w:i/>
                <w:color w:val="00B0F0"/>
              </w:rPr>
              <w:t xml:space="preserve">es exigences chiffrées doivent </w:t>
            </w:r>
            <w:r>
              <w:rPr>
                <w:b/>
                <w:i/>
                <w:color w:val="00B0F0"/>
              </w:rPr>
              <w:t xml:space="preserve">donc impérativement </w:t>
            </w:r>
            <w:r w:rsidR="00F45258">
              <w:rPr>
                <w:b/>
                <w:i/>
                <w:color w:val="00B0F0"/>
              </w:rPr>
              <w:t xml:space="preserve">être </w:t>
            </w:r>
            <w:r>
              <w:rPr>
                <w:b/>
                <w:i/>
                <w:color w:val="00B0F0"/>
              </w:rPr>
              <w:t xml:space="preserve">ajustés </w:t>
            </w:r>
            <w:r w:rsidR="00F45258">
              <w:rPr>
                <w:b/>
                <w:i/>
                <w:color w:val="00B0F0"/>
              </w:rPr>
              <w:t>par l’Organisme acheteur</w:t>
            </w:r>
            <w:r>
              <w:rPr>
                <w:b/>
                <w:i/>
                <w:color w:val="00B0F0"/>
              </w:rPr>
              <w:t xml:space="preserve">, en concertation avec le prestataire retenu, </w:t>
            </w:r>
            <w:r w:rsidR="00EC3982">
              <w:rPr>
                <w:b/>
                <w:i/>
                <w:color w:val="00B0F0"/>
                <w:lang w:eastAsia="fr-FR"/>
              </w:rPr>
              <w:t xml:space="preserve">dans le cadre d’une négociation avant signature et précisées dans le contrat signé </w:t>
            </w:r>
            <w:r>
              <w:rPr>
                <w:b/>
                <w:i/>
                <w:color w:val="00B0F0"/>
                <w:lang w:eastAsia="fr-FR"/>
              </w:rPr>
              <w:t>entre les parties</w:t>
            </w:r>
          </w:p>
        </w:tc>
      </w:tr>
    </w:tbl>
    <w:p w:rsidR="00636DA9" w:rsidRDefault="00636DA9" w:rsidP="00F45258"/>
    <w:p w:rsidR="00F45258" w:rsidRDefault="00F45258" w:rsidP="00F45258">
      <w:pPr>
        <w:pStyle w:val="Titre4"/>
      </w:pPr>
      <w:r>
        <w:t>Exigences de sécurité</w:t>
      </w:r>
    </w:p>
    <w:p w:rsidR="00F45258" w:rsidRDefault="00F45258" w:rsidP="00F45258">
      <w:r>
        <w:t>La sécurité du système repose sur des exigences de disponibilité, d’intégrité et de confidentialité :</w:t>
      </w:r>
    </w:p>
    <w:p w:rsidR="00F45258" w:rsidRDefault="00F45258" w:rsidP="00F45258"/>
    <w:p w:rsidR="00F45258" w:rsidRDefault="00F45258" w:rsidP="00F45258">
      <w:pPr>
        <w:pStyle w:val="Titre5"/>
      </w:pPr>
      <w:r>
        <w:t>Disponibilité</w:t>
      </w:r>
    </w:p>
    <w:p w:rsidR="00F45258" w:rsidRDefault="00F45258" w:rsidP="00F45258">
      <w:r>
        <w:t>Toute interruption de service doit être détectée dans les meilleurs délais.</w:t>
      </w:r>
    </w:p>
    <w:p w:rsidR="00F45258" w:rsidRDefault="00F45258" w:rsidP="00F45258">
      <w:r>
        <w:t xml:space="preserve">Le </w:t>
      </w:r>
      <w:r w:rsidR="00577268">
        <w:t xml:space="preserve">prestataire </w:t>
      </w:r>
      <w:r>
        <w:t>doit gérer, de manière fiable et opposable, des indicateurs de disponibilité conformes aux exigences définies.</w:t>
      </w:r>
    </w:p>
    <w:p w:rsidR="00F45258" w:rsidRDefault="00F45258" w:rsidP="00F45258">
      <w:r>
        <w:t xml:space="preserve">Le </w:t>
      </w:r>
      <w:r w:rsidR="00577268">
        <w:t xml:space="preserve">prestataire </w:t>
      </w:r>
      <w:r>
        <w:t>indiquera précisément :</w:t>
      </w:r>
    </w:p>
    <w:p w:rsidR="00F45258" w:rsidRDefault="00F45258" w:rsidP="00F45258">
      <w:pPr>
        <w:pStyle w:val="Paragraphedeliste"/>
        <w:numPr>
          <w:ilvl w:val="0"/>
          <w:numId w:val="73"/>
        </w:numPr>
      </w:pPr>
      <w:r>
        <w:t>Toutes les procédures et les fonctions du progiciel en matière de sauvegarde, archivage et restauration de données ;</w:t>
      </w:r>
    </w:p>
    <w:p w:rsidR="00F45258" w:rsidRDefault="00F45258" w:rsidP="00F45258">
      <w:pPr>
        <w:pStyle w:val="Paragraphedeliste"/>
        <w:numPr>
          <w:ilvl w:val="0"/>
          <w:numId w:val="73"/>
        </w:numPr>
      </w:pPr>
      <w:r>
        <w:t>Les conditions d'accès et de restitution des données archivées.</w:t>
      </w:r>
    </w:p>
    <w:p w:rsidR="00F45258" w:rsidRDefault="00F45258" w:rsidP="00F45258"/>
    <w:p w:rsidR="00F45258" w:rsidRDefault="00F45258" w:rsidP="00F45258">
      <w:pPr>
        <w:pStyle w:val="Titre5"/>
      </w:pPr>
      <w:r>
        <w:t>Confidentialité</w:t>
      </w:r>
    </w:p>
    <w:p w:rsidR="00F45258" w:rsidRDefault="00F45258" w:rsidP="00F45258">
      <w:r>
        <w:t>Il s'agit d'assurer la confidentialité du système en termes de droits d'accès et d'habilitations.</w:t>
      </w:r>
    </w:p>
    <w:p w:rsidR="00F45258" w:rsidRDefault="00F45258" w:rsidP="00F45258">
      <w:r>
        <w:t xml:space="preserve">Tous les Professionnels de Santé autorisés accédant au dossier médical et de soins d’un patient seront authentifiés de façon individuelle </w:t>
      </w:r>
      <w:r w:rsidRPr="00467277">
        <w:rPr>
          <w:i/>
        </w:rPr>
        <w:t>via</w:t>
      </w:r>
      <w:r>
        <w:t xml:space="preserve"> une carte CPx.</w:t>
      </w:r>
    </w:p>
    <w:p w:rsidR="00F45258" w:rsidRDefault="00F45258" w:rsidP="00F45258">
      <w:r>
        <w:t>L’identification des utilisateurs par code d’accès et mot de passe est rendue possible, mais doit restreindre les fonctionnalités accessibles aux activités administratives ainsi qu’aux fonctionnalités ne nécessitant pas l’accès au DMP.</w:t>
      </w:r>
    </w:p>
    <w:p w:rsidR="00F45258" w:rsidRDefault="00F45258" w:rsidP="00F45258">
      <w:r>
        <w:t xml:space="preserve">Le </w:t>
      </w:r>
      <w:r w:rsidR="00577268">
        <w:t xml:space="preserve">prestataire </w:t>
      </w:r>
      <w:r>
        <w:t>indiquera les capacités de son système à définir des profils utilisateurs :</w:t>
      </w:r>
    </w:p>
    <w:p w:rsidR="00F45258" w:rsidRDefault="00F45258" w:rsidP="00F45258">
      <w:pPr>
        <w:pStyle w:val="Paragraphedeliste"/>
        <w:numPr>
          <w:ilvl w:val="0"/>
          <w:numId w:val="74"/>
        </w:numPr>
      </w:pPr>
      <w:r>
        <w:t>Rôle (ensemble de fonctions) ;</w:t>
      </w:r>
    </w:p>
    <w:p w:rsidR="00F45258" w:rsidRDefault="00F45258" w:rsidP="00F45258">
      <w:pPr>
        <w:pStyle w:val="Paragraphedeliste"/>
        <w:numPr>
          <w:ilvl w:val="0"/>
          <w:numId w:val="74"/>
        </w:numPr>
      </w:pPr>
      <w:r>
        <w:t>Droit d'accès aux fonctions (saisie, consultations, éditions).</w:t>
      </w:r>
    </w:p>
    <w:p w:rsidR="00F45258" w:rsidRDefault="00F45258" w:rsidP="00F45258"/>
    <w:p w:rsidR="00F45258" w:rsidRDefault="00F45258" w:rsidP="00F45258">
      <w:pPr>
        <w:pStyle w:val="Titre5"/>
      </w:pPr>
      <w:r>
        <w:t>Intégrité</w:t>
      </w:r>
    </w:p>
    <w:p w:rsidR="00F45258" w:rsidRDefault="00F45258" w:rsidP="00F45258">
      <w:r w:rsidRPr="003134D4">
        <w:t xml:space="preserve">Une totale intégrité des données et des traitements est requise pour l'ensemble des </w:t>
      </w:r>
      <w:r>
        <w:t xml:space="preserve">modules </w:t>
      </w:r>
      <w:r w:rsidRPr="003134D4">
        <w:t xml:space="preserve">du système </w:t>
      </w:r>
      <w:r>
        <w:t>d’information</w:t>
      </w:r>
      <w:r w:rsidRPr="003134D4">
        <w:t>.</w:t>
      </w:r>
    </w:p>
    <w:p w:rsidR="00F45258" w:rsidRDefault="00F45258" w:rsidP="00F45258">
      <w:r>
        <w:t>Le système devra garantir l'intégrité des données notamment :</w:t>
      </w:r>
    </w:p>
    <w:p w:rsidR="00F45258" w:rsidRDefault="00F45258" w:rsidP="00F45258">
      <w:pPr>
        <w:pStyle w:val="Paragraphedeliste"/>
        <w:numPr>
          <w:ilvl w:val="0"/>
          <w:numId w:val="75"/>
        </w:numPr>
      </w:pPr>
      <w:r>
        <w:lastRenderedPageBreak/>
        <w:t>En cas d’arrêt du système ;</w:t>
      </w:r>
    </w:p>
    <w:p w:rsidR="00F45258" w:rsidRDefault="00F45258" w:rsidP="00F45258">
      <w:pPr>
        <w:pStyle w:val="Paragraphedeliste"/>
        <w:numPr>
          <w:ilvl w:val="0"/>
          <w:numId w:val="75"/>
        </w:numPr>
      </w:pPr>
      <w:r>
        <w:t>En cas d’import ou export via interfaces ;</w:t>
      </w:r>
    </w:p>
    <w:p w:rsidR="00F45258" w:rsidRDefault="00F45258" w:rsidP="00F45258">
      <w:pPr>
        <w:pStyle w:val="Paragraphedeliste"/>
        <w:numPr>
          <w:ilvl w:val="0"/>
          <w:numId w:val="75"/>
        </w:numPr>
      </w:pPr>
      <w:r>
        <w:t>Dans le cas de modification de valeurs de référence et, en particulier, des nomenclatures ;</w:t>
      </w:r>
    </w:p>
    <w:p w:rsidR="00F45258" w:rsidRDefault="00F45258" w:rsidP="00F45258">
      <w:pPr>
        <w:pStyle w:val="Paragraphedeliste"/>
        <w:numPr>
          <w:ilvl w:val="0"/>
          <w:numId w:val="75"/>
        </w:numPr>
      </w:pPr>
      <w:r>
        <w:t>A la saisie.</w:t>
      </w:r>
    </w:p>
    <w:p w:rsidR="00F45258" w:rsidRDefault="00F45258" w:rsidP="00F45258">
      <w:r>
        <w:t xml:space="preserve">Quel que soit le sinistre, le </w:t>
      </w:r>
      <w:r w:rsidR="00577268">
        <w:t xml:space="preserve">prestataire </w:t>
      </w:r>
      <w:r>
        <w:t>doit garantir de pouvoir revenir à une situation antérieure saine sans perte de données intègres.</w:t>
      </w:r>
    </w:p>
    <w:p w:rsidR="00F45258" w:rsidRDefault="00F45258" w:rsidP="00F45258">
      <w:r>
        <w:t xml:space="preserve">L'ensemble des informations et des fonctions du système d’information doit être protégé à tous les stades du cycle de vie du système contre toute modification de niveau technique ou applicatif, que cette modification soit de type </w:t>
      </w:r>
      <w:r w:rsidR="00E220B2">
        <w:t>malveillant</w:t>
      </w:r>
      <w:r>
        <w:t xml:space="preserve"> ou </w:t>
      </w:r>
      <w:r w:rsidR="00E220B2">
        <w:t>accidentel</w:t>
      </w:r>
      <w:r>
        <w:t>.</w:t>
      </w:r>
    </w:p>
    <w:p w:rsidR="00F45258" w:rsidRDefault="00F45258" w:rsidP="00F45258">
      <w:r>
        <w:t>Tout sinistre portant atteinte à l'intégrité d’un ou plusieurs éléments essentiels du système d’information doit être détecté dans les meilleurs délais par le système.</w:t>
      </w:r>
    </w:p>
    <w:p w:rsidR="00F45258" w:rsidRDefault="00F45258" w:rsidP="00F45258"/>
    <w:p w:rsidR="00F45258" w:rsidRDefault="00F45258" w:rsidP="00F45258">
      <w:r>
        <w:t>La solution logicielle doit par ailleurs permettre la traçabilité des modifications apportées (qui, quoi, quand).</w:t>
      </w:r>
    </w:p>
    <w:p w:rsidR="005929B6" w:rsidRDefault="005929B6" w:rsidP="00F45258"/>
    <w:p w:rsidR="00F45258" w:rsidRDefault="00F45258" w:rsidP="00F45258">
      <w:pPr>
        <w:pStyle w:val="Titre4"/>
        <w:numPr>
          <w:ilvl w:val="3"/>
          <w:numId w:val="55"/>
        </w:numPr>
      </w:pPr>
      <w:r>
        <w:t xml:space="preserve">Travaux à réaliser par le </w:t>
      </w:r>
      <w:r w:rsidR="00686671">
        <w:t>prestataire</w:t>
      </w:r>
    </w:p>
    <w:p w:rsidR="00F45258" w:rsidRDefault="00F45258" w:rsidP="005929B6">
      <w:pPr>
        <w:rPr>
          <w:lang w:eastAsia="fr-FR"/>
        </w:rPr>
      </w:pPr>
      <w:r>
        <w:rPr>
          <w:lang w:eastAsia="fr-FR"/>
        </w:rPr>
        <w:t xml:space="preserve">Mettre en place une organisation lui permettant de répondre aux exigences de fonctionnement </w:t>
      </w:r>
      <w:r w:rsidR="00583371">
        <w:rPr>
          <w:lang w:eastAsia="fr-FR"/>
        </w:rPr>
        <w:t xml:space="preserve">du système </w:t>
      </w:r>
      <w:r>
        <w:rPr>
          <w:lang w:eastAsia="fr-FR"/>
        </w:rPr>
        <w:t xml:space="preserve">(performance et sécurité) </w:t>
      </w:r>
      <w:r w:rsidR="007764B2">
        <w:rPr>
          <w:lang w:eastAsia="fr-FR"/>
        </w:rPr>
        <w:t>susvisées.</w:t>
      </w:r>
    </w:p>
    <w:p w:rsidR="00583371" w:rsidRDefault="00583371" w:rsidP="005929B6"/>
    <w:p w:rsidR="005929B6" w:rsidRDefault="005929B6" w:rsidP="005929B6"/>
    <w:p w:rsidR="00F45258" w:rsidRDefault="00F45258" w:rsidP="00F45258">
      <w:pPr>
        <w:pStyle w:val="Titre3"/>
      </w:pPr>
      <w:bookmarkStart w:id="36" w:name="_Toc319591960"/>
      <w:r>
        <w:t>Maintenance et mises à jour logicielles</w:t>
      </w:r>
      <w:bookmarkEnd w:id="36"/>
    </w:p>
    <w:p w:rsidR="00F45258" w:rsidRDefault="00F45258" w:rsidP="00F45258">
      <w:pPr>
        <w:pStyle w:val="Titre4"/>
        <w:ind w:left="1996" w:hanging="862"/>
      </w:pPr>
      <w:r>
        <w:t>Objectifs</w:t>
      </w:r>
    </w:p>
    <w:p w:rsidR="00F45258" w:rsidRDefault="00F45258" w:rsidP="00F45258">
      <w:pPr>
        <w:rPr>
          <w:lang w:eastAsia="fr-FR"/>
        </w:rPr>
      </w:pPr>
      <w:r>
        <w:rPr>
          <w:lang w:eastAsia="fr-FR"/>
        </w:rPr>
        <w:t>Les opérations de maintenance du progiciel couvrent les prestations suivantes :</w:t>
      </w:r>
    </w:p>
    <w:p w:rsidR="00F45258" w:rsidRDefault="00F45258" w:rsidP="00F45258">
      <w:pPr>
        <w:numPr>
          <w:ilvl w:val="0"/>
          <w:numId w:val="27"/>
        </w:numPr>
        <w:rPr>
          <w:lang w:eastAsia="fr-FR"/>
        </w:rPr>
      </w:pPr>
      <w:r w:rsidRPr="0007536B">
        <w:rPr>
          <w:u w:val="single"/>
          <w:lang w:eastAsia="fr-FR"/>
        </w:rPr>
        <w:t>La maintenance corrective</w:t>
      </w:r>
      <w:r>
        <w:rPr>
          <w:lang w:eastAsia="fr-FR"/>
        </w:rPr>
        <w:t> : correction des dysfonctionnements constatés et signalés par les utilisateurs de l’organisation de santé pluriprofessionnelle ;</w:t>
      </w:r>
    </w:p>
    <w:p w:rsidR="00F45258" w:rsidRDefault="00F45258" w:rsidP="00F45258">
      <w:pPr>
        <w:numPr>
          <w:ilvl w:val="0"/>
          <w:numId w:val="27"/>
        </w:numPr>
        <w:ind w:left="714" w:hanging="357"/>
        <w:rPr>
          <w:lang w:eastAsia="fr-FR"/>
        </w:rPr>
      </w:pPr>
      <w:r w:rsidRPr="0007536B">
        <w:rPr>
          <w:u w:val="single"/>
          <w:lang w:eastAsia="fr-FR"/>
        </w:rPr>
        <w:t>La maintenance évolutive</w:t>
      </w:r>
      <w:r>
        <w:rPr>
          <w:lang w:eastAsia="fr-FR"/>
        </w:rPr>
        <w:t> : Diffusion périodique de nouvelles versions du progiciel.</w:t>
      </w:r>
    </w:p>
    <w:p w:rsidR="00F45258" w:rsidRDefault="00F45258" w:rsidP="00F45258"/>
    <w:p w:rsidR="007E774E" w:rsidRDefault="007E774E" w:rsidP="00F45258">
      <w:r>
        <w:t>Toute intervention dans le cadre de la maintenance devra faire l’objet d’une planification et d’une communication, afin d’indisposer le moins possible les professionnels de santé de l’organisation dans leur activité.</w:t>
      </w:r>
    </w:p>
    <w:p w:rsidR="007E774E" w:rsidRPr="00EF488E" w:rsidRDefault="007E774E" w:rsidP="00F45258"/>
    <w:p w:rsidR="00F45258" w:rsidRDefault="00F45258" w:rsidP="00F45258">
      <w:pPr>
        <w:pStyle w:val="Titre4"/>
        <w:numPr>
          <w:ilvl w:val="3"/>
          <w:numId w:val="55"/>
        </w:numPr>
      </w:pPr>
      <w:r>
        <w:t>Modalités de maintenance et mises à jour logicielles</w:t>
      </w:r>
    </w:p>
    <w:p w:rsidR="00F45258" w:rsidRDefault="00F45258" w:rsidP="00F45258">
      <w:pPr>
        <w:autoSpaceDE w:val="0"/>
        <w:autoSpaceDN w:val="0"/>
        <w:adjustRightInd w:val="0"/>
        <w:rPr>
          <w:rFonts w:cs="TimesNewRoman"/>
          <w:lang w:eastAsia="fr-FR"/>
        </w:rPr>
      </w:pPr>
      <w:r w:rsidRPr="00147D87">
        <w:rPr>
          <w:rFonts w:cs="TimesNewRoman"/>
          <w:lang w:eastAsia="fr-FR"/>
        </w:rPr>
        <w:t>Le</w:t>
      </w:r>
      <w:r>
        <w:rPr>
          <w:rFonts w:cs="TimesNewRoman"/>
          <w:lang w:eastAsia="fr-FR"/>
        </w:rPr>
        <w:t xml:space="preserve"> </w:t>
      </w:r>
      <w:r w:rsidR="00686671">
        <w:rPr>
          <w:rFonts w:cs="TimesNewRoman"/>
          <w:lang w:eastAsia="fr-FR"/>
        </w:rPr>
        <w:t>prestataire</w:t>
      </w:r>
      <w:r>
        <w:rPr>
          <w:rFonts w:cs="TimesNewRoman"/>
          <w:lang w:eastAsia="fr-FR"/>
        </w:rPr>
        <w:t xml:space="preserve"> établit et remet à l’Organisme acheteur un</w:t>
      </w:r>
      <w:r w:rsidRPr="00147D87">
        <w:rPr>
          <w:rFonts w:cs="TimesNewRoman"/>
          <w:lang w:eastAsia="fr-FR"/>
        </w:rPr>
        <w:t xml:space="preserve"> projet de contrat de maintenance </w:t>
      </w:r>
      <w:r>
        <w:rPr>
          <w:rFonts w:cs="TimesNewRoman"/>
          <w:lang w:eastAsia="fr-FR"/>
        </w:rPr>
        <w:t xml:space="preserve">qui détaillera, </w:t>
      </w:r>
      <w:r w:rsidRPr="00147D87">
        <w:rPr>
          <w:rFonts w:cs="TimesNewRoman"/>
          <w:lang w:eastAsia="fr-FR"/>
        </w:rPr>
        <w:t>pour chaque nature de maintenance</w:t>
      </w:r>
      <w:r>
        <w:rPr>
          <w:rFonts w:cs="TimesNewRoman"/>
          <w:lang w:eastAsia="fr-FR"/>
        </w:rPr>
        <w:t>,</w:t>
      </w:r>
      <w:r w:rsidRPr="00147D87">
        <w:rPr>
          <w:rFonts w:cs="TimesNewRoman"/>
          <w:lang w:eastAsia="fr-FR"/>
        </w:rPr>
        <w:t xml:space="preserve"> les</w:t>
      </w:r>
      <w:r>
        <w:rPr>
          <w:rFonts w:cs="TimesNewRoman"/>
          <w:lang w:eastAsia="fr-FR"/>
        </w:rPr>
        <w:t xml:space="preserve"> conditions d’exécution </w:t>
      </w:r>
      <w:r w:rsidRPr="00147D87">
        <w:rPr>
          <w:rFonts w:cs="TimesNewRoman"/>
          <w:lang w:eastAsia="fr-FR"/>
        </w:rPr>
        <w:t>et les fournitures</w:t>
      </w:r>
      <w:r>
        <w:rPr>
          <w:rFonts w:cs="TimesNewRoman"/>
          <w:lang w:eastAsia="fr-FR"/>
        </w:rPr>
        <w:t xml:space="preserve"> attendues</w:t>
      </w:r>
      <w:r w:rsidRPr="00147D87">
        <w:rPr>
          <w:rFonts w:cs="TimesNewRoman"/>
          <w:lang w:eastAsia="fr-FR"/>
        </w:rPr>
        <w:t>.</w:t>
      </w:r>
    </w:p>
    <w:p w:rsidR="00F45258" w:rsidRPr="00147D87" w:rsidRDefault="00F45258" w:rsidP="00F45258">
      <w:pPr>
        <w:autoSpaceDE w:val="0"/>
        <w:autoSpaceDN w:val="0"/>
        <w:adjustRightInd w:val="0"/>
        <w:rPr>
          <w:rFonts w:cs="TimesNewRoman"/>
          <w:lang w:eastAsia="fr-FR"/>
        </w:rPr>
      </w:pPr>
    </w:p>
    <w:p w:rsidR="00F45258" w:rsidRDefault="00F45258" w:rsidP="00F45258">
      <w:pPr>
        <w:pStyle w:val="Titre5"/>
        <w:spacing w:after="120"/>
        <w:ind w:left="1009" w:hanging="1009"/>
      </w:pPr>
      <w:r>
        <w:t>Maintenance corrective</w:t>
      </w:r>
    </w:p>
    <w:p w:rsidR="00F45258" w:rsidRDefault="00F45258" w:rsidP="00F45258">
      <w:pPr>
        <w:autoSpaceDE w:val="0"/>
        <w:autoSpaceDN w:val="0"/>
        <w:adjustRightInd w:val="0"/>
        <w:rPr>
          <w:rFonts w:cs="TimesNewRoman"/>
          <w:lang w:eastAsia="fr-FR"/>
        </w:rPr>
      </w:pPr>
      <w:r w:rsidRPr="00EF488E">
        <w:rPr>
          <w:rFonts w:cs="TimesNewRoman"/>
          <w:lang w:eastAsia="fr-FR"/>
        </w:rPr>
        <w:t xml:space="preserve">La maintenance corrective débute à </w:t>
      </w:r>
      <w:r>
        <w:rPr>
          <w:rFonts w:cs="TimesNewRoman"/>
          <w:lang w:eastAsia="fr-FR"/>
        </w:rPr>
        <w:t>la fin de la VSR</w:t>
      </w:r>
      <w:r w:rsidRPr="00EF488E">
        <w:rPr>
          <w:rFonts w:cs="TimesNewRoman"/>
          <w:lang w:eastAsia="fr-FR"/>
        </w:rPr>
        <w:t>. Elle recouvre la correction des</w:t>
      </w:r>
      <w:r>
        <w:rPr>
          <w:rFonts w:cs="TimesNewRoman"/>
          <w:lang w:eastAsia="fr-FR"/>
        </w:rPr>
        <w:t xml:space="preserve"> </w:t>
      </w:r>
      <w:r w:rsidRPr="00EF488E">
        <w:rPr>
          <w:rFonts w:cs="TimesNewRoman"/>
          <w:lang w:eastAsia="fr-FR"/>
        </w:rPr>
        <w:t>dysfonctionnements et anomalies du progiciel, des développements complémentaires et</w:t>
      </w:r>
      <w:r>
        <w:rPr>
          <w:rFonts w:cs="TimesNewRoman"/>
          <w:lang w:eastAsia="fr-FR"/>
        </w:rPr>
        <w:t xml:space="preserve"> </w:t>
      </w:r>
      <w:r w:rsidRPr="00EF488E">
        <w:rPr>
          <w:rFonts w:cs="TimesNewRoman"/>
          <w:lang w:eastAsia="fr-FR"/>
        </w:rPr>
        <w:t xml:space="preserve">spécifiques, </w:t>
      </w:r>
      <w:r w:rsidRPr="00EF488E">
        <w:rPr>
          <w:rFonts w:cs="TimesNewRoman"/>
          <w:lang w:eastAsia="fr-FR"/>
        </w:rPr>
        <w:lastRenderedPageBreak/>
        <w:t>de l’éditique, des inter</w:t>
      </w:r>
      <w:r>
        <w:rPr>
          <w:rFonts w:cs="TimesNewRoman"/>
          <w:lang w:eastAsia="fr-FR"/>
        </w:rPr>
        <w:t xml:space="preserve">faces, constatés et signalés par l’Organisme acheteur au </w:t>
      </w:r>
      <w:r w:rsidR="00686671">
        <w:rPr>
          <w:rFonts w:cs="TimesNewRoman"/>
          <w:lang w:eastAsia="fr-FR"/>
        </w:rPr>
        <w:t>prestataire</w:t>
      </w:r>
      <w:r w:rsidRPr="00EF488E">
        <w:rPr>
          <w:rFonts w:cs="TimesNewRoman"/>
          <w:lang w:eastAsia="fr-FR"/>
        </w:rPr>
        <w:t>, ainsi</w:t>
      </w:r>
      <w:r>
        <w:rPr>
          <w:rFonts w:cs="TimesNewRoman"/>
          <w:lang w:eastAsia="fr-FR"/>
        </w:rPr>
        <w:t xml:space="preserve"> </w:t>
      </w:r>
      <w:r w:rsidRPr="00EF488E">
        <w:rPr>
          <w:rFonts w:cs="TimesNewRoman"/>
          <w:lang w:eastAsia="fr-FR"/>
        </w:rPr>
        <w:t xml:space="preserve">que la remise en état de fonctionnement </w:t>
      </w:r>
      <w:r>
        <w:rPr>
          <w:rFonts w:cs="TimesNewRoman"/>
          <w:lang w:eastAsia="fr-FR"/>
        </w:rPr>
        <w:t xml:space="preserve">du progiciel </w:t>
      </w:r>
      <w:r w:rsidRPr="00EF488E">
        <w:rPr>
          <w:rFonts w:cs="TimesNewRoman"/>
          <w:lang w:eastAsia="fr-FR"/>
        </w:rPr>
        <w:t>après intervention.</w:t>
      </w:r>
    </w:p>
    <w:p w:rsidR="00F45258" w:rsidRPr="00EF488E" w:rsidRDefault="00F45258" w:rsidP="00F45258">
      <w:pPr>
        <w:autoSpaceDE w:val="0"/>
        <w:autoSpaceDN w:val="0"/>
        <w:adjustRightInd w:val="0"/>
        <w:rPr>
          <w:rFonts w:cs="TimesNewRoman"/>
          <w:lang w:eastAsia="fr-FR"/>
        </w:rPr>
      </w:pPr>
      <w:r w:rsidRPr="00222F35">
        <w:rPr>
          <w:rFonts w:cs="TimesNewRoman"/>
        </w:rPr>
        <w:t>Les demandes de maintenance sont adressées au support utilisateurs présenté au paragraphe « </w:t>
      </w:r>
      <w:r>
        <w:rPr>
          <w:i/>
        </w:rPr>
        <w:t>L</w:t>
      </w:r>
      <w:r w:rsidRPr="00222F35">
        <w:rPr>
          <w:i/>
        </w:rPr>
        <w:t>e support utilisateurs</w:t>
      </w:r>
      <w:r>
        <w:rPr>
          <w:rFonts w:cs="TimesNewRoman"/>
          <w:lang w:eastAsia="fr-FR"/>
        </w:rPr>
        <w:t xml:space="preserve"> » </w:t>
      </w:r>
      <w:r w:rsidRPr="00F45258">
        <w:rPr>
          <w:rFonts w:cs="TimesNewRoman"/>
          <w:i/>
          <w:lang w:eastAsia="fr-FR"/>
        </w:rPr>
        <w:t>supra.</w:t>
      </w:r>
    </w:p>
    <w:p w:rsidR="00F45258" w:rsidRPr="00EF488E" w:rsidRDefault="00F45258" w:rsidP="00F45258">
      <w:pPr>
        <w:autoSpaceDE w:val="0"/>
        <w:autoSpaceDN w:val="0"/>
        <w:adjustRightInd w:val="0"/>
        <w:rPr>
          <w:rFonts w:cs="TimesNewRoman"/>
          <w:lang w:eastAsia="fr-FR"/>
        </w:rPr>
      </w:pPr>
      <w:r w:rsidRPr="00EF488E">
        <w:rPr>
          <w:rFonts w:cs="TimesNewRoman"/>
          <w:lang w:eastAsia="fr-FR"/>
        </w:rPr>
        <w:t xml:space="preserve">Les délais d’intervention du </w:t>
      </w:r>
      <w:r w:rsidR="00686671">
        <w:rPr>
          <w:rFonts w:cs="TimesNewRoman"/>
          <w:lang w:eastAsia="fr-FR"/>
        </w:rPr>
        <w:t xml:space="preserve">prestataire </w:t>
      </w:r>
      <w:r w:rsidRPr="00EF488E">
        <w:rPr>
          <w:rFonts w:cs="TimesNewRoman"/>
          <w:lang w:eastAsia="fr-FR"/>
        </w:rPr>
        <w:t>pour régler une anomalie de fonctionnement sont fixés</w:t>
      </w:r>
      <w:r>
        <w:rPr>
          <w:rFonts w:cs="TimesNewRoman"/>
          <w:lang w:eastAsia="fr-FR"/>
        </w:rPr>
        <w:t xml:space="preserve"> </w:t>
      </w:r>
      <w:r w:rsidRPr="00EF488E">
        <w:rPr>
          <w:rFonts w:cs="TimesNewRoman"/>
          <w:lang w:eastAsia="fr-FR"/>
        </w:rPr>
        <w:t xml:space="preserve">comme suit à compter de la réception par le </w:t>
      </w:r>
      <w:r w:rsidR="00686671">
        <w:rPr>
          <w:rFonts w:cs="TimesNewRoman"/>
          <w:lang w:eastAsia="fr-FR"/>
        </w:rPr>
        <w:t xml:space="preserve">prestataire </w:t>
      </w:r>
      <w:r w:rsidRPr="00EF488E">
        <w:rPr>
          <w:rFonts w:cs="TimesNewRoman"/>
          <w:lang w:eastAsia="fr-FR"/>
        </w:rPr>
        <w:t>de l’avis qui constate l’anomalie</w:t>
      </w:r>
      <w:r w:rsidR="005007FE">
        <w:rPr>
          <w:rFonts w:cs="TimesNewRoman"/>
          <w:lang w:eastAsia="fr-FR"/>
        </w:rPr>
        <w:t> :</w:t>
      </w:r>
    </w:p>
    <w:p w:rsidR="00F45258" w:rsidRPr="00EF488E" w:rsidRDefault="00F45258" w:rsidP="00F45258">
      <w:pPr>
        <w:numPr>
          <w:ilvl w:val="0"/>
          <w:numId w:val="57"/>
        </w:numPr>
        <w:autoSpaceDE w:val="0"/>
        <w:autoSpaceDN w:val="0"/>
        <w:adjustRightInd w:val="0"/>
        <w:spacing w:after="0"/>
        <w:ind w:left="709" w:hanging="349"/>
        <w:rPr>
          <w:rFonts w:cs="TimesNewRoman"/>
          <w:lang w:eastAsia="fr-FR"/>
        </w:rPr>
      </w:pPr>
      <w:r w:rsidRPr="00EF488E">
        <w:rPr>
          <w:rFonts w:cs="TimesNewRoman"/>
          <w:lang w:eastAsia="fr-FR"/>
        </w:rPr>
        <w:t>En cas d’</w:t>
      </w:r>
      <w:r>
        <w:rPr>
          <w:rFonts w:cs="TimesNewRoman"/>
          <w:lang w:eastAsia="fr-FR"/>
        </w:rPr>
        <w:t xml:space="preserve">anomalie bloquante (du progiciel, des </w:t>
      </w:r>
      <w:r w:rsidRPr="00EF488E">
        <w:rPr>
          <w:rFonts w:cs="TimesNewRoman"/>
          <w:lang w:eastAsia="fr-FR"/>
        </w:rPr>
        <w:t>développements</w:t>
      </w:r>
      <w:r>
        <w:rPr>
          <w:rFonts w:cs="TimesNewRoman"/>
          <w:lang w:eastAsia="fr-FR"/>
        </w:rPr>
        <w:t xml:space="preserve"> </w:t>
      </w:r>
      <w:r w:rsidRPr="00EF488E">
        <w:rPr>
          <w:rFonts w:cs="TimesNewRoman"/>
          <w:lang w:eastAsia="fr-FR"/>
        </w:rPr>
        <w:t>complémentaires ou des interfaces</w:t>
      </w:r>
      <w:r>
        <w:rPr>
          <w:rFonts w:cs="TimesNewRoman"/>
          <w:lang w:eastAsia="fr-FR"/>
        </w:rPr>
        <w:t>)</w:t>
      </w:r>
      <w:r w:rsidRPr="00EF488E">
        <w:rPr>
          <w:rFonts w:cs="TimesNewRoman"/>
          <w:lang w:eastAsia="fr-FR"/>
        </w:rPr>
        <w:t xml:space="preserve"> qui entraîne une indisponibilité totale du système</w:t>
      </w:r>
      <w:r w:rsidR="00C604F2">
        <w:rPr>
          <w:rFonts w:cs="TimesNewRoman"/>
          <w:lang w:eastAsia="fr-FR"/>
        </w:rPr>
        <w:t> :</w:t>
      </w:r>
    </w:p>
    <w:p w:rsidR="00F45258" w:rsidRPr="00EF488E" w:rsidRDefault="005007FE" w:rsidP="00F45258">
      <w:pPr>
        <w:numPr>
          <w:ilvl w:val="0"/>
          <w:numId w:val="58"/>
        </w:numPr>
        <w:autoSpaceDE w:val="0"/>
        <w:autoSpaceDN w:val="0"/>
        <w:adjustRightInd w:val="0"/>
        <w:spacing w:after="0"/>
        <w:rPr>
          <w:rFonts w:cs="TimesNewRoman"/>
          <w:lang w:eastAsia="fr-FR"/>
        </w:rPr>
      </w:pPr>
      <w:r w:rsidRPr="007171E3">
        <w:rPr>
          <w:b/>
          <w:i/>
          <w:color w:val="FFC000"/>
          <w:lang w:eastAsia="fr-FR"/>
        </w:rPr>
        <w:t>[</w:t>
      </w:r>
      <w:r>
        <w:rPr>
          <w:b/>
          <w:i/>
          <w:color w:val="FFC000"/>
          <w:lang w:eastAsia="fr-FR"/>
        </w:rPr>
        <w:t>X – Valeur proposée : Quatre (4) heures</w:t>
      </w:r>
      <w:r w:rsidRPr="007171E3">
        <w:rPr>
          <w:b/>
          <w:i/>
          <w:color w:val="FFC000"/>
          <w:lang w:eastAsia="fr-FR"/>
        </w:rPr>
        <w:t>]</w:t>
      </w:r>
      <w:r w:rsidR="00F45258" w:rsidRPr="00EF488E">
        <w:rPr>
          <w:rFonts w:cs="TimesNewRoman"/>
          <w:lang w:eastAsia="fr-FR"/>
        </w:rPr>
        <w:t xml:space="preserve"> en mesure de contournement</w:t>
      </w:r>
      <w:r>
        <w:rPr>
          <w:rFonts w:cs="TimesNewRoman"/>
          <w:lang w:eastAsia="fr-FR"/>
        </w:rPr>
        <w:t> ;</w:t>
      </w:r>
    </w:p>
    <w:p w:rsidR="00F45258" w:rsidRPr="00147D87" w:rsidRDefault="005007FE" w:rsidP="00F45258">
      <w:pPr>
        <w:numPr>
          <w:ilvl w:val="0"/>
          <w:numId w:val="58"/>
        </w:numPr>
        <w:autoSpaceDE w:val="0"/>
        <w:autoSpaceDN w:val="0"/>
        <w:adjustRightInd w:val="0"/>
        <w:ind w:left="1066" w:hanging="357"/>
        <w:rPr>
          <w:rFonts w:cs="TimesNewRoman"/>
          <w:lang w:eastAsia="fr-FR"/>
        </w:rPr>
      </w:pPr>
      <w:r w:rsidRPr="007171E3">
        <w:rPr>
          <w:b/>
          <w:i/>
          <w:color w:val="FFC000"/>
          <w:lang w:eastAsia="fr-FR"/>
        </w:rPr>
        <w:t>[</w:t>
      </w:r>
      <w:r>
        <w:rPr>
          <w:b/>
          <w:i/>
          <w:color w:val="FFC000"/>
          <w:lang w:eastAsia="fr-FR"/>
        </w:rPr>
        <w:t>X – Valeur proposée : Trois (3) jours</w:t>
      </w:r>
      <w:r w:rsidRPr="007171E3">
        <w:rPr>
          <w:b/>
          <w:i/>
          <w:color w:val="FFC000"/>
          <w:lang w:eastAsia="fr-FR"/>
        </w:rPr>
        <w:t>]</w:t>
      </w:r>
      <w:r w:rsidR="00F45258" w:rsidRPr="00EF488E">
        <w:rPr>
          <w:rFonts w:cs="TimesNewRoman"/>
          <w:lang w:eastAsia="fr-FR"/>
        </w:rPr>
        <w:t xml:space="preserve"> en résolution.</w:t>
      </w:r>
    </w:p>
    <w:p w:rsidR="00F45258" w:rsidRPr="00147D87" w:rsidRDefault="00C604F2" w:rsidP="00F45258">
      <w:pPr>
        <w:numPr>
          <w:ilvl w:val="0"/>
          <w:numId w:val="57"/>
        </w:numPr>
        <w:autoSpaceDE w:val="0"/>
        <w:autoSpaceDN w:val="0"/>
        <w:adjustRightInd w:val="0"/>
        <w:ind w:left="709" w:hanging="352"/>
        <w:rPr>
          <w:rFonts w:cs="TimesNewRoman"/>
          <w:lang w:eastAsia="fr-FR"/>
        </w:rPr>
      </w:pPr>
      <w:r w:rsidRPr="007171E3">
        <w:rPr>
          <w:b/>
          <w:i/>
          <w:color w:val="FFC000"/>
          <w:lang w:eastAsia="fr-FR"/>
        </w:rPr>
        <w:t>[</w:t>
      </w:r>
      <w:r>
        <w:rPr>
          <w:b/>
          <w:i/>
          <w:color w:val="FFC000"/>
          <w:lang w:eastAsia="fr-FR"/>
        </w:rPr>
        <w:t>X – Valeur proposée : Cinq (5) jours</w:t>
      </w:r>
      <w:r w:rsidRPr="007171E3">
        <w:rPr>
          <w:b/>
          <w:i/>
          <w:color w:val="FFC000"/>
          <w:lang w:eastAsia="fr-FR"/>
        </w:rPr>
        <w:t>]</w:t>
      </w:r>
      <w:r>
        <w:rPr>
          <w:b/>
          <w:i/>
          <w:color w:val="FFC000"/>
          <w:lang w:eastAsia="fr-FR"/>
        </w:rPr>
        <w:t xml:space="preserve"> </w:t>
      </w:r>
      <w:r w:rsidR="00F45258">
        <w:rPr>
          <w:rFonts w:cs="TimesNewRoman"/>
          <w:lang w:eastAsia="fr-FR"/>
        </w:rPr>
        <w:t xml:space="preserve">pour une </w:t>
      </w:r>
      <w:r w:rsidR="00F45258" w:rsidRPr="00EF488E">
        <w:rPr>
          <w:rFonts w:cs="TimesNewRoman"/>
          <w:lang w:eastAsia="fr-FR"/>
        </w:rPr>
        <w:t xml:space="preserve">anomalie non bloquante, </w:t>
      </w:r>
      <w:r w:rsidR="00F45258">
        <w:rPr>
          <w:rFonts w:cs="TimesNewRoman"/>
          <w:lang w:eastAsia="fr-FR"/>
        </w:rPr>
        <w:t xml:space="preserve">c'est-à-dire </w:t>
      </w:r>
      <w:r w:rsidR="00F45258" w:rsidRPr="00EF488E">
        <w:rPr>
          <w:rFonts w:cs="TimesNewRoman"/>
          <w:lang w:eastAsia="fr-FR"/>
        </w:rPr>
        <w:t>une anomalie du progiciel, des</w:t>
      </w:r>
      <w:r w:rsidR="00F45258">
        <w:rPr>
          <w:rFonts w:cs="TimesNewRoman"/>
          <w:lang w:eastAsia="fr-FR"/>
        </w:rPr>
        <w:t xml:space="preserve"> </w:t>
      </w:r>
      <w:r w:rsidR="00F45258" w:rsidRPr="00147D87">
        <w:rPr>
          <w:rFonts w:cs="TimesNewRoman"/>
          <w:lang w:eastAsia="fr-FR"/>
        </w:rPr>
        <w:t>déve</w:t>
      </w:r>
      <w:r w:rsidR="00F45258">
        <w:rPr>
          <w:rFonts w:cs="TimesNewRoman"/>
          <w:lang w:eastAsia="fr-FR"/>
        </w:rPr>
        <w:t xml:space="preserve">loppements complémentaires ou </w:t>
      </w:r>
      <w:r w:rsidR="00F45258" w:rsidRPr="00147D87">
        <w:rPr>
          <w:rFonts w:cs="TimesNewRoman"/>
          <w:lang w:eastAsia="fr-FR"/>
        </w:rPr>
        <w:t xml:space="preserve">interfaces </w:t>
      </w:r>
      <w:r w:rsidR="00F45258">
        <w:rPr>
          <w:rFonts w:cs="TimesNewRoman"/>
          <w:lang w:eastAsia="fr-FR"/>
        </w:rPr>
        <w:t xml:space="preserve">entraînant </w:t>
      </w:r>
      <w:r w:rsidR="00F45258" w:rsidRPr="00147D87">
        <w:rPr>
          <w:rFonts w:cs="TimesNewRoman"/>
          <w:lang w:eastAsia="fr-FR"/>
        </w:rPr>
        <w:t>une indisponibilité</w:t>
      </w:r>
      <w:r w:rsidR="00F45258">
        <w:rPr>
          <w:rFonts w:cs="TimesNewRoman"/>
          <w:lang w:eastAsia="fr-FR"/>
        </w:rPr>
        <w:t xml:space="preserve"> </w:t>
      </w:r>
      <w:r w:rsidR="00F45258" w:rsidRPr="00147D87">
        <w:rPr>
          <w:rFonts w:cs="TimesNewRoman"/>
          <w:lang w:eastAsia="fr-FR"/>
        </w:rPr>
        <w:t>partielle du système.</w:t>
      </w:r>
    </w:p>
    <w:p w:rsidR="009F0932" w:rsidRDefault="009F0932" w:rsidP="00F45258">
      <w:pPr>
        <w:autoSpaceDE w:val="0"/>
        <w:autoSpaceDN w:val="0"/>
        <w:adjustRightInd w:val="0"/>
        <w:rPr>
          <w:rFonts w:cs="TimesNewRoman"/>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F0932" w:rsidRPr="00E62E6E" w:rsidTr="00974AB9">
        <w:tc>
          <w:tcPr>
            <w:tcW w:w="9212" w:type="dxa"/>
          </w:tcPr>
          <w:p w:rsidR="009F0932" w:rsidRPr="00E62E6E" w:rsidRDefault="009F0932" w:rsidP="00E220B2">
            <w:pPr>
              <w:rPr>
                <w:b/>
                <w:i/>
                <w:color w:val="00B0F0"/>
              </w:rPr>
            </w:pPr>
            <w:r>
              <w:rPr>
                <w:b/>
                <w:i/>
                <w:color w:val="00B0F0"/>
              </w:rPr>
              <w:t xml:space="preserve">Les exigences chiffrées susvisées doivent être adaptées par l’Organisme acheteur. Ces éléments </w:t>
            </w:r>
            <w:r w:rsidR="00927276">
              <w:rPr>
                <w:b/>
                <w:i/>
                <w:color w:val="00B0F0"/>
              </w:rPr>
              <w:t>d</w:t>
            </w:r>
            <w:r w:rsidR="00927276">
              <w:rPr>
                <w:b/>
                <w:i/>
                <w:color w:val="00B0F0"/>
                <w:lang w:eastAsia="fr-FR"/>
              </w:rPr>
              <w:t xml:space="preserve">oivent être ajustés dans le cadre d’une négociation avant signature et </w:t>
            </w:r>
            <w:r w:rsidR="00E220B2">
              <w:rPr>
                <w:b/>
                <w:i/>
                <w:color w:val="00B0F0"/>
                <w:lang w:eastAsia="fr-FR"/>
              </w:rPr>
              <w:t>précisés</w:t>
            </w:r>
            <w:r w:rsidR="00927276">
              <w:rPr>
                <w:b/>
                <w:i/>
                <w:color w:val="00B0F0"/>
                <w:lang w:eastAsia="fr-FR"/>
              </w:rPr>
              <w:t xml:space="preserve"> dans le contrat signé avec le prestataire retenu.</w:t>
            </w:r>
          </w:p>
        </w:tc>
      </w:tr>
    </w:tbl>
    <w:p w:rsidR="009F0932" w:rsidRDefault="009F0932" w:rsidP="00F45258">
      <w:pPr>
        <w:autoSpaceDE w:val="0"/>
        <w:autoSpaceDN w:val="0"/>
        <w:adjustRightInd w:val="0"/>
        <w:rPr>
          <w:rFonts w:cs="TimesNewRoman"/>
          <w:lang w:eastAsia="fr-FR"/>
        </w:rPr>
      </w:pPr>
    </w:p>
    <w:p w:rsidR="00F45258" w:rsidRPr="00EF488E" w:rsidRDefault="00F45258" w:rsidP="00F45258">
      <w:pPr>
        <w:autoSpaceDE w:val="0"/>
        <w:autoSpaceDN w:val="0"/>
        <w:adjustRightInd w:val="0"/>
        <w:rPr>
          <w:rFonts w:cs="TimesNewRoman"/>
          <w:lang w:eastAsia="fr-FR"/>
        </w:rPr>
      </w:pPr>
      <w:r w:rsidRPr="00EF488E">
        <w:rPr>
          <w:rFonts w:cs="TimesNewRoman"/>
          <w:lang w:eastAsia="fr-FR"/>
        </w:rPr>
        <w:t xml:space="preserve">En cas de retard sur les prestations </w:t>
      </w:r>
      <w:r w:rsidR="00E220B2">
        <w:rPr>
          <w:rFonts w:cs="TimesNewRoman"/>
          <w:lang w:eastAsia="fr-FR"/>
        </w:rPr>
        <w:t>correctives,</w:t>
      </w:r>
      <w:r w:rsidRPr="00EF488E">
        <w:rPr>
          <w:rFonts w:cs="TimesNewRoman"/>
          <w:lang w:eastAsia="fr-FR"/>
        </w:rPr>
        <w:t xml:space="preserve"> des pénalités seront appliquées à partir du délai</w:t>
      </w:r>
      <w:r>
        <w:rPr>
          <w:rFonts w:cs="TimesNewRoman"/>
          <w:lang w:eastAsia="fr-FR"/>
        </w:rPr>
        <w:t xml:space="preserve"> </w:t>
      </w:r>
      <w:r w:rsidRPr="00EF488E">
        <w:rPr>
          <w:rFonts w:cs="TimesNewRoman"/>
          <w:lang w:eastAsia="fr-FR"/>
        </w:rPr>
        <w:t>théorique de résolution.</w:t>
      </w:r>
    </w:p>
    <w:p w:rsidR="00F45258" w:rsidRPr="00EF488E" w:rsidRDefault="00F45258" w:rsidP="00F45258">
      <w:pPr>
        <w:autoSpaceDE w:val="0"/>
        <w:autoSpaceDN w:val="0"/>
        <w:adjustRightInd w:val="0"/>
        <w:rPr>
          <w:rFonts w:cs="TimesNewRoman"/>
          <w:lang w:eastAsia="fr-FR"/>
        </w:rPr>
      </w:pPr>
      <w:r w:rsidRPr="00EF488E">
        <w:rPr>
          <w:rFonts w:cs="TimesNewRoman"/>
          <w:lang w:eastAsia="fr-FR"/>
        </w:rPr>
        <w:t xml:space="preserve">Le </w:t>
      </w:r>
      <w:r w:rsidR="00686671">
        <w:rPr>
          <w:rFonts w:cs="TimesNewRoman"/>
          <w:lang w:eastAsia="fr-FR"/>
        </w:rPr>
        <w:t xml:space="preserve">prestataire </w:t>
      </w:r>
      <w:r w:rsidRPr="00EF488E">
        <w:rPr>
          <w:rFonts w:cs="TimesNewRoman"/>
          <w:lang w:eastAsia="fr-FR"/>
        </w:rPr>
        <w:t>interviendra selon la procédure qu’il juge la plus adéquate</w:t>
      </w:r>
      <w:r w:rsidR="00557359">
        <w:rPr>
          <w:rFonts w:cs="TimesNewRoman"/>
          <w:lang w:eastAsia="fr-FR"/>
        </w:rPr>
        <w:t> :</w:t>
      </w:r>
    </w:p>
    <w:p w:rsidR="00F45258" w:rsidRPr="00EF488E" w:rsidRDefault="00F45258" w:rsidP="00F45258">
      <w:pPr>
        <w:numPr>
          <w:ilvl w:val="0"/>
          <w:numId w:val="57"/>
        </w:numPr>
        <w:autoSpaceDE w:val="0"/>
        <w:autoSpaceDN w:val="0"/>
        <w:adjustRightInd w:val="0"/>
        <w:rPr>
          <w:rFonts w:cs="TimesNewRoman"/>
          <w:lang w:eastAsia="fr-FR"/>
        </w:rPr>
      </w:pPr>
      <w:r w:rsidRPr="00EF488E">
        <w:rPr>
          <w:rFonts w:cs="TimesNewRoman"/>
          <w:lang w:eastAsia="fr-FR"/>
        </w:rPr>
        <w:t>Par téléphone ou télécopie</w:t>
      </w:r>
      <w:r w:rsidR="00661EBF">
        <w:rPr>
          <w:rFonts w:cs="TimesNewRoman"/>
          <w:lang w:eastAsia="fr-FR"/>
        </w:rPr>
        <w:t> ;</w:t>
      </w:r>
    </w:p>
    <w:p w:rsidR="00F45258" w:rsidRPr="002E3CEC" w:rsidRDefault="00F45258" w:rsidP="00F45258">
      <w:pPr>
        <w:numPr>
          <w:ilvl w:val="0"/>
          <w:numId w:val="57"/>
        </w:numPr>
        <w:autoSpaceDE w:val="0"/>
        <w:autoSpaceDN w:val="0"/>
        <w:adjustRightInd w:val="0"/>
        <w:rPr>
          <w:rFonts w:cs="TimesNewRoman"/>
          <w:lang w:eastAsia="fr-FR"/>
        </w:rPr>
      </w:pPr>
      <w:r w:rsidRPr="00EF488E">
        <w:rPr>
          <w:rFonts w:cs="TimesNewRoman"/>
          <w:lang w:eastAsia="fr-FR"/>
        </w:rPr>
        <w:t>Par intervention sur site</w:t>
      </w:r>
      <w:r w:rsidRPr="002E3CEC">
        <w:rPr>
          <w:rFonts w:cs="TimesNewRoman"/>
          <w:lang w:eastAsia="fr-FR"/>
        </w:rPr>
        <w:t>.</w:t>
      </w:r>
    </w:p>
    <w:p w:rsidR="00F45258" w:rsidRPr="00EF488E" w:rsidRDefault="00F45258" w:rsidP="00F45258">
      <w:pPr>
        <w:autoSpaceDE w:val="0"/>
        <w:autoSpaceDN w:val="0"/>
        <w:adjustRightInd w:val="0"/>
        <w:rPr>
          <w:rFonts w:cs="TimesNewRoman"/>
          <w:lang w:eastAsia="fr-FR"/>
        </w:rPr>
      </w:pPr>
      <w:r>
        <w:rPr>
          <w:rFonts w:cs="TimesNewRoman"/>
          <w:lang w:eastAsia="fr-FR"/>
        </w:rPr>
        <w:t xml:space="preserve">Le </w:t>
      </w:r>
      <w:r w:rsidR="00686671">
        <w:rPr>
          <w:rFonts w:cs="TimesNewRoman"/>
          <w:lang w:eastAsia="fr-FR"/>
        </w:rPr>
        <w:t xml:space="preserve">prestataire </w:t>
      </w:r>
      <w:r>
        <w:rPr>
          <w:rFonts w:cs="TimesNewRoman"/>
          <w:lang w:eastAsia="fr-FR"/>
        </w:rPr>
        <w:t xml:space="preserve">fournira à l’Organisme acheteur </w:t>
      </w:r>
      <w:r w:rsidRPr="00EF488E">
        <w:rPr>
          <w:rFonts w:cs="TimesNewRoman"/>
          <w:lang w:eastAsia="fr-FR"/>
        </w:rPr>
        <w:t>des fiches d’incident type.</w:t>
      </w:r>
    </w:p>
    <w:p w:rsidR="00F45258" w:rsidRDefault="00F45258" w:rsidP="00F45258">
      <w:pPr>
        <w:autoSpaceDE w:val="0"/>
        <w:autoSpaceDN w:val="0"/>
        <w:adjustRightInd w:val="0"/>
        <w:rPr>
          <w:rFonts w:cs="TimesNewRoman"/>
          <w:lang w:eastAsia="fr-FR"/>
        </w:rPr>
      </w:pPr>
      <w:r w:rsidRPr="00EF488E">
        <w:rPr>
          <w:rFonts w:cs="TimesNewRoman"/>
          <w:lang w:eastAsia="fr-FR"/>
        </w:rPr>
        <w:t xml:space="preserve">Le </w:t>
      </w:r>
      <w:r w:rsidR="00686671">
        <w:rPr>
          <w:rFonts w:cs="TimesNewRoman"/>
          <w:lang w:eastAsia="fr-FR"/>
        </w:rPr>
        <w:t xml:space="preserve">prestataire </w:t>
      </w:r>
      <w:r w:rsidRPr="00EF488E">
        <w:rPr>
          <w:rFonts w:cs="TimesNewRoman"/>
          <w:lang w:eastAsia="fr-FR"/>
        </w:rPr>
        <w:t>produira pour chaque intervention un rapport d’intervention décrivant l’anomalie</w:t>
      </w:r>
      <w:r>
        <w:rPr>
          <w:rFonts w:cs="TimesNewRoman"/>
          <w:lang w:eastAsia="fr-FR"/>
        </w:rPr>
        <w:t xml:space="preserve"> </w:t>
      </w:r>
      <w:r w:rsidRPr="00EF488E">
        <w:rPr>
          <w:rFonts w:cs="TimesNewRoman"/>
          <w:lang w:eastAsia="fr-FR"/>
        </w:rPr>
        <w:t>constatée, les traitements réalisés et les fournitures livrées en appui de s</w:t>
      </w:r>
      <w:r w:rsidRPr="00147D87">
        <w:rPr>
          <w:rFonts w:cs="TimesNewRoman"/>
          <w:lang w:eastAsia="fr-FR"/>
        </w:rPr>
        <w:t>on intervention</w:t>
      </w:r>
      <w:r>
        <w:rPr>
          <w:rFonts w:cs="TimesNewRoman"/>
          <w:lang w:eastAsia="fr-FR"/>
        </w:rPr>
        <w:t xml:space="preserve"> </w:t>
      </w:r>
      <w:r w:rsidRPr="00147D87">
        <w:rPr>
          <w:rFonts w:cs="TimesNewRoman"/>
          <w:lang w:eastAsia="fr-FR"/>
        </w:rPr>
        <w:t>(progiciel ou développements mis à jour, documentations mises à jour, etc.).</w:t>
      </w:r>
    </w:p>
    <w:p w:rsidR="00981D47" w:rsidRDefault="00981D47" w:rsidP="00F45258">
      <w:pPr>
        <w:autoSpaceDE w:val="0"/>
        <w:autoSpaceDN w:val="0"/>
        <w:adjustRightInd w:val="0"/>
        <w:rPr>
          <w:rFonts w:cs="TimesNewRoman"/>
          <w:lang w:eastAsia="fr-FR"/>
        </w:rPr>
      </w:pPr>
    </w:p>
    <w:p w:rsidR="00F45258" w:rsidRPr="00EF488E" w:rsidRDefault="00F45258" w:rsidP="00F45258">
      <w:pPr>
        <w:pStyle w:val="Titre5"/>
        <w:spacing w:after="120"/>
        <w:ind w:left="1009" w:hanging="1009"/>
      </w:pPr>
      <w:r>
        <w:t>Maintenance évolutive</w:t>
      </w:r>
    </w:p>
    <w:p w:rsidR="00647082" w:rsidRDefault="00647082" w:rsidP="00F45258">
      <w:pPr>
        <w:autoSpaceDE w:val="0"/>
        <w:autoSpaceDN w:val="0"/>
        <w:adjustRightInd w:val="0"/>
        <w:rPr>
          <w:rFonts w:cs="TimesNewRoman"/>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735A8" w:rsidRPr="00E62E6E" w:rsidTr="001735A8">
        <w:tc>
          <w:tcPr>
            <w:tcW w:w="9212" w:type="dxa"/>
          </w:tcPr>
          <w:p w:rsidR="001735A8" w:rsidRDefault="001735A8" w:rsidP="001735A8">
            <w:pPr>
              <w:rPr>
                <w:b/>
                <w:i/>
                <w:color w:val="00B0F0"/>
              </w:rPr>
            </w:pPr>
            <w:r>
              <w:rPr>
                <w:b/>
                <w:i/>
                <w:color w:val="00B0F0"/>
              </w:rPr>
              <w:t>Les solutions proposées par les éditeurs de systèmes d’information pour maison et pôle de santé sont généralement des produits « standardisés » pour lesquels il n’est guère possible de demander des évolutions importantes nécessitant des développements spécifiques.</w:t>
            </w:r>
          </w:p>
          <w:p w:rsidR="001735A8" w:rsidRDefault="001735A8" w:rsidP="001735A8">
            <w:pPr>
              <w:rPr>
                <w:b/>
                <w:i/>
                <w:color w:val="00B0F0"/>
              </w:rPr>
            </w:pPr>
            <w:r>
              <w:rPr>
                <w:b/>
                <w:i/>
                <w:color w:val="00B0F0"/>
              </w:rPr>
              <w:t>Cependant, ces produits peuvent évoluer afin de faire face à de nouvelles exigences réglementaires ou fonctionnelles, ou de prendre en</w:t>
            </w:r>
            <w:r w:rsidR="007764B2">
              <w:rPr>
                <w:b/>
                <w:i/>
                <w:color w:val="00B0F0"/>
              </w:rPr>
              <w:t xml:space="preserve"> compte des retours d’expériences utilisateurs (notamment par l’intermédiaire du « Club utilisateurs », lorsqu’il existe, qui est chargé de qualifier les demandes d’évolution).</w:t>
            </w:r>
          </w:p>
          <w:p w:rsidR="007764B2" w:rsidRPr="00E62E6E" w:rsidRDefault="007764B2" w:rsidP="001735A8">
            <w:pPr>
              <w:rPr>
                <w:b/>
                <w:i/>
                <w:color w:val="00B0F0"/>
              </w:rPr>
            </w:pPr>
            <w:r>
              <w:rPr>
                <w:b/>
                <w:i/>
                <w:color w:val="00B0F0"/>
              </w:rPr>
              <w:t>Ainsi, le contrat avec le fournisseur doit prévoir la mise à jour du logiciel lorsque de nouvel</w:t>
            </w:r>
            <w:r w:rsidR="0034704D">
              <w:rPr>
                <w:b/>
                <w:i/>
                <w:color w:val="00B0F0"/>
              </w:rPr>
              <w:t>l</w:t>
            </w:r>
            <w:r>
              <w:rPr>
                <w:b/>
                <w:i/>
                <w:color w:val="00B0F0"/>
              </w:rPr>
              <w:t>es versions sont éditées.</w:t>
            </w:r>
          </w:p>
        </w:tc>
      </w:tr>
    </w:tbl>
    <w:p w:rsidR="00647082" w:rsidRDefault="00647082" w:rsidP="00F45258">
      <w:pPr>
        <w:autoSpaceDE w:val="0"/>
        <w:autoSpaceDN w:val="0"/>
        <w:adjustRightInd w:val="0"/>
        <w:rPr>
          <w:rFonts w:cs="TimesNewRoman"/>
          <w:lang w:eastAsia="fr-FR"/>
        </w:rPr>
      </w:pPr>
    </w:p>
    <w:p w:rsidR="007764B2" w:rsidRDefault="007764B2" w:rsidP="007764B2">
      <w:pPr>
        <w:autoSpaceDE w:val="0"/>
        <w:autoSpaceDN w:val="0"/>
        <w:adjustRightInd w:val="0"/>
        <w:rPr>
          <w:rFonts w:cs="TimesNewRoman"/>
          <w:lang w:eastAsia="fr-FR"/>
        </w:rPr>
      </w:pPr>
      <w:r w:rsidRPr="00147D87">
        <w:rPr>
          <w:rFonts w:cs="TimesNewRoman"/>
          <w:lang w:eastAsia="fr-FR"/>
        </w:rPr>
        <w:t xml:space="preserve">La maintenance évolutive débute à fin de </w:t>
      </w:r>
      <w:r>
        <w:rPr>
          <w:rFonts w:cs="TimesNewRoman"/>
          <w:lang w:eastAsia="fr-FR"/>
        </w:rPr>
        <w:t xml:space="preserve">la </w:t>
      </w:r>
      <w:r w:rsidRPr="00147D87">
        <w:rPr>
          <w:rFonts w:cs="TimesNewRoman"/>
          <w:lang w:eastAsia="fr-FR"/>
        </w:rPr>
        <w:t xml:space="preserve">VSR. </w:t>
      </w:r>
      <w:r w:rsidRPr="00DD19BF">
        <w:rPr>
          <w:rFonts w:cs="TimesNewRoman"/>
          <w:b/>
          <w:lang w:eastAsia="fr-FR"/>
        </w:rPr>
        <w:t>Elle recouvre la diffusion périodique des nouvelles versions du progiciel</w:t>
      </w:r>
      <w:r>
        <w:rPr>
          <w:rFonts w:cs="TimesNewRoman"/>
          <w:lang w:eastAsia="fr-FR"/>
        </w:rPr>
        <w:t>.</w:t>
      </w:r>
    </w:p>
    <w:p w:rsidR="00F45258" w:rsidRPr="00147D87" w:rsidRDefault="00F45258" w:rsidP="00F45258">
      <w:pPr>
        <w:autoSpaceDE w:val="0"/>
        <w:autoSpaceDN w:val="0"/>
        <w:adjustRightInd w:val="0"/>
        <w:rPr>
          <w:rFonts w:cs="TimesNewRoman"/>
          <w:lang w:eastAsia="fr-FR"/>
        </w:rPr>
      </w:pPr>
      <w:r w:rsidRPr="00147D87">
        <w:rPr>
          <w:rFonts w:cs="TimesNewRoman"/>
          <w:lang w:eastAsia="fr-FR"/>
        </w:rPr>
        <w:lastRenderedPageBreak/>
        <w:t xml:space="preserve">Ceci veut dire </w:t>
      </w:r>
      <w:r w:rsidR="0096115E" w:rsidRPr="00E90378">
        <w:rPr>
          <w:rFonts w:cs="TimesNewRoman"/>
          <w:u w:val="single"/>
          <w:lang w:eastAsia="fr-FR"/>
        </w:rPr>
        <w:t>qu’en dehors de demandes spécifiques sortant du périmètre de référence</w:t>
      </w:r>
      <w:r w:rsidR="0096115E">
        <w:rPr>
          <w:rFonts w:cs="TimesNewRoman"/>
          <w:lang w:eastAsia="fr-FR"/>
        </w:rPr>
        <w:t xml:space="preserve">, </w:t>
      </w:r>
      <w:r w:rsidRPr="00147D87">
        <w:rPr>
          <w:rFonts w:cs="TimesNewRoman"/>
          <w:lang w:eastAsia="fr-FR"/>
        </w:rPr>
        <w:t>aucun développement réalisé ou bien à réaliser concernant ces</w:t>
      </w:r>
      <w:r>
        <w:rPr>
          <w:rFonts w:cs="TimesNewRoman"/>
          <w:lang w:eastAsia="fr-FR"/>
        </w:rPr>
        <w:t xml:space="preserve"> </w:t>
      </w:r>
      <w:r w:rsidRPr="00147D87">
        <w:rPr>
          <w:rFonts w:cs="TimesNewRoman"/>
          <w:lang w:eastAsia="fr-FR"/>
        </w:rPr>
        <w:t>évolutions, ne pourra faire l'objet d'une facturation particulière ou d'une augmentation du coût</w:t>
      </w:r>
      <w:r>
        <w:rPr>
          <w:rFonts w:cs="TimesNewRoman"/>
          <w:lang w:eastAsia="fr-FR"/>
        </w:rPr>
        <w:t xml:space="preserve"> </w:t>
      </w:r>
      <w:r w:rsidRPr="00147D87">
        <w:rPr>
          <w:rFonts w:cs="TimesNewRoman"/>
          <w:lang w:eastAsia="fr-FR"/>
        </w:rPr>
        <w:t>de la maintenance</w:t>
      </w:r>
      <w:r>
        <w:rPr>
          <w:rFonts w:cs="TimesNewRoman"/>
          <w:lang w:eastAsia="fr-FR"/>
        </w:rPr>
        <w:t xml:space="preserve"> pendant toute la durée du </w:t>
      </w:r>
      <w:r w:rsidR="00251AD2">
        <w:rPr>
          <w:rFonts w:cs="TimesNewRoman"/>
          <w:lang w:eastAsia="fr-FR"/>
        </w:rPr>
        <w:t>contrat</w:t>
      </w:r>
      <w:r w:rsidRPr="00147D87">
        <w:rPr>
          <w:rFonts w:cs="TimesNewRoman"/>
          <w:lang w:eastAsia="fr-FR"/>
        </w:rPr>
        <w:t>.</w:t>
      </w:r>
    </w:p>
    <w:p w:rsidR="00F45258" w:rsidRPr="00147D87" w:rsidRDefault="00F45258" w:rsidP="00F45258">
      <w:pPr>
        <w:autoSpaceDE w:val="0"/>
        <w:autoSpaceDN w:val="0"/>
        <w:adjustRightInd w:val="0"/>
        <w:rPr>
          <w:rFonts w:cs="TimesNewRoman"/>
          <w:lang w:eastAsia="fr-FR"/>
        </w:rPr>
      </w:pPr>
      <w:r w:rsidRPr="00147D87">
        <w:rPr>
          <w:rFonts w:cs="TimesNewRoman"/>
          <w:lang w:eastAsia="fr-FR"/>
        </w:rPr>
        <w:t xml:space="preserve">Les modalités et la fréquence de diffusion des nouvelles versions seront </w:t>
      </w:r>
      <w:r>
        <w:rPr>
          <w:rFonts w:cs="TimesNewRoman"/>
          <w:lang w:eastAsia="fr-FR"/>
        </w:rPr>
        <w:t xml:space="preserve">précisées par le </w:t>
      </w:r>
      <w:r w:rsidR="00686671">
        <w:rPr>
          <w:rFonts w:cs="TimesNewRoman"/>
          <w:lang w:eastAsia="fr-FR"/>
        </w:rPr>
        <w:t>prestataire</w:t>
      </w:r>
      <w:r w:rsidRPr="00147D87">
        <w:rPr>
          <w:rFonts w:cs="TimesNewRoman"/>
          <w:lang w:eastAsia="fr-FR"/>
        </w:rPr>
        <w:t>.</w:t>
      </w:r>
    </w:p>
    <w:p w:rsidR="00F45258" w:rsidRPr="00147D87" w:rsidRDefault="00F45258" w:rsidP="00F45258">
      <w:pPr>
        <w:autoSpaceDE w:val="0"/>
        <w:autoSpaceDN w:val="0"/>
        <w:adjustRightInd w:val="0"/>
        <w:rPr>
          <w:rFonts w:cs="TimesNewRoman"/>
          <w:lang w:eastAsia="fr-FR"/>
        </w:rPr>
      </w:pPr>
      <w:r w:rsidRPr="00147D87">
        <w:rPr>
          <w:rFonts w:cs="TimesNewRoman"/>
          <w:lang w:eastAsia="fr-FR"/>
        </w:rPr>
        <w:t>La diffusion d’une nouvelle version du progiciel comprend celle de la documentation afférente</w:t>
      </w:r>
      <w:r>
        <w:rPr>
          <w:rFonts w:cs="TimesNewRoman"/>
          <w:lang w:eastAsia="fr-FR"/>
        </w:rPr>
        <w:t xml:space="preserve"> </w:t>
      </w:r>
      <w:r w:rsidRPr="00147D87">
        <w:rPr>
          <w:rFonts w:cs="TimesNewRoman"/>
          <w:lang w:eastAsia="fr-FR"/>
        </w:rPr>
        <w:t>complète et en français.</w:t>
      </w:r>
    </w:p>
    <w:p w:rsidR="00F45258" w:rsidRPr="00147D87" w:rsidRDefault="00F45258" w:rsidP="00F45258">
      <w:pPr>
        <w:autoSpaceDE w:val="0"/>
        <w:autoSpaceDN w:val="0"/>
        <w:adjustRightInd w:val="0"/>
        <w:rPr>
          <w:rFonts w:cs="TimesNewRoman"/>
          <w:lang w:eastAsia="fr-FR"/>
        </w:rPr>
      </w:pPr>
      <w:r w:rsidRPr="00147D87">
        <w:rPr>
          <w:rFonts w:cs="TimesNewRoman"/>
          <w:lang w:eastAsia="fr-FR"/>
        </w:rPr>
        <w:t xml:space="preserve">Le </w:t>
      </w:r>
      <w:r w:rsidR="00686671">
        <w:rPr>
          <w:rFonts w:cs="TimesNewRoman"/>
          <w:lang w:eastAsia="fr-FR"/>
        </w:rPr>
        <w:t xml:space="preserve">prestataire </w:t>
      </w:r>
      <w:r w:rsidRPr="00147D87">
        <w:rPr>
          <w:rFonts w:cs="TimesNewRoman"/>
          <w:lang w:eastAsia="fr-FR"/>
        </w:rPr>
        <w:t>garantit la constante compatibilité des versions du progiciel avec les</w:t>
      </w:r>
      <w:r>
        <w:rPr>
          <w:rFonts w:cs="TimesNewRoman"/>
          <w:lang w:eastAsia="fr-FR"/>
        </w:rPr>
        <w:t xml:space="preserve"> </w:t>
      </w:r>
      <w:r w:rsidRPr="00147D87">
        <w:rPr>
          <w:rFonts w:cs="TimesNewRoman"/>
          <w:lang w:eastAsia="fr-FR"/>
        </w:rPr>
        <w:t>développements spécifiques et interfaces réalisés pour le compte</w:t>
      </w:r>
      <w:r>
        <w:rPr>
          <w:rFonts w:cs="TimesNewRoman"/>
          <w:lang w:eastAsia="fr-FR"/>
        </w:rPr>
        <w:t xml:space="preserve"> de l’Organisme acheteur</w:t>
      </w:r>
      <w:r w:rsidRPr="00147D87">
        <w:rPr>
          <w:rFonts w:cs="TimesNewRoman"/>
          <w:lang w:eastAsia="fr-FR"/>
        </w:rPr>
        <w:t>.</w:t>
      </w:r>
    </w:p>
    <w:p w:rsidR="00F45258" w:rsidRPr="00EF488E" w:rsidRDefault="00F45258" w:rsidP="00F45258"/>
    <w:p w:rsidR="00F45258" w:rsidRDefault="00F45258" w:rsidP="00F45258">
      <w:pPr>
        <w:pStyle w:val="Titre4"/>
        <w:numPr>
          <w:ilvl w:val="3"/>
          <w:numId w:val="55"/>
        </w:numPr>
      </w:pPr>
      <w:r>
        <w:t xml:space="preserve">Travaux à réaliser par le </w:t>
      </w:r>
      <w:r w:rsidR="000A2A3E">
        <w:t>prestataire</w:t>
      </w:r>
    </w:p>
    <w:p w:rsidR="00F45258" w:rsidRDefault="00F45258" w:rsidP="00F45258">
      <w:pPr>
        <w:rPr>
          <w:lang w:eastAsia="fr-FR"/>
        </w:rPr>
      </w:pPr>
      <w:r>
        <w:rPr>
          <w:lang w:eastAsia="fr-FR"/>
        </w:rPr>
        <w:t xml:space="preserve">Le </w:t>
      </w:r>
      <w:r w:rsidR="000A2A3E">
        <w:rPr>
          <w:lang w:eastAsia="fr-FR"/>
        </w:rPr>
        <w:t>prestataire </w:t>
      </w:r>
      <w:r>
        <w:rPr>
          <w:lang w:eastAsia="fr-FR"/>
        </w:rPr>
        <w:t>:</w:t>
      </w:r>
    </w:p>
    <w:p w:rsidR="00F45258" w:rsidRDefault="00F45258" w:rsidP="00F45258">
      <w:pPr>
        <w:numPr>
          <w:ilvl w:val="0"/>
          <w:numId w:val="59"/>
        </w:numPr>
        <w:ind w:left="709" w:hanging="349"/>
        <w:rPr>
          <w:lang w:eastAsia="fr-FR"/>
        </w:rPr>
      </w:pPr>
      <w:r>
        <w:rPr>
          <w:lang w:eastAsia="fr-FR"/>
        </w:rPr>
        <w:t xml:space="preserve">Elabore un </w:t>
      </w:r>
      <w:r w:rsidRPr="002B04BD">
        <w:rPr>
          <w:lang w:eastAsia="fr-FR"/>
        </w:rPr>
        <w:t xml:space="preserve">projet de contrat de maintenance </w:t>
      </w:r>
      <w:r>
        <w:rPr>
          <w:lang w:eastAsia="fr-FR"/>
        </w:rPr>
        <w:t xml:space="preserve">détaillant </w:t>
      </w:r>
      <w:r w:rsidRPr="002B04BD">
        <w:rPr>
          <w:lang w:eastAsia="fr-FR"/>
        </w:rPr>
        <w:t>pour chaque nature de maintenance les</w:t>
      </w:r>
      <w:r>
        <w:rPr>
          <w:lang w:eastAsia="fr-FR"/>
        </w:rPr>
        <w:t xml:space="preserve"> </w:t>
      </w:r>
      <w:r w:rsidRPr="002B04BD">
        <w:rPr>
          <w:lang w:eastAsia="fr-FR"/>
        </w:rPr>
        <w:t>conditions d’exécution de la mainten</w:t>
      </w:r>
      <w:r>
        <w:rPr>
          <w:lang w:eastAsia="fr-FR"/>
        </w:rPr>
        <w:t>ance et les fournitures livrées ;</w:t>
      </w:r>
    </w:p>
    <w:p w:rsidR="00F45258" w:rsidRDefault="00F45258" w:rsidP="00F45258">
      <w:pPr>
        <w:numPr>
          <w:ilvl w:val="0"/>
          <w:numId w:val="59"/>
        </w:numPr>
        <w:ind w:left="709" w:hanging="349"/>
        <w:rPr>
          <w:lang w:eastAsia="fr-FR"/>
        </w:rPr>
      </w:pPr>
      <w:r>
        <w:rPr>
          <w:lang w:eastAsia="fr-FR"/>
        </w:rPr>
        <w:t xml:space="preserve">Met en place une organisation permettant de traiter les demandes de maintenance adressées par l’Organisme acheteur dans les meilleurs délais, conformément aux exigences fixées </w:t>
      </w:r>
      <w:r w:rsidRPr="00514DEF">
        <w:rPr>
          <w:i/>
          <w:lang w:eastAsia="fr-FR"/>
        </w:rPr>
        <w:t>supra.</w:t>
      </w:r>
      <w:r>
        <w:rPr>
          <w:lang w:eastAsia="fr-FR"/>
        </w:rPr>
        <w:t> ;</w:t>
      </w:r>
    </w:p>
    <w:p w:rsidR="00F45258" w:rsidRDefault="00F45258" w:rsidP="00F45258">
      <w:pPr>
        <w:numPr>
          <w:ilvl w:val="0"/>
          <w:numId w:val="59"/>
        </w:numPr>
        <w:ind w:left="709" w:hanging="349"/>
        <w:rPr>
          <w:lang w:eastAsia="fr-FR"/>
        </w:rPr>
      </w:pPr>
      <w:r>
        <w:rPr>
          <w:lang w:eastAsia="fr-FR"/>
        </w:rPr>
        <w:t>Effectue un suivi des demandes de maintenance adressées ;</w:t>
      </w:r>
    </w:p>
    <w:p w:rsidR="00F45258" w:rsidRDefault="00F45258" w:rsidP="00F45258">
      <w:pPr>
        <w:numPr>
          <w:ilvl w:val="0"/>
          <w:numId w:val="59"/>
        </w:numPr>
        <w:ind w:left="709" w:hanging="349"/>
        <w:rPr>
          <w:lang w:eastAsia="fr-FR"/>
        </w:rPr>
      </w:pPr>
      <w:r w:rsidRPr="002B04BD">
        <w:rPr>
          <w:lang w:eastAsia="fr-FR"/>
        </w:rPr>
        <w:t>Adresse un état trimestriel des prestations techniques et fonctionnelles fournies</w:t>
      </w:r>
      <w:r>
        <w:rPr>
          <w:lang w:eastAsia="fr-FR"/>
        </w:rPr>
        <w:t xml:space="preserve"> dans le cadre de la maintenance détaillant </w:t>
      </w:r>
      <w:r w:rsidRPr="002B04BD">
        <w:rPr>
          <w:lang w:eastAsia="fr-FR"/>
        </w:rPr>
        <w:t>l’ensemble des interventions effectuées par</w:t>
      </w:r>
      <w:r>
        <w:rPr>
          <w:lang w:eastAsia="fr-FR"/>
        </w:rPr>
        <w:t xml:space="preserve"> </w:t>
      </w:r>
      <w:r w:rsidRPr="002B04BD">
        <w:rPr>
          <w:lang w:eastAsia="fr-FR"/>
        </w:rPr>
        <w:t xml:space="preserve">le </w:t>
      </w:r>
      <w:r w:rsidR="000A2A3E">
        <w:rPr>
          <w:lang w:eastAsia="fr-FR"/>
        </w:rPr>
        <w:t xml:space="preserve">prestataire </w:t>
      </w:r>
      <w:r w:rsidRPr="002B04BD">
        <w:rPr>
          <w:lang w:eastAsia="fr-FR"/>
        </w:rPr>
        <w:t>au cours de la période.</w:t>
      </w:r>
    </w:p>
    <w:p w:rsidR="0007536B" w:rsidRDefault="0007536B" w:rsidP="00057ED6">
      <w:pPr>
        <w:rPr>
          <w:lang w:eastAsia="fr-FR"/>
        </w:rPr>
      </w:pPr>
    </w:p>
    <w:p w:rsidR="001F48F3" w:rsidRDefault="001F48F3" w:rsidP="00057ED6">
      <w:pPr>
        <w:rPr>
          <w:lang w:eastAsia="fr-FR"/>
        </w:rPr>
      </w:pPr>
    </w:p>
    <w:p w:rsidR="00057ED6" w:rsidRDefault="00AE42E5" w:rsidP="00057ED6">
      <w:pPr>
        <w:pStyle w:val="Titre3"/>
      </w:pPr>
      <w:bookmarkStart w:id="37" w:name="_Toc319591961"/>
      <w:r>
        <w:t>R</w:t>
      </w:r>
      <w:r w:rsidR="00057ED6">
        <w:t xml:space="preserve">éversibilité </w:t>
      </w:r>
      <w:r w:rsidR="00C17324">
        <w:t xml:space="preserve">complète </w:t>
      </w:r>
      <w:r w:rsidR="009C37F9">
        <w:t xml:space="preserve">des données </w:t>
      </w:r>
      <w:r w:rsidR="00057ED6">
        <w:t xml:space="preserve">en fin de </w:t>
      </w:r>
      <w:r w:rsidR="00CC1730">
        <w:t>contrat</w:t>
      </w:r>
      <w:bookmarkEnd w:id="37"/>
    </w:p>
    <w:p w:rsidR="00222F35" w:rsidRDefault="00222F35" w:rsidP="00222F35">
      <w:pPr>
        <w:pStyle w:val="Titre4"/>
        <w:ind w:left="1996" w:hanging="862"/>
      </w:pPr>
      <w:r>
        <w:t>Objectifs</w:t>
      </w:r>
    </w:p>
    <w:p w:rsidR="005E0D54" w:rsidRDefault="005E0D54" w:rsidP="005E0D54">
      <w:r>
        <w:t xml:space="preserve">A </w:t>
      </w:r>
      <w:r w:rsidRPr="00AF3C4F">
        <w:t xml:space="preserve">l’expiration </w:t>
      </w:r>
      <w:r>
        <w:t xml:space="preserve">du </w:t>
      </w:r>
      <w:r w:rsidR="00CC1730">
        <w:t xml:space="preserve">contrat </w:t>
      </w:r>
      <w:r w:rsidRPr="00AF3C4F">
        <w:t xml:space="preserve">ou </w:t>
      </w:r>
      <w:r>
        <w:t xml:space="preserve">en cas </w:t>
      </w:r>
      <w:r w:rsidRPr="00AF3C4F">
        <w:t xml:space="preserve">de résiliation </w:t>
      </w:r>
      <w:r>
        <w:t xml:space="preserve">prématurée de celui-ci </w:t>
      </w:r>
      <w:r w:rsidRPr="00AF3C4F">
        <w:t>pour quelque</w:t>
      </w:r>
      <w:r>
        <w:t xml:space="preserve"> </w:t>
      </w:r>
      <w:r w:rsidRPr="00AF3C4F">
        <w:t>cause que ce soit</w:t>
      </w:r>
      <w:r>
        <w:t xml:space="preserve">, le </w:t>
      </w:r>
      <w:r w:rsidR="000A2A3E">
        <w:t xml:space="preserve">prestataire </w:t>
      </w:r>
      <w:r w:rsidRPr="00AF3C4F">
        <w:t>s'engage, dans les conditions ci-après,</w:t>
      </w:r>
      <w:r>
        <w:t xml:space="preserve"> à assurer la réversibilité </w:t>
      </w:r>
      <w:r w:rsidR="00D20A02">
        <w:t xml:space="preserve">complète </w:t>
      </w:r>
      <w:r>
        <w:t>du s</w:t>
      </w:r>
      <w:r w:rsidRPr="00AF3C4F">
        <w:t xml:space="preserve">ervice </w:t>
      </w:r>
      <w:r>
        <w:t xml:space="preserve">pour </w:t>
      </w:r>
      <w:r w:rsidRPr="00AF3C4F">
        <w:t xml:space="preserve">permettre </w:t>
      </w:r>
      <w:r>
        <w:t>à l’</w:t>
      </w:r>
      <w:r w:rsidR="00D20A02">
        <w:t>O</w:t>
      </w:r>
      <w:r w:rsidR="0057012B">
        <w:t>rganisme acheteur</w:t>
      </w:r>
      <w:r>
        <w:t xml:space="preserve"> </w:t>
      </w:r>
      <w:r w:rsidRPr="00AF3C4F">
        <w:t xml:space="preserve">de </w:t>
      </w:r>
      <w:r w:rsidR="0057012B">
        <w:t xml:space="preserve">reprendre ou </w:t>
      </w:r>
      <w:r w:rsidRPr="00AF3C4F">
        <w:t>faire reprendre par un tiers désigné par lui, la</w:t>
      </w:r>
      <w:r>
        <w:t xml:space="preserve"> </w:t>
      </w:r>
      <w:r w:rsidRPr="00AF3C4F">
        <w:t xml:space="preserve">fourniture du </w:t>
      </w:r>
      <w:r>
        <w:t>s</w:t>
      </w:r>
      <w:r w:rsidRPr="00AF3C4F">
        <w:t xml:space="preserve">ervice et ce, dans les meilleures conditions et sans discontinuité du </w:t>
      </w:r>
      <w:r>
        <w:t>s</w:t>
      </w:r>
      <w:r w:rsidRPr="00AF3C4F">
        <w:t>ervice.</w:t>
      </w:r>
    </w:p>
    <w:p w:rsidR="00222F35" w:rsidRPr="00222F35" w:rsidRDefault="00222F35" w:rsidP="00222F35"/>
    <w:p w:rsidR="00222F35" w:rsidRDefault="00222F35" w:rsidP="00DE0F02">
      <w:pPr>
        <w:pStyle w:val="Titre4"/>
        <w:numPr>
          <w:ilvl w:val="3"/>
          <w:numId w:val="55"/>
        </w:numPr>
      </w:pPr>
      <w:r>
        <w:t>Modalités</w:t>
      </w:r>
      <w:r w:rsidR="00BD7F9A">
        <w:t xml:space="preserve"> de mise en œuvre de la réversibilité</w:t>
      </w:r>
    </w:p>
    <w:p w:rsidR="00222F35" w:rsidRDefault="00BD7F9A" w:rsidP="00222F35">
      <w:r w:rsidRPr="00615C42">
        <w:t>Les opérat</w:t>
      </w:r>
      <w:r>
        <w:t xml:space="preserve">ions liées à la préparation et la mise en œuvre de la </w:t>
      </w:r>
      <w:r w:rsidRPr="00615C42">
        <w:t>réversibilité sont</w:t>
      </w:r>
      <w:r>
        <w:t xml:space="preserve"> décrites dans un plan de r</w:t>
      </w:r>
      <w:r w:rsidRPr="00615C42">
        <w:t>éversibilité</w:t>
      </w:r>
      <w:r>
        <w:t>,</w:t>
      </w:r>
      <w:r w:rsidRPr="00615C42">
        <w:t xml:space="preserve"> dont une première version est établie </w:t>
      </w:r>
      <w:r>
        <w:t xml:space="preserve">par le </w:t>
      </w:r>
      <w:r w:rsidR="000A2A3E">
        <w:t xml:space="preserve">prestataire </w:t>
      </w:r>
      <w:r>
        <w:t>l</w:t>
      </w:r>
      <w:r w:rsidRPr="00615C42">
        <w:t xml:space="preserve">ors de la </w:t>
      </w:r>
      <w:r w:rsidR="00A47CD4">
        <w:t xml:space="preserve">mise à disposition de la solution logicielle, puis </w:t>
      </w:r>
      <w:r w:rsidRPr="00615C42">
        <w:t>périodiquement</w:t>
      </w:r>
      <w:r>
        <w:t xml:space="preserve"> </w:t>
      </w:r>
      <w:r w:rsidR="00E220B2">
        <w:t>mise</w:t>
      </w:r>
      <w:r w:rsidRPr="00615C42">
        <w:t xml:space="preserve"> à jour </w:t>
      </w:r>
      <w:r>
        <w:t xml:space="preserve">pendant </w:t>
      </w:r>
      <w:r w:rsidRPr="00615C42">
        <w:t xml:space="preserve">la durée du </w:t>
      </w:r>
      <w:r w:rsidR="00CC1730">
        <w:t>contrat</w:t>
      </w:r>
      <w:r w:rsidR="00D35321">
        <w:t>.</w:t>
      </w:r>
    </w:p>
    <w:p w:rsidR="00D35321" w:rsidRDefault="00D35321" w:rsidP="00222F35">
      <w:r>
        <w:t xml:space="preserve">Le </w:t>
      </w:r>
      <w:r w:rsidR="000A2A3E">
        <w:t xml:space="preserve">prestataire </w:t>
      </w:r>
      <w:r>
        <w:t xml:space="preserve">s’engage à réaliser l’ensemble des actions de préparation et d’exécution de la réversibilité dans un délai maximal de </w:t>
      </w:r>
      <w:r w:rsidR="0057012B">
        <w:t>deux</w:t>
      </w:r>
      <w:r w:rsidR="0007536B">
        <w:t xml:space="preserve"> (</w:t>
      </w:r>
      <w:r w:rsidR="0057012B">
        <w:t>2</w:t>
      </w:r>
      <w:r w:rsidR="0007536B">
        <w:t>)</w:t>
      </w:r>
      <w:r>
        <w:t xml:space="preserve"> mois à compter de la notification de résiliation ou d’expiration du </w:t>
      </w:r>
      <w:r w:rsidR="00CC1730">
        <w:t>contrat</w:t>
      </w:r>
      <w:r>
        <w:t>.</w:t>
      </w:r>
      <w:r w:rsidR="00981C8D">
        <w:t xml:space="preserve"> Il est entendu que ce délai </w:t>
      </w:r>
      <w:r w:rsidR="002564FC">
        <w:t xml:space="preserve">maximal de deux (2) mois </w:t>
      </w:r>
      <w:r w:rsidR="00981C8D">
        <w:t xml:space="preserve">n’est applicable que si </w:t>
      </w:r>
      <w:r w:rsidR="002564FC">
        <w:t xml:space="preserve">l’Organisme acheteur </w:t>
      </w:r>
      <w:r w:rsidR="00981C8D">
        <w:t xml:space="preserve">et le </w:t>
      </w:r>
      <w:r w:rsidR="007D4CE4">
        <w:t>t</w:t>
      </w:r>
      <w:r w:rsidR="002564FC">
        <w:t xml:space="preserve">iers </w:t>
      </w:r>
      <w:r w:rsidR="00981C8D">
        <w:t xml:space="preserve">repreneur </w:t>
      </w:r>
      <w:r w:rsidR="002564FC">
        <w:t xml:space="preserve">désigné par ses soins </w:t>
      </w:r>
      <w:r w:rsidR="00981C8D">
        <w:t xml:space="preserve">s’acquittent pleinement de leurs propres engagements </w:t>
      </w:r>
      <w:r w:rsidR="00795E60">
        <w:t xml:space="preserve">et obligations </w:t>
      </w:r>
      <w:r w:rsidR="00981C8D">
        <w:t>en la matière durant cette période.</w:t>
      </w:r>
    </w:p>
    <w:p w:rsidR="00353F00" w:rsidRDefault="00353F00" w:rsidP="00222F35">
      <w:r>
        <w:t xml:space="preserve">Une fois la réversibilité exécutée, le </w:t>
      </w:r>
      <w:r w:rsidR="000A2A3E">
        <w:t xml:space="preserve">prestataire </w:t>
      </w:r>
      <w:r>
        <w:t xml:space="preserve">fournit une </w:t>
      </w:r>
      <w:r w:rsidRPr="000A4E6E">
        <w:t xml:space="preserve">assistance aux </w:t>
      </w:r>
      <w:r>
        <w:t>équipes</w:t>
      </w:r>
      <w:r w:rsidRPr="000A4E6E">
        <w:t xml:space="preserve"> </w:t>
      </w:r>
      <w:r w:rsidR="0057012B">
        <w:t xml:space="preserve">de l’Organisme acheteur ou </w:t>
      </w:r>
      <w:r>
        <w:t xml:space="preserve">du tiers </w:t>
      </w:r>
      <w:r w:rsidR="002564FC">
        <w:t xml:space="preserve">repreneur </w:t>
      </w:r>
      <w:r w:rsidR="0057012B">
        <w:t xml:space="preserve">désigné par ses soins </w:t>
      </w:r>
      <w:r w:rsidRPr="000A4E6E">
        <w:t xml:space="preserve">pendant une période de </w:t>
      </w:r>
      <w:r w:rsidR="0057012B">
        <w:t>deux</w:t>
      </w:r>
      <w:r w:rsidR="0007536B">
        <w:t xml:space="preserve"> (</w:t>
      </w:r>
      <w:r w:rsidR="0057012B">
        <w:t>2</w:t>
      </w:r>
      <w:r w:rsidR="0007536B">
        <w:t>)</w:t>
      </w:r>
      <w:r w:rsidRPr="000A4E6E">
        <w:t xml:space="preserve"> mois</w:t>
      </w:r>
      <w:r>
        <w:t xml:space="preserve">. Durant </w:t>
      </w:r>
      <w:r>
        <w:lastRenderedPageBreak/>
        <w:t>cette période, la</w:t>
      </w:r>
      <w:r w:rsidRPr="00F13EA3">
        <w:t xml:space="preserve"> </w:t>
      </w:r>
      <w:r>
        <w:t xml:space="preserve">gestion du fonctionnement </w:t>
      </w:r>
      <w:r w:rsidR="0007536B">
        <w:t xml:space="preserve">du progiciel </w:t>
      </w:r>
      <w:r>
        <w:t xml:space="preserve">est sous la responsabilité de </w:t>
      </w:r>
      <w:r w:rsidR="0057012B">
        <w:t>l’</w:t>
      </w:r>
      <w:r w:rsidR="00B9293C">
        <w:t>O</w:t>
      </w:r>
      <w:r w:rsidR="0057012B">
        <w:t xml:space="preserve">rganisme acheteur ou du Tiers </w:t>
      </w:r>
      <w:r w:rsidR="002564FC">
        <w:t xml:space="preserve">repreneur </w:t>
      </w:r>
      <w:r w:rsidR="0057012B">
        <w:t>désigné par ses soins</w:t>
      </w:r>
      <w:r>
        <w:t>.</w:t>
      </w:r>
    </w:p>
    <w:p w:rsidR="00BD7F9A" w:rsidRDefault="00BD7F9A" w:rsidP="00BD7F9A">
      <w:r>
        <w:t>Le périmètre de la réversibilité porte sur tout ou partie des points suivants :</w:t>
      </w:r>
    </w:p>
    <w:p w:rsidR="00BD7F9A" w:rsidRDefault="00BD7F9A" w:rsidP="00DE0F02">
      <w:pPr>
        <w:pStyle w:val="Paragraphedeliste"/>
        <w:numPr>
          <w:ilvl w:val="0"/>
          <w:numId w:val="41"/>
        </w:numPr>
        <w:spacing w:after="0"/>
        <w:ind w:left="714" w:hanging="357"/>
        <w:contextualSpacing w:val="0"/>
      </w:pPr>
      <w:r>
        <w:t>Les données de la solution logicielle :</w:t>
      </w:r>
    </w:p>
    <w:p w:rsidR="0057012B" w:rsidRDefault="0057012B" w:rsidP="00DE0F02">
      <w:pPr>
        <w:pStyle w:val="Paragraphedeliste"/>
        <w:numPr>
          <w:ilvl w:val="0"/>
          <w:numId w:val="40"/>
        </w:numPr>
      </w:pPr>
      <w:r>
        <w:t>Les données administratives ;</w:t>
      </w:r>
    </w:p>
    <w:p w:rsidR="00BD7F9A" w:rsidRDefault="00BD7F9A" w:rsidP="00DE0F02">
      <w:pPr>
        <w:pStyle w:val="Paragraphedeliste"/>
        <w:numPr>
          <w:ilvl w:val="0"/>
          <w:numId w:val="40"/>
        </w:numPr>
      </w:pPr>
      <w:r w:rsidRPr="000A4E6E">
        <w:t>Les données des dossiers médicaux</w:t>
      </w:r>
      <w:r>
        <w:t xml:space="preserve"> et de soins :</w:t>
      </w:r>
    </w:p>
    <w:p w:rsidR="004320BB" w:rsidRPr="000A4E6E" w:rsidRDefault="004320BB" w:rsidP="00DE0F02">
      <w:pPr>
        <w:pStyle w:val="Paragraphedeliste"/>
        <w:numPr>
          <w:ilvl w:val="0"/>
          <w:numId w:val="40"/>
        </w:numPr>
      </w:pPr>
      <w:r>
        <w:t>Les données de pilotage ;</w:t>
      </w:r>
    </w:p>
    <w:p w:rsidR="00BD7F9A" w:rsidRDefault="00BD7F9A" w:rsidP="00DE0F02">
      <w:pPr>
        <w:pStyle w:val="Paragraphedeliste"/>
        <w:numPr>
          <w:ilvl w:val="0"/>
          <w:numId w:val="40"/>
        </w:numPr>
      </w:pPr>
      <w:r>
        <w:t>L</w:t>
      </w:r>
      <w:r w:rsidRPr="000A4E6E">
        <w:t>es données d'habilitation</w:t>
      </w:r>
      <w:r>
        <w:t> ;</w:t>
      </w:r>
    </w:p>
    <w:p w:rsidR="00BD7F9A" w:rsidRPr="000A4E6E" w:rsidRDefault="00BD7F9A" w:rsidP="00DE0F02">
      <w:pPr>
        <w:pStyle w:val="Paragraphedeliste"/>
        <w:numPr>
          <w:ilvl w:val="0"/>
          <w:numId w:val="40"/>
        </w:numPr>
      </w:pPr>
      <w:r w:rsidRPr="000A4E6E">
        <w:t>Les traces fonctionnelles et techniques et les éléments de preuve</w:t>
      </w:r>
      <w:r>
        <w:t> ;</w:t>
      </w:r>
    </w:p>
    <w:p w:rsidR="00BD7F9A" w:rsidRPr="000A4E6E" w:rsidRDefault="00BD7F9A" w:rsidP="00DE0F02">
      <w:pPr>
        <w:pStyle w:val="Paragraphedeliste"/>
        <w:numPr>
          <w:ilvl w:val="0"/>
          <w:numId w:val="40"/>
        </w:numPr>
      </w:pPr>
      <w:r w:rsidRPr="000A4E6E">
        <w:t xml:space="preserve">Les données </w:t>
      </w:r>
      <w:proofErr w:type="spellStart"/>
      <w:r w:rsidRPr="000A4E6E">
        <w:t>historisées</w:t>
      </w:r>
      <w:proofErr w:type="spellEnd"/>
      <w:r w:rsidRPr="000A4E6E">
        <w:t xml:space="preserve"> et sauvegardées</w:t>
      </w:r>
      <w:r>
        <w:t>, les procédures</w:t>
      </w:r>
      <w:r w:rsidRPr="000A4E6E">
        <w:t xml:space="preserve"> </w:t>
      </w:r>
      <w:r>
        <w:t xml:space="preserve">et </w:t>
      </w:r>
      <w:r w:rsidRPr="000A4E6E">
        <w:t>outils nécessaires à leur traitement</w:t>
      </w:r>
      <w:r>
        <w:t> ;</w:t>
      </w:r>
    </w:p>
    <w:p w:rsidR="00963019" w:rsidRDefault="00BD7F9A" w:rsidP="00DE0F02">
      <w:pPr>
        <w:pStyle w:val="Paragraphedeliste"/>
        <w:numPr>
          <w:ilvl w:val="0"/>
          <w:numId w:val="40"/>
        </w:numPr>
        <w:spacing w:after="0"/>
        <w:ind w:left="1066" w:hanging="357"/>
        <w:contextualSpacing w:val="0"/>
      </w:pPr>
      <w:r>
        <w:t xml:space="preserve">La liste des incidents et </w:t>
      </w:r>
      <w:r w:rsidRPr="000A4E6E">
        <w:t xml:space="preserve">problèmes en cours </w:t>
      </w:r>
      <w:r>
        <w:t>en lien avec le périmètre de la réversibilité.</w:t>
      </w:r>
    </w:p>
    <w:p w:rsidR="001A75B6" w:rsidRPr="00963019" w:rsidRDefault="001A75B6" w:rsidP="00DE0F02">
      <w:pPr>
        <w:pStyle w:val="Paragraphedeliste"/>
        <w:numPr>
          <w:ilvl w:val="0"/>
          <w:numId w:val="40"/>
        </w:numPr>
        <w:ind w:left="1066" w:hanging="357"/>
        <w:contextualSpacing w:val="0"/>
        <w:rPr>
          <w:i/>
        </w:rPr>
      </w:pPr>
      <w:r w:rsidRPr="00963019">
        <w:rPr>
          <w:b/>
          <w:i/>
          <w:color w:val="FFC000"/>
          <w:lang w:eastAsia="fr-FR"/>
        </w:rPr>
        <w:t>[Compléter et/ou modifier la liste des données]</w:t>
      </w:r>
    </w:p>
    <w:p w:rsidR="001A75B6" w:rsidRPr="00963019" w:rsidRDefault="0057012B" w:rsidP="00DE0F02">
      <w:pPr>
        <w:pStyle w:val="Paragraphedeliste"/>
        <w:numPr>
          <w:ilvl w:val="0"/>
          <w:numId w:val="64"/>
        </w:numPr>
        <w:ind w:left="709" w:hanging="283"/>
        <w:contextualSpacing w:val="0"/>
        <w:rPr>
          <w:b/>
          <w:i/>
          <w:color w:val="FFC000"/>
          <w:lang w:eastAsia="fr-FR"/>
        </w:rPr>
      </w:pPr>
      <w:r w:rsidRPr="00963019">
        <w:rPr>
          <w:b/>
          <w:i/>
          <w:color w:val="FFC000"/>
          <w:lang w:eastAsia="fr-FR"/>
        </w:rPr>
        <w:t xml:space="preserve"> </w:t>
      </w:r>
      <w:r w:rsidR="001A75B6" w:rsidRPr="00963019">
        <w:rPr>
          <w:b/>
          <w:i/>
          <w:color w:val="FFC000"/>
          <w:lang w:eastAsia="fr-FR"/>
        </w:rPr>
        <w:t>[Compléter et/ou modifier la liste des données]</w:t>
      </w:r>
    </w:p>
    <w:p w:rsidR="00222F35" w:rsidRPr="00222F35" w:rsidRDefault="00222F35" w:rsidP="00222F35"/>
    <w:p w:rsidR="00222F35" w:rsidRDefault="00222F35" w:rsidP="00DE0F02">
      <w:pPr>
        <w:pStyle w:val="Titre4"/>
        <w:numPr>
          <w:ilvl w:val="3"/>
          <w:numId w:val="55"/>
        </w:numPr>
      </w:pPr>
      <w:r>
        <w:t xml:space="preserve">Travaux à réaliser par le </w:t>
      </w:r>
      <w:r w:rsidR="000A2A3E">
        <w:t>prestataire</w:t>
      </w:r>
    </w:p>
    <w:p w:rsidR="00057ED6" w:rsidRPr="00057ED6" w:rsidRDefault="005E0D54" w:rsidP="00057ED6">
      <w:pPr>
        <w:rPr>
          <w:lang w:eastAsia="fr-FR"/>
        </w:rPr>
      </w:pPr>
      <w:r>
        <w:rPr>
          <w:lang w:eastAsia="fr-FR"/>
        </w:rPr>
        <w:t xml:space="preserve">Le </w:t>
      </w:r>
      <w:r w:rsidR="000A2A3E">
        <w:rPr>
          <w:lang w:eastAsia="fr-FR"/>
        </w:rPr>
        <w:t>prestataire </w:t>
      </w:r>
      <w:r>
        <w:rPr>
          <w:lang w:eastAsia="fr-FR"/>
        </w:rPr>
        <w:t>:</w:t>
      </w:r>
    </w:p>
    <w:p w:rsidR="00D35321" w:rsidRDefault="001A75B6" w:rsidP="00DE0F02">
      <w:pPr>
        <w:pStyle w:val="Paragraphedeliste"/>
        <w:numPr>
          <w:ilvl w:val="0"/>
          <w:numId w:val="41"/>
        </w:numPr>
        <w:spacing w:after="0"/>
        <w:ind w:left="714" w:hanging="357"/>
        <w:contextualSpacing w:val="0"/>
      </w:pPr>
      <w:r>
        <w:t xml:space="preserve">Etablit un plan de réversibilité </w:t>
      </w:r>
      <w:r w:rsidR="00D35321">
        <w:t>contenant notamment :</w:t>
      </w:r>
    </w:p>
    <w:p w:rsidR="00D35321" w:rsidRDefault="00D35321" w:rsidP="00DE0F02">
      <w:pPr>
        <w:numPr>
          <w:ilvl w:val="0"/>
          <w:numId w:val="60"/>
        </w:numPr>
        <w:spacing w:after="0"/>
        <w:ind w:left="1134"/>
      </w:pPr>
      <w:r>
        <w:t>Les modalités de préparation et d’exécution de la réversibilité ;</w:t>
      </w:r>
      <w:r w:rsidRPr="00D35321">
        <w:t xml:space="preserve"> </w:t>
      </w:r>
    </w:p>
    <w:p w:rsidR="001A75B6" w:rsidRDefault="00D35321" w:rsidP="00DE0F02">
      <w:pPr>
        <w:numPr>
          <w:ilvl w:val="0"/>
          <w:numId w:val="60"/>
        </w:numPr>
        <w:ind w:left="1134"/>
      </w:pPr>
      <w:r>
        <w:t>U</w:t>
      </w:r>
      <w:r w:rsidRPr="000A4E6E">
        <w:t>n échéancier des tâches liées à la réversibilité incom</w:t>
      </w:r>
      <w:r>
        <w:t xml:space="preserve">bant à chacune des parties. </w:t>
      </w:r>
    </w:p>
    <w:p w:rsidR="00BD7F9A" w:rsidRDefault="001A75B6" w:rsidP="00DE0F02">
      <w:pPr>
        <w:pStyle w:val="Paragraphedeliste"/>
        <w:numPr>
          <w:ilvl w:val="0"/>
          <w:numId w:val="41"/>
        </w:numPr>
        <w:ind w:left="709" w:hanging="352"/>
        <w:contextualSpacing w:val="0"/>
      </w:pPr>
      <w:r>
        <w:t>F</w:t>
      </w:r>
      <w:r w:rsidRPr="00AF3C4F">
        <w:t xml:space="preserve">ournit </w:t>
      </w:r>
      <w:r>
        <w:t xml:space="preserve">à l’Organisme acheteur </w:t>
      </w:r>
      <w:r w:rsidRPr="00AF3C4F">
        <w:t>ou à</w:t>
      </w:r>
      <w:r>
        <w:t xml:space="preserve"> </w:t>
      </w:r>
      <w:r w:rsidRPr="00AF3C4F">
        <w:t xml:space="preserve">tout </w:t>
      </w:r>
      <w:r w:rsidR="00B9293C">
        <w:t>Tiers</w:t>
      </w:r>
      <w:r w:rsidRPr="00AF3C4F">
        <w:t xml:space="preserve"> désigné par celui-ci toute l'assistance et les informations nécessaires</w:t>
      </w:r>
      <w:r w:rsidR="001C6AD7">
        <w:t> ;</w:t>
      </w:r>
    </w:p>
    <w:p w:rsidR="001A75B6" w:rsidRDefault="001A75B6" w:rsidP="00DE0F02">
      <w:pPr>
        <w:pStyle w:val="Paragraphedeliste"/>
        <w:numPr>
          <w:ilvl w:val="0"/>
          <w:numId w:val="41"/>
        </w:numPr>
        <w:ind w:left="709" w:hanging="352"/>
        <w:contextualSpacing w:val="0"/>
      </w:pPr>
      <w:r>
        <w:t>Restitue les éléments du s</w:t>
      </w:r>
      <w:r w:rsidRPr="00AF3C4F">
        <w:t>ervice, les fichiers et les documents opérationnels</w:t>
      </w:r>
      <w:r>
        <w:t xml:space="preserve"> </w:t>
      </w:r>
      <w:r w:rsidRPr="00AF3C4F">
        <w:t xml:space="preserve">restés la propriété </w:t>
      </w:r>
      <w:r>
        <w:t>de l’organisation de santé pluriprofessionnelle ou ses ayants droit. Il ne conserve</w:t>
      </w:r>
      <w:r w:rsidRPr="000A4E6E">
        <w:t xml:space="preserve"> aucun</w:t>
      </w:r>
      <w:r>
        <w:t>e des données susvisées ;</w:t>
      </w:r>
    </w:p>
    <w:p w:rsidR="00BD7F9A" w:rsidRDefault="00D35321" w:rsidP="00527909">
      <w:pPr>
        <w:pStyle w:val="Paragraphedeliste"/>
        <w:numPr>
          <w:ilvl w:val="0"/>
          <w:numId w:val="41"/>
        </w:numPr>
        <w:spacing w:after="0"/>
        <w:ind w:left="709" w:hanging="352"/>
        <w:contextualSpacing w:val="0"/>
      </w:pPr>
      <w:r>
        <w:t xml:space="preserve">Remet à l’organisation de santé pluriprofessionnelle la </w:t>
      </w:r>
      <w:r w:rsidRPr="000A4E6E">
        <w:t>documentation</w:t>
      </w:r>
      <w:r>
        <w:t xml:space="preserve"> associée à la réversibilité des données (</w:t>
      </w:r>
      <w:r w:rsidRPr="000A4E6E">
        <w:t>contraintes d’utilisation et de rechargement des données</w:t>
      </w:r>
      <w:r>
        <w:t>)</w:t>
      </w:r>
      <w:r w:rsidR="002E5ABA">
        <w:t>.</w:t>
      </w:r>
    </w:p>
    <w:p w:rsidR="00F7281E" w:rsidRDefault="00F7281E">
      <w:pPr>
        <w:spacing w:after="0"/>
        <w:jc w:val="left"/>
      </w:pPr>
      <w:r>
        <w:br w:type="page"/>
      </w:r>
    </w:p>
    <w:p w:rsidR="00B55DD4" w:rsidRPr="00B55DD4" w:rsidRDefault="00AE73AA" w:rsidP="00B55DD4">
      <w:pPr>
        <w:pStyle w:val="Titre2"/>
      </w:pPr>
      <w:bookmarkStart w:id="38" w:name="_Toc319591962"/>
      <w:r>
        <w:lastRenderedPageBreak/>
        <w:t xml:space="preserve">Prestations </w:t>
      </w:r>
      <w:r w:rsidR="0097589E">
        <w:t>complémentaires</w:t>
      </w:r>
      <w:bookmarkEnd w:id="38"/>
    </w:p>
    <w:p w:rsidR="00B55DD4" w:rsidRDefault="00B75F57" w:rsidP="00B55DD4">
      <w:pPr>
        <w:pStyle w:val="Titre3"/>
      </w:pPr>
      <w:bookmarkStart w:id="39" w:name="_Toc319591963"/>
      <w:r>
        <w:t>F</w:t>
      </w:r>
      <w:r w:rsidR="00B55DD4">
        <w:t>ormation</w:t>
      </w:r>
      <w:r w:rsidR="005072A8">
        <w:t>(s)</w:t>
      </w:r>
      <w:r w:rsidR="00B55DD4">
        <w:t xml:space="preserve"> utilisateurs</w:t>
      </w:r>
      <w:bookmarkEnd w:id="39"/>
    </w:p>
    <w:p w:rsidR="00B55DD4" w:rsidRDefault="00B55DD4" w:rsidP="00B55DD4">
      <w:pPr>
        <w:pStyle w:val="Titre4"/>
        <w:ind w:left="1996" w:hanging="862"/>
      </w:pPr>
      <w:r>
        <w:t>Objectifs</w:t>
      </w:r>
    </w:p>
    <w:p w:rsidR="00B55DD4" w:rsidRDefault="00B55DD4" w:rsidP="00B55DD4">
      <w:pPr>
        <w:spacing w:before="120"/>
      </w:pPr>
      <w:r>
        <w:t xml:space="preserve">Transmettre à l’ensemble des utilisateurs de l’organisation de santé pluriprofessionnelle </w:t>
      </w:r>
      <w:r w:rsidRPr="00F73FE2">
        <w:t>une co</w:t>
      </w:r>
      <w:r>
        <w:t>nnaissance précise et une pleine appropriation des fonctionnalités et services offerts par le progiciel mis en place.</w:t>
      </w:r>
    </w:p>
    <w:p w:rsidR="00B75F57" w:rsidRDefault="00B75F57" w:rsidP="00B55DD4">
      <w:pPr>
        <w:spacing w:before="120"/>
      </w:pPr>
    </w:p>
    <w:p w:rsidR="00DF49CC" w:rsidRDefault="00B75F57" w:rsidP="00B75F57">
      <w:pPr>
        <w:spacing w:before="120"/>
      </w:pPr>
      <w:r>
        <w:t>Cette prestation de formation utilisateurs peut être déclenchée</w:t>
      </w:r>
      <w:r w:rsidR="00DF49CC">
        <w:t xml:space="preserve"> indifféremment :</w:t>
      </w:r>
    </w:p>
    <w:p w:rsidR="00DF49CC" w:rsidRDefault="00DF49CC" w:rsidP="00DF49CC">
      <w:pPr>
        <w:pStyle w:val="Paragraphedeliste"/>
        <w:numPr>
          <w:ilvl w:val="0"/>
          <w:numId w:val="81"/>
        </w:numPr>
        <w:spacing w:before="120"/>
      </w:pPr>
      <w:r>
        <w:t>L</w:t>
      </w:r>
      <w:r w:rsidR="00B75F57">
        <w:t>ors de la mise en œuvre initiale de la solution</w:t>
      </w:r>
      <w:r>
        <w:t xml:space="preserve">, suite au prononcé de validation d’aptitude du progiciel </w:t>
      </w:r>
      <w:r w:rsidR="00B75F57">
        <w:t>(pour former l’ensemble des professionnels de santé de la structure à la solution nouvellement déployée, non seulement les</w:t>
      </w:r>
      <w:r>
        <w:t xml:space="preserve"> administrateurs fonctionnels) ;</w:t>
      </w:r>
    </w:p>
    <w:p w:rsidR="00DF49CC" w:rsidRDefault="00DF49CC" w:rsidP="00DF49CC">
      <w:pPr>
        <w:pStyle w:val="Paragraphedeliste"/>
        <w:numPr>
          <w:ilvl w:val="0"/>
          <w:numId w:val="81"/>
        </w:numPr>
        <w:spacing w:before="120"/>
      </w:pPr>
      <w:r>
        <w:t>L</w:t>
      </w:r>
      <w:r w:rsidR="00B75F57">
        <w:t>ors de l’intégration postérieure de nouveaux professionnels de santé au sein de l’organisation (formation des nouveaux venus au SI</w:t>
      </w:r>
      <w:r>
        <w:t xml:space="preserve"> de l’organisation</w:t>
      </w:r>
      <w:r w:rsidR="00B75F57">
        <w:t>)</w:t>
      </w:r>
      <w:r>
        <w:t> ;</w:t>
      </w:r>
    </w:p>
    <w:p w:rsidR="00B75F57" w:rsidRDefault="00DF49CC" w:rsidP="00DF49CC">
      <w:pPr>
        <w:pStyle w:val="Paragraphedeliste"/>
        <w:numPr>
          <w:ilvl w:val="0"/>
          <w:numId w:val="81"/>
        </w:numPr>
        <w:spacing w:before="120"/>
      </w:pPr>
      <w:r>
        <w:t>L</w:t>
      </w:r>
      <w:r w:rsidR="00B75F57">
        <w:t>ors du déploiement d’une nouvelle version majeure de la solution nécessitant une mise à niveau des utilisateurs sur les fonctionnalités nouvellement introduites.</w:t>
      </w:r>
    </w:p>
    <w:p w:rsidR="00B55DD4" w:rsidRPr="00C87B87" w:rsidRDefault="00B55DD4" w:rsidP="00B55DD4"/>
    <w:p w:rsidR="00B55DD4" w:rsidRDefault="00B55DD4" w:rsidP="00B55DD4">
      <w:pPr>
        <w:pStyle w:val="Titre4"/>
        <w:numPr>
          <w:ilvl w:val="3"/>
          <w:numId w:val="55"/>
        </w:numPr>
      </w:pPr>
      <w:r>
        <w:t>Modalités de formation des utilisateurs</w:t>
      </w:r>
    </w:p>
    <w:p w:rsidR="00B55DD4" w:rsidRPr="00A24633" w:rsidRDefault="00B55DD4" w:rsidP="00B55DD4">
      <w:pPr>
        <w:rPr>
          <w:i/>
        </w:rPr>
      </w:pPr>
      <w:r>
        <w:t xml:space="preserve">La formation des utilisateurs est assurée </w:t>
      </w:r>
      <w:r w:rsidRPr="00D202C3">
        <w:t xml:space="preserve">par le </w:t>
      </w:r>
      <w:r w:rsidR="00FC439A">
        <w:t>prestataire</w:t>
      </w:r>
      <w:r w:rsidR="00FC439A" w:rsidRPr="00D202C3">
        <w:t xml:space="preserve"> </w:t>
      </w:r>
      <w:r w:rsidRPr="001909AC">
        <w:rPr>
          <w:b/>
          <w:color w:val="FFC000"/>
        </w:rPr>
        <w:t>[</w:t>
      </w:r>
      <w:r w:rsidRPr="001909AC">
        <w:rPr>
          <w:b/>
          <w:i/>
          <w:color w:val="FFC000"/>
        </w:rPr>
        <w:t xml:space="preserve">au cours d’une </w:t>
      </w:r>
      <w:r>
        <w:rPr>
          <w:b/>
          <w:i/>
          <w:color w:val="FFC000"/>
        </w:rPr>
        <w:t xml:space="preserve">ou plusieurs séances </w:t>
      </w:r>
      <w:r w:rsidRPr="001909AC">
        <w:rPr>
          <w:b/>
          <w:i/>
          <w:color w:val="FFC000"/>
        </w:rPr>
        <w:t>de formation organisée par ses soins dans les locaux de l’organisation</w:t>
      </w:r>
      <w:r>
        <w:rPr>
          <w:b/>
          <w:i/>
          <w:color w:val="FFC000"/>
        </w:rPr>
        <w:t xml:space="preserve">] OU </w:t>
      </w:r>
      <w:r w:rsidRPr="00A24633">
        <w:rPr>
          <w:b/>
          <w:i/>
          <w:color w:val="FFC000"/>
        </w:rPr>
        <w:t>[</w:t>
      </w:r>
      <w:r w:rsidR="00145AED" w:rsidRPr="00145AED">
        <w:rPr>
          <w:b/>
          <w:i/>
          <w:color w:val="FFC000"/>
        </w:rPr>
        <w:t>par le biais d’un module d’apprentissage en ligne (e-</w:t>
      </w:r>
      <w:proofErr w:type="spellStart"/>
      <w:r w:rsidR="00145AED" w:rsidRPr="00145AED">
        <w:rPr>
          <w:b/>
          <w:i/>
          <w:color w:val="FFC000"/>
        </w:rPr>
        <w:t>learning</w:t>
      </w:r>
      <w:proofErr w:type="spellEnd"/>
      <w:r w:rsidR="00145AED" w:rsidRPr="00145AED">
        <w:rPr>
          <w:b/>
          <w:i/>
          <w:color w:val="FFC000"/>
        </w:rPr>
        <w:t>) accessible depuis le progiciel ou un site web dédié]</w:t>
      </w:r>
      <w:r w:rsidR="00145AED" w:rsidRPr="00145AED">
        <w:rPr>
          <w:i/>
        </w:rPr>
        <w:t>.</w:t>
      </w:r>
    </w:p>
    <w:p w:rsidR="00B55DD4" w:rsidRPr="002E6776" w:rsidRDefault="00B55DD4" w:rsidP="00B55DD4">
      <w:pPr>
        <w:autoSpaceDE w:val="0"/>
        <w:autoSpaceDN w:val="0"/>
        <w:adjustRightInd w:val="0"/>
        <w:jc w:val="left"/>
        <w:rPr>
          <w:rFonts w:cs="TimesNewRoman"/>
          <w:lang w:eastAsia="fr-FR"/>
        </w:rPr>
      </w:pPr>
      <w:r>
        <w:rPr>
          <w:rFonts w:cs="TimesNewRoman"/>
          <w:lang w:eastAsia="fr-FR"/>
        </w:rPr>
        <w:t xml:space="preserve">La formation </w:t>
      </w:r>
      <w:r w:rsidRPr="002E6776">
        <w:rPr>
          <w:rFonts w:cs="TimesNewRoman"/>
          <w:lang w:eastAsia="fr-FR"/>
        </w:rPr>
        <w:t>portera sur</w:t>
      </w:r>
      <w:r>
        <w:rPr>
          <w:rFonts w:cs="TimesNewRoman"/>
          <w:lang w:eastAsia="fr-FR"/>
        </w:rPr>
        <w:t> :</w:t>
      </w:r>
    </w:p>
    <w:p w:rsidR="00B55DD4" w:rsidRPr="002E6776" w:rsidRDefault="00B55DD4" w:rsidP="00B55DD4">
      <w:pPr>
        <w:numPr>
          <w:ilvl w:val="0"/>
          <w:numId w:val="54"/>
        </w:numPr>
        <w:autoSpaceDE w:val="0"/>
        <w:autoSpaceDN w:val="0"/>
        <w:adjustRightInd w:val="0"/>
        <w:ind w:left="709" w:hanging="349"/>
        <w:rPr>
          <w:rFonts w:cs="TimesNewRoman"/>
          <w:lang w:eastAsia="fr-FR"/>
        </w:rPr>
      </w:pPr>
      <w:r>
        <w:rPr>
          <w:rFonts w:cs="TimesNewRoman"/>
          <w:lang w:eastAsia="fr-FR"/>
        </w:rPr>
        <w:t>L’accès au progiciel ;</w:t>
      </w:r>
    </w:p>
    <w:p w:rsidR="00B55DD4" w:rsidRDefault="00B55DD4" w:rsidP="00B55DD4">
      <w:pPr>
        <w:numPr>
          <w:ilvl w:val="0"/>
          <w:numId w:val="54"/>
        </w:numPr>
        <w:autoSpaceDE w:val="0"/>
        <w:autoSpaceDN w:val="0"/>
        <w:adjustRightInd w:val="0"/>
        <w:ind w:left="709" w:hanging="349"/>
        <w:rPr>
          <w:rFonts w:cs="TimesNewRoman"/>
          <w:lang w:eastAsia="fr-FR"/>
        </w:rPr>
      </w:pPr>
      <w:r>
        <w:rPr>
          <w:rFonts w:cs="TimesNewRoman"/>
          <w:lang w:eastAsia="fr-FR"/>
        </w:rPr>
        <w:t>La création d’un dossier administratif ;</w:t>
      </w:r>
    </w:p>
    <w:p w:rsidR="00B55DD4" w:rsidRDefault="00B55DD4" w:rsidP="00B55DD4">
      <w:pPr>
        <w:numPr>
          <w:ilvl w:val="0"/>
          <w:numId w:val="54"/>
        </w:numPr>
        <w:autoSpaceDE w:val="0"/>
        <w:autoSpaceDN w:val="0"/>
        <w:adjustRightInd w:val="0"/>
        <w:ind w:left="709" w:hanging="349"/>
        <w:rPr>
          <w:rFonts w:cs="TimesNewRoman"/>
          <w:lang w:eastAsia="fr-FR"/>
        </w:rPr>
      </w:pPr>
      <w:r w:rsidRPr="002E6776">
        <w:rPr>
          <w:rFonts w:cs="TimesNewRoman"/>
          <w:lang w:eastAsia="fr-FR"/>
        </w:rPr>
        <w:t xml:space="preserve">La saisie </w:t>
      </w:r>
      <w:r>
        <w:rPr>
          <w:rFonts w:cs="TimesNewRoman"/>
          <w:lang w:eastAsia="fr-FR"/>
        </w:rPr>
        <w:t xml:space="preserve">de données au sein </w:t>
      </w:r>
      <w:r w:rsidRPr="002E6776">
        <w:rPr>
          <w:rFonts w:cs="TimesNewRoman"/>
          <w:lang w:eastAsia="fr-FR"/>
        </w:rPr>
        <w:t xml:space="preserve">d’un dossier </w:t>
      </w:r>
      <w:r>
        <w:rPr>
          <w:rFonts w:cs="TimesNewRoman"/>
          <w:lang w:eastAsia="fr-FR"/>
        </w:rPr>
        <w:t>médical et de soins ;</w:t>
      </w:r>
    </w:p>
    <w:p w:rsidR="00B55DD4" w:rsidRDefault="00B55DD4" w:rsidP="00B55DD4">
      <w:pPr>
        <w:numPr>
          <w:ilvl w:val="0"/>
          <w:numId w:val="54"/>
        </w:numPr>
        <w:autoSpaceDE w:val="0"/>
        <w:autoSpaceDN w:val="0"/>
        <w:adjustRightInd w:val="0"/>
        <w:ind w:left="709" w:hanging="349"/>
        <w:rPr>
          <w:rFonts w:cs="TimesNewRoman"/>
          <w:lang w:eastAsia="fr-FR"/>
        </w:rPr>
      </w:pPr>
      <w:r>
        <w:rPr>
          <w:rFonts w:cs="TimesNewRoman"/>
          <w:lang w:eastAsia="fr-FR"/>
        </w:rPr>
        <w:t>La création / consultation / alimentation d’un DMP depuis l’application ;</w:t>
      </w:r>
    </w:p>
    <w:p w:rsidR="00B55DD4" w:rsidRDefault="00B55DD4" w:rsidP="00B55DD4">
      <w:pPr>
        <w:numPr>
          <w:ilvl w:val="0"/>
          <w:numId w:val="54"/>
        </w:numPr>
        <w:autoSpaceDE w:val="0"/>
        <w:autoSpaceDN w:val="0"/>
        <w:adjustRightInd w:val="0"/>
        <w:ind w:left="709" w:hanging="349"/>
        <w:rPr>
          <w:rFonts w:cs="TimesNewRoman"/>
          <w:lang w:eastAsia="fr-FR"/>
        </w:rPr>
      </w:pPr>
      <w:r>
        <w:rPr>
          <w:rFonts w:cs="TimesNewRoman"/>
          <w:lang w:eastAsia="fr-FR"/>
        </w:rPr>
        <w:t>L’archivage / l’export / l’impression de données ;</w:t>
      </w:r>
    </w:p>
    <w:p w:rsidR="00B55DD4" w:rsidRPr="002E6776" w:rsidRDefault="00B55DD4" w:rsidP="00B55DD4">
      <w:pPr>
        <w:numPr>
          <w:ilvl w:val="0"/>
          <w:numId w:val="54"/>
        </w:numPr>
        <w:ind w:left="709" w:hanging="349"/>
      </w:pPr>
      <w:r>
        <w:t>L’intégrité, la sauvegarde et l’archivage des données de la solution logicielle ;</w:t>
      </w:r>
    </w:p>
    <w:p w:rsidR="00B55DD4" w:rsidRDefault="00B55DD4" w:rsidP="00B55DD4">
      <w:pPr>
        <w:numPr>
          <w:ilvl w:val="0"/>
          <w:numId w:val="54"/>
        </w:numPr>
        <w:autoSpaceDE w:val="0"/>
        <w:autoSpaceDN w:val="0"/>
        <w:adjustRightInd w:val="0"/>
        <w:ind w:left="709" w:hanging="349"/>
        <w:rPr>
          <w:rFonts w:cs="TimesNewRoman"/>
          <w:lang w:eastAsia="fr-FR"/>
        </w:rPr>
      </w:pPr>
      <w:r w:rsidRPr="002E6776">
        <w:rPr>
          <w:rFonts w:cs="TimesNewRoman"/>
          <w:lang w:eastAsia="fr-FR"/>
        </w:rPr>
        <w:t>Des requêtes</w:t>
      </w:r>
      <w:r>
        <w:rPr>
          <w:rFonts w:cs="TimesNewRoman"/>
          <w:lang w:eastAsia="fr-FR"/>
        </w:rPr>
        <w:t xml:space="preserve"> de</w:t>
      </w:r>
      <w:r w:rsidRPr="002E6776">
        <w:rPr>
          <w:rFonts w:ascii="TimesNewRoman" w:hAnsi="TimesNewRoman" w:cs="TimesNewRoman"/>
          <w:lang w:eastAsia="fr-FR"/>
        </w:rPr>
        <w:t xml:space="preserve"> </w:t>
      </w:r>
      <w:r w:rsidRPr="002E6776">
        <w:rPr>
          <w:rFonts w:cs="TimesNewRoman"/>
          <w:lang w:eastAsia="fr-FR"/>
        </w:rPr>
        <w:t>type tableaux de bord (constitution des requêtes et utilisation de ces</w:t>
      </w:r>
      <w:r>
        <w:rPr>
          <w:rFonts w:cs="TimesNewRoman"/>
          <w:lang w:eastAsia="fr-FR"/>
        </w:rPr>
        <w:t xml:space="preserve"> requêtes) ;</w:t>
      </w:r>
    </w:p>
    <w:p w:rsidR="00B55DD4" w:rsidRDefault="00B55DD4" w:rsidP="00B55DD4">
      <w:pPr>
        <w:numPr>
          <w:ilvl w:val="0"/>
          <w:numId w:val="54"/>
        </w:numPr>
        <w:ind w:left="709" w:hanging="349"/>
      </w:pPr>
      <w:r>
        <w:t>Le dispositif de maintenance et de support aux utilisateurs mis en place.</w:t>
      </w:r>
    </w:p>
    <w:p w:rsidR="00B55DD4" w:rsidRDefault="00B55DD4" w:rsidP="00B55DD4">
      <w:r>
        <w:t xml:space="preserve">Les utilisateurs auront accès à l’environnement de formation mis à disposition par le </w:t>
      </w:r>
      <w:r w:rsidR="00FC439A">
        <w:t xml:space="preserve">prestataire </w:t>
      </w:r>
      <w:r>
        <w:t>(</w:t>
      </w:r>
      <w:r w:rsidR="00A53472" w:rsidRPr="00A53472">
        <w:rPr>
          <w:i/>
        </w:rPr>
        <w:t>cf.</w:t>
      </w:r>
      <w:r w:rsidR="00A53472">
        <w:t xml:space="preserve"> p</w:t>
      </w:r>
      <w:r>
        <w:t>aragraphe « </w:t>
      </w:r>
      <w:r w:rsidR="00A53472">
        <w:t>F</w:t>
      </w:r>
      <w:r>
        <w:t>ormation des administrateurs fonctionnels »).</w:t>
      </w:r>
    </w:p>
    <w:p w:rsidR="00B55DD4" w:rsidRDefault="00B55DD4" w:rsidP="00B55DD4">
      <w:pPr>
        <w:spacing w:after="0"/>
      </w:pPr>
    </w:p>
    <w:p w:rsidR="00B55DD4" w:rsidRDefault="00B55DD4" w:rsidP="00B55DD4">
      <w:pPr>
        <w:pStyle w:val="Titre4"/>
        <w:numPr>
          <w:ilvl w:val="3"/>
          <w:numId w:val="55"/>
        </w:numPr>
      </w:pPr>
      <w:r>
        <w:t xml:space="preserve">Travaux à réaliser par le </w:t>
      </w:r>
      <w:r w:rsidR="00196557">
        <w:t>prestataire</w:t>
      </w:r>
    </w:p>
    <w:p w:rsidR="00B55DD4" w:rsidRDefault="00B55DD4" w:rsidP="00B55DD4">
      <w:pPr>
        <w:rPr>
          <w:lang w:eastAsia="fr-FR"/>
        </w:rPr>
      </w:pPr>
      <w:r>
        <w:rPr>
          <w:lang w:eastAsia="fr-FR"/>
        </w:rPr>
        <w:t xml:space="preserve">Le </w:t>
      </w:r>
      <w:r w:rsidR="00196557">
        <w:rPr>
          <w:lang w:eastAsia="fr-FR"/>
        </w:rPr>
        <w:t>prestataire </w:t>
      </w:r>
      <w:r>
        <w:rPr>
          <w:lang w:eastAsia="fr-FR"/>
        </w:rPr>
        <w:t>:</w:t>
      </w:r>
    </w:p>
    <w:p w:rsidR="00B55DD4" w:rsidRPr="00963019" w:rsidRDefault="00B55DD4" w:rsidP="00B55DD4">
      <w:pPr>
        <w:numPr>
          <w:ilvl w:val="0"/>
          <w:numId w:val="63"/>
        </w:numPr>
        <w:ind w:left="709" w:hanging="349"/>
      </w:pPr>
      <w:r>
        <w:rPr>
          <w:rFonts w:cs="TimesNewRoman"/>
          <w:lang w:eastAsia="fr-FR"/>
        </w:rPr>
        <w:t>Elabore les supports de formation ;</w:t>
      </w:r>
    </w:p>
    <w:p w:rsidR="00B55DD4" w:rsidRDefault="00B55DD4" w:rsidP="00B55DD4">
      <w:pPr>
        <w:numPr>
          <w:ilvl w:val="0"/>
          <w:numId w:val="63"/>
        </w:numPr>
        <w:ind w:left="709" w:hanging="349"/>
      </w:pPr>
      <w:r w:rsidRPr="00963019">
        <w:rPr>
          <w:b/>
          <w:i/>
          <w:color w:val="FFC000"/>
          <w:lang w:eastAsia="fr-FR"/>
        </w:rPr>
        <w:t>[Organise et anime une</w:t>
      </w:r>
      <w:r>
        <w:rPr>
          <w:b/>
          <w:i/>
          <w:color w:val="FFC000"/>
          <w:lang w:eastAsia="fr-FR"/>
        </w:rPr>
        <w:t xml:space="preserve"> ou plusieurs</w:t>
      </w:r>
      <w:r w:rsidRPr="00963019">
        <w:rPr>
          <w:b/>
          <w:i/>
          <w:color w:val="FFC000"/>
          <w:lang w:eastAsia="fr-FR"/>
        </w:rPr>
        <w:t xml:space="preserve"> séance</w:t>
      </w:r>
      <w:r>
        <w:rPr>
          <w:b/>
          <w:i/>
          <w:color w:val="FFC000"/>
          <w:lang w:eastAsia="fr-FR"/>
        </w:rPr>
        <w:t>s</w:t>
      </w:r>
      <w:r w:rsidRPr="00963019">
        <w:rPr>
          <w:b/>
          <w:i/>
          <w:color w:val="FFC000"/>
          <w:lang w:eastAsia="fr-FR"/>
        </w:rPr>
        <w:t xml:space="preserve"> de formation à destination des utilisateurs de l’organisation de santé pluriprofessionnelle]</w:t>
      </w:r>
      <w:r>
        <w:rPr>
          <w:i/>
          <w:color w:val="E36C0A"/>
          <w:lang w:eastAsia="fr-FR"/>
        </w:rPr>
        <w:t xml:space="preserve"> </w:t>
      </w:r>
      <w:r>
        <w:t xml:space="preserve">ou </w:t>
      </w:r>
      <w:r w:rsidRPr="00963019">
        <w:rPr>
          <w:b/>
          <w:i/>
          <w:color w:val="FFC000"/>
          <w:lang w:eastAsia="fr-FR"/>
        </w:rPr>
        <w:t>[Met à disposition des utilisateurs de l’organisation un module d’apprentissage en ligne]</w:t>
      </w:r>
      <w:r>
        <w:rPr>
          <w:b/>
          <w:i/>
          <w:color w:val="FFC000"/>
          <w:lang w:eastAsia="fr-FR"/>
        </w:rPr>
        <w:t> </w:t>
      </w:r>
      <w:r>
        <w:t>;</w:t>
      </w:r>
    </w:p>
    <w:p w:rsidR="00B55DD4" w:rsidRPr="00B70143" w:rsidRDefault="00B55DD4" w:rsidP="00B55DD4">
      <w:pPr>
        <w:numPr>
          <w:ilvl w:val="0"/>
          <w:numId w:val="63"/>
        </w:numPr>
        <w:ind w:left="709" w:hanging="349"/>
      </w:pPr>
      <w:r>
        <w:lastRenderedPageBreak/>
        <w:t>Ouvre l’environnement de formation présenté au paragraphe « </w:t>
      </w:r>
      <w:r w:rsidR="00321A23">
        <w:t>F</w:t>
      </w:r>
      <w:r>
        <w:t xml:space="preserve">ormation des administrateurs fonctionnels » à l’ensemble des utilisateurs de l’organisation, </w:t>
      </w:r>
      <w:r>
        <w:rPr>
          <w:rFonts w:cs="TimesNewRoman"/>
          <w:lang w:eastAsia="fr-FR"/>
        </w:rPr>
        <w:t xml:space="preserve">permettant aux Professionnels de l’entité de prendre en main le progiciel dans un </w:t>
      </w:r>
      <w:r w:rsidR="00321A23">
        <w:rPr>
          <w:rFonts w:cs="TimesNewRoman"/>
          <w:lang w:eastAsia="fr-FR"/>
        </w:rPr>
        <w:t>environnement</w:t>
      </w:r>
      <w:r>
        <w:rPr>
          <w:rFonts w:cs="TimesNewRoman"/>
          <w:lang w:eastAsia="fr-FR"/>
        </w:rPr>
        <w:t xml:space="preserve"> contenant des données fictives </w:t>
      </w:r>
      <w:r>
        <w:t>;</w:t>
      </w:r>
    </w:p>
    <w:p w:rsidR="00B55DD4" w:rsidRPr="00963019" w:rsidRDefault="00B55DD4" w:rsidP="00B55DD4">
      <w:pPr>
        <w:numPr>
          <w:ilvl w:val="0"/>
          <w:numId w:val="63"/>
        </w:numPr>
        <w:autoSpaceDE w:val="0"/>
        <w:autoSpaceDN w:val="0"/>
        <w:adjustRightInd w:val="0"/>
        <w:rPr>
          <w:rFonts w:cs="TimesNewRoman"/>
          <w:lang w:eastAsia="fr-FR"/>
        </w:rPr>
      </w:pPr>
      <w:r w:rsidRPr="00715B4B">
        <w:rPr>
          <w:rFonts w:cs="TimesNewRoman"/>
          <w:lang w:eastAsia="fr-FR"/>
        </w:rPr>
        <w:t>Remet à l’Organisme acheteur le support de formation (un support reproductible, un exemplaire sous forme électronique</w:t>
      </w:r>
      <w:r>
        <w:rPr>
          <w:rFonts w:cs="TimesNewRoman"/>
          <w:lang w:eastAsia="fr-FR"/>
        </w:rPr>
        <w:t xml:space="preserve"> </w:t>
      </w:r>
      <w:r w:rsidRPr="00715B4B">
        <w:rPr>
          <w:rFonts w:cs="TimesNewRoman"/>
          <w:lang w:eastAsia="fr-FR"/>
        </w:rPr>
        <w:t>accessible sous réseau informatique)</w:t>
      </w:r>
      <w:r>
        <w:rPr>
          <w:rFonts w:cs="TimesNewRoman"/>
          <w:lang w:eastAsia="fr-FR"/>
        </w:rPr>
        <w:t>, ainsi que l</w:t>
      </w:r>
      <w:r w:rsidRPr="00715B4B">
        <w:rPr>
          <w:rFonts w:cs="TimesNewRoman"/>
          <w:lang w:eastAsia="fr-FR"/>
        </w:rPr>
        <w:t>a documentation utilisateur.</w:t>
      </w:r>
    </w:p>
    <w:p w:rsidR="00EB2BCA" w:rsidRDefault="00EB2BCA" w:rsidP="005B49A3"/>
    <w:p w:rsidR="00F43D45" w:rsidRPr="0097589E" w:rsidRDefault="00F43D45" w:rsidP="00F43D45">
      <w:pPr>
        <w:rPr>
          <w:lang w:eastAsia="fr-FR"/>
        </w:rPr>
      </w:pPr>
    </w:p>
    <w:p w:rsidR="00F43D45" w:rsidRDefault="00F43D45" w:rsidP="00F43D45">
      <w:pPr>
        <w:pStyle w:val="Titre3"/>
      </w:pPr>
      <w:bookmarkStart w:id="40" w:name="_Toc319591964"/>
      <w:r>
        <w:t>Assistance au démarrage</w:t>
      </w:r>
      <w:bookmarkEnd w:id="40"/>
    </w:p>
    <w:p w:rsidR="00F43D45" w:rsidRDefault="00F43D45" w:rsidP="00F43D45">
      <w:pPr>
        <w:pStyle w:val="Titre4"/>
        <w:ind w:left="1996" w:hanging="862"/>
      </w:pPr>
      <w:r>
        <w:t>Objectifs</w:t>
      </w:r>
    </w:p>
    <w:p w:rsidR="00F43D45" w:rsidRPr="0097589E" w:rsidRDefault="00F43D45" w:rsidP="00F43D45">
      <w:r>
        <w:t>C</w:t>
      </w:r>
      <w:r w:rsidRPr="0097589E">
        <w:t>oncour</w:t>
      </w:r>
      <w:r>
        <w:t xml:space="preserve">ir </w:t>
      </w:r>
      <w:r w:rsidRPr="0097589E">
        <w:t xml:space="preserve">à la </w:t>
      </w:r>
      <w:r>
        <w:t>pleine appropriation par les utilisateurs de la solution logicielle nouvellement déployée et disposer d’une grande réactivité pour répondre aux éventuelles difficultés rencontrées par l’Organisme acheteur lors des premiers jours d’exploitation du système.</w:t>
      </w:r>
    </w:p>
    <w:p w:rsidR="00F43D45" w:rsidRPr="0097589E" w:rsidRDefault="00F43D45" w:rsidP="00F43D45"/>
    <w:p w:rsidR="00F43D45" w:rsidRDefault="00F43D45" w:rsidP="00F43D45">
      <w:pPr>
        <w:pStyle w:val="Titre4"/>
        <w:numPr>
          <w:ilvl w:val="3"/>
          <w:numId w:val="55"/>
        </w:numPr>
      </w:pPr>
      <w:r>
        <w:t>Modalités</w:t>
      </w:r>
    </w:p>
    <w:p w:rsidR="00F43D45" w:rsidRDefault="00F43D45" w:rsidP="00F43D45">
      <w:r w:rsidRPr="00D10DB0">
        <w:t xml:space="preserve">Le </w:t>
      </w:r>
      <w:r w:rsidR="00E93956">
        <w:t xml:space="preserve">prestataire </w:t>
      </w:r>
      <w:r w:rsidRPr="00D10DB0">
        <w:t xml:space="preserve">assistera </w:t>
      </w:r>
      <w:r>
        <w:t xml:space="preserve">sur site, </w:t>
      </w:r>
      <w:r w:rsidRPr="00D10DB0">
        <w:t>de façon opérationnelle</w:t>
      </w:r>
      <w:r>
        <w:t>,</w:t>
      </w:r>
      <w:r w:rsidRPr="00D10DB0">
        <w:t xml:space="preserve"> </w:t>
      </w:r>
      <w:r>
        <w:t xml:space="preserve">les utilisateurs pendant la phase de </w:t>
      </w:r>
      <w:r w:rsidRPr="00D10DB0">
        <w:t xml:space="preserve">démarrage effectif du </w:t>
      </w:r>
      <w:r>
        <w:t xml:space="preserve">nouveau </w:t>
      </w:r>
      <w:r w:rsidRPr="00D10DB0">
        <w:t>système</w:t>
      </w:r>
      <w:r>
        <w:t xml:space="preserve"> d’information. Cette assistance au démarrage recouvre :</w:t>
      </w:r>
    </w:p>
    <w:p w:rsidR="00F43D45" w:rsidRDefault="00F43D45" w:rsidP="00F43D45">
      <w:pPr>
        <w:pStyle w:val="Paragraphedeliste"/>
        <w:numPr>
          <w:ilvl w:val="0"/>
          <w:numId w:val="69"/>
        </w:numPr>
      </w:pPr>
      <w:r>
        <w:t>L’accompagnement des utilisateurs lors des premières saisies (dossier administratif, médical</w:t>
      </w:r>
      <w:r w:rsidR="00E220B2">
        <w:t>…</w:t>
      </w:r>
      <w:r>
        <w:t>) ;</w:t>
      </w:r>
    </w:p>
    <w:p w:rsidR="00F43D45" w:rsidRDefault="00F43D45" w:rsidP="00F43D45">
      <w:pPr>
        <w:pStyle w:val="Paragraphedeliste"/>
        <w:numPr>
          <w:ilvl w:val="0"/>
          <w:numId w:val="69"/>
        </w:numPr>
      </w:pPr>
      <w:r>
        <w:t>L’organisation d’une réunion de synthèse lors des premiers jours d’exploitation du nouveau système, afin de lister les difficultés rencontrées par les utilisateurs et de leur apporter des éléments de réponse ;</w:t>
      </w:r>
    </w:p>
    <w:p w:rsidR="00F43D45" w:rsidRDefault="00F43D45" w:rsidP="00F43D45">
      <w:pPr>
        <w:pStyle w:val="Paragraphedeliste"/>
        <w:numPr>
          <w:ilvl w:val="0"/>
          <w:numId w:val="69"/>
        </w:numPr>
      </w:pPr>
      <w:r>
        <w:t xml:space="preserve">La diffusion d’un flash </w:t>
      </w:r>
      <w:r w:rsidR="002564FC">
        <w:t xml:space="preserve">périodique </w:t>
      </w:r>
      <w:r>
        <w:t>recensant des conseils d’utilisation, en lien notamment avec les difficultés les plus couramment remontées.</w:t>
      </w:r>
    </w:p>
    <w:p w:rsidR="00F43D45" w:rsidRDefault="00F43D45" w:rsidP="00F43D45"/>
    <w:p w:rsidR="00F43D45" w:rsidRDefault="00F43D45" w:rsidP="00F43D45">
      <w:r>
        <w:t>Cette assistance au démarrage s’exécute dans les deux (2) semaines suivant la mise en production  opérationnelle de la nouvelle application.</w:t>
      </w:r>
    </w:p>
    <w:p w:rsidR="00F43D45" w:rsidRPr="002E3CEC" w:rsidRDefault="00F43D45" w:rsidP="00F43D45">
      <w:pPr>
        <w:autoSpaceDE w:val="0"/>
        <w:autoSpaceDN w:val="0"/>
        <w:adjustRightInd w:val="0"/>
        <w:rPr>
          <w:rFonts w:cs="TimesNewRoman"/>
          <w:lang w:eastAsia="fr-FR"/>
        </w:rPr>
      </w:pPr>
      <w:r w:rsidRPr="00D10DB0">
        <w:t xml:space="preserve">Le prestataire devra prévoir une période d’assistance au démarrage permettant de répondre aux </w:t>
      </w:r>
      <w:r>
        <w:t>difficultés rencontrées par l’Organisme acheteur.</w:t>
      </w:r>
    </w:p>
    <w:p w:rsidR="00F43D45" w:rsidRPr="0097589E" w:rsidRDefault="00F43D45" w:rsidP="00F43D45"/>
    <w:p w:rsidR="00F43D45" w:rsidRDefault="00F43D45" w:rsidP="00F43D45">
      <w:pPr>
        <w:pStyle w:val="Titre4"/>
        <w:numPr>
          <w:ilvl w:val="3"/>
          <w:numId w:val="55"/>
        </w:numPr>
      </w:pPr>
      <w:r>
        <w:t xml:space="preserve">Travaux à réaliser par le </w:t>
      </w:r>
      <w:r w:rsidR="00E93956">
        <w:t>prestataire</w:t>
      </w:r>
    </w:p>
    <w:p w:rsidR="00F43D45" w:rsidRDefault="00F43D45" w:rsidP="00F43D45">
      <w:pPr>
        <w:rPr>
          <w:lang w:eastAsia="fr-FR"/>
        </w:rPr>
      </w:pPr>
      <w:r>
        <w:rPr>
          <w:lang w:eastAsia="fr-FR"/>
        </w:rPr>
        <w:t xml:space="preserve">Le </w:t>
      </w:r>
      <w:r w:rsidR="00E93956">
        <w:rPr>
          <w:lang w:eastAsia="fr-FR"/>
        </w:rPr>
        <w:t xml:space="preserve">prestataire </w:t>
      </w:r>
      <w:r>
        <w:rPr>
          <w:lang w:eastAsia="fr-FR"/>
        </w:rPr>
        <w:t>met en place une organisation permettant d’assurer, au démarrage de la nouvelle application :</w:t>
      </w:r>
    </w:p>
    <w:p w:rsidR="00F43D45" w:rsidRDefault="00F43D45" w:rsidP="00F43D45">
      <w:pPr>
        <w:numPr>
          <w:ilvl w:val="0"/>
          <w:numId w:val="57"/>
        </w:numPr>
        <w:rPr>
          <w:lang w:eastAsia="fr-FR"/>
        </w:rPr>
      </w:pPr>
      <w:r>
        <w:rPr>
          <w:lang w:eastAsia="fr-FR"/>
        </w:rPr>
        <w:t>Une assistance de proximité ;</w:t>
      </w:r>
    </w:p>
    <w:p w:rsidR="00F43D45" w:rsidRDefault="00F43D45" w:rsidP="00F43D45">
      <w:pPr>
        <w:numPr>
          <w:ilvl w:val="0"/>
          <w:numId w:val="57"/>
        </w:numPr>
        <w:rPr>
          <w:lang w:eastAsia="fr-FR"/>
        </w:rPr>
      </w:pPr>
      <w:r>
        <w:rPr>
          <w:lang w:eastAsia="fr-FR"/>
        </w:rPr>
        <w:t>Une remontée fluide et formalisée des difficultés rencontrées ;</w:t>
      </w:r>
    </w:p>
    <w:p w:rsidR="00F43D45" w:rsidRDefault="00F43D45" w:rsidP="00F43D45">
      <w:pPr>
        <w:numPr>
          <w:ilvl w:val="0"/>
          <w:numId w:val="57"/>
        </w:numPr>
        <w:rPr>
          <w:lang w:eastAsia="fr-FR"/>
        </w:rPr>
      </w:pPr>
      <w:r>
        <w:rPr>
          <w:lang w:eastAsia="fr-FR"/>
        </w:rPr>
        <w:t>Un transfert de savoir-faire ;</w:t>
      </w:r>
    </w:p>
    <w:p w:rsidR="00F43D45" w:rsidRDefault="00F43D45" w:rsidP="00F43D45">
      <w:pPr>
        <w:numPr>
          <w:ilvl w:val="0"/>
          <w:numId w:val="57"/>
        </w:numPr>
        <w:rPr>
          <w:lang w:eastAsia="fr-FR"/>
        </w:rPr>
      </w:pPr>
      <w:r>
        <w:rPr>
          <w:lang w:eastAsia="fr-FR"/>
        </w:rPr>
        <w:t>La bonne mise en exploitation de la solution.</w:t>
      </w:r>
    </w:p>
    <w:p w:rsidR="00F43D45" w:rsidRDefault="00F43D45" w:rsidP="005B49A3"/>
    <w:p w:rsidR="00F43D45" w:rsidRDefault="00F43D45">
      <w:pPr>
        <w:spacing w:after="0"/>
        <w:jc w:val="left"/>
      </w:pPr>
      <w:r>
        <w:br w:type="page"/>
      </w:r>
    </w:p>
    <w:p w:rsidR="00F43D45" w:rsidRDefault="00F43D45" w:rsidP="00F43D45">
      <w:pPr>
        <w:pStyle w:val="Titre3"/>
        <w:numPr>
          <w:ilvl w:val="2"/>
          <w:numId w:val="82"/>
        </w:numPr>
      </w:pPr>
      <w:bookmarkStart w:id="41" w:name="_Toc319591965"/>
      <w:r>
        <w:lastRenderedPageBreak/>
        <w:t>Reprise</w:t>
      </w:r>
      <w:r w:rsidR="002E1933">
        <w:t>s</w:t>
      </w:r>
      <w:r>
        <w:t xml:space="preserve"> de données complémentaires, post installation initiale</w:t>
      </w:r>
      <w:bookmarkEnd w:id="41"/>
    </w:p>
    <w:p w:rsidR="00F43D45" w:rsidRDefault="00F43D45" w:rsidP="00F43D45">
      <w:pPr>
        <w:rPr>
          <w:lang w:eastAsia="fr-FR"/>
        </w:rPr>
      </w:pPr>
      <w:r>
        <w:rPr>
          <w:lang w:eastAsia="fr-FR"/>
        </w:rPr>
        <w:t xml:space="preserve">Les prestations </w:t>
      </w:r>
      <w:r w:rsidR="00CC1730">
        <w:rPr>
          <w:lang w:eastAsia="fr-FR"/>
        </w:rPr>
        <w:t xml:space="preserve">complémentaires </w:t>
      </w:r>
      <w:r>
        <w:rPr>
          <w:lang w:eastAsia="fr-FR"/>
        </w:rPr>
        <w:t xml:space="preserve">de reprise </w:t>
      </w:r>
      <w:r w:rsidR="00CC1730">
        <w:rPr>
          <w:lang w:eastAsia="fr-FR"/>
        </w:rPr>
        <w:t xml:space="preserve">de données, </w:t>
      </w:r>
      <w:r w:rsidR="00CC1730" w:rsidRPr="00CC1730">
        <w:rPr>
          <w:i/>
          <w:lang w:eastAsia="fr-FR"/>
        </w:rPr>
        <w:t>post</w:t>
      </w:r>
      <w:r w:rsidR="00CC1730">
        <w:rPr>
          <w:lang w:eastAsia="fr-FR"/>
        </w:rPr>
        <w:t xml:space="preserve"> installation initiale, </w:t>
      </w:r>
      <w:r>
        <w:rPr>
          <w:lang w:eastAsia="fr-FR"/>
        </w:rPr>
        <w:t>doivent notamment permettre d’intégrer les données d’un ou plusieurs nouveaux arrivants au sein de la structure.</w:t>
      </w:r>
    </w:p>
    <w:p w:rsidR="00F43D45" w:rsidRDefault="00F43D45" w:rsidP="00F43D45">
      <w:pPr>
        <w:rPr>
          <w:lang w:eastAsia="fr-FR"/>
        </w:rPr>
      </w:pPr>
      <w:r>
        <w:rPr>
          <w:lang w:eastAsia="fr-FR"/>
        </w:rPr>
        <w:t>Chaque prestation de reprise commandée s’exécute conformément à la méthodologie et aux exigences définies pour la reprise initiale des données (</w:t>
      </w:r>
      <w:r w:rsidRPr="00BB2006">
        <w:rPr>
          <w:i/>
          <w:lang w:eastAsia="fr-FR"/>
        </w:rPr>
        <w:t>cf.</w:t>
      </w:r>
      <w:r>
        <w:rPr>
          <w:lang w:eastAsia="fr-FR"/>
        </w:rPr>
        <w:t xml:space="preserve"> paragraphe « Reprise initiale de données »).</w:t>
      </w:r>
    </w:p>
    <w:p w:rsidR="00F43D45" w:rsidRPr="00F43D45" w:rsidRDefault="00F43D45" w:rsidP="00F43D45">
      <w:pPr>
        <w:rPr>
          <w:lang w:eastAsia="fr-FR"/>
        </w:rPr>
      </w:pPr>
    </w:p>
    <w:p w:rsidR="005B49A3" w:rsidRDefault="005B49A3" w:rsidP="005B49A3">
      <w:pPr>
        <w:pStyle w:val="Titre3"/>
      </w:pPr>
      <w:bookmarkStart w:id="42" w:name="_Toc319591966"/>
      <w:r>
        <w:t xml:space="preserve">Réversibilité partielle en cours de </w:t>
      </w:r>
      <w:r w:rsidR="00BA435A">
        <w:t>contrat</w:t>
      </w:r>
      <w:bookmarkEnd w:id="42"/>
    </w:p>
    <w:p w:rsidR="00B70143" w:rsidRDefault="002A67C0" w:rsidP="0097589E">
      <w:pPr>
        <w:rPr>
          <w:lang w:eastAsia="fr-FR"/>
        </w:rPr>
      </w:pPr>
      <w:r>
        <w:rPr>
          <w:lang w:eastAsia="fr-FR"/>
        </w:rPr>
        <w:t xml:space="preserve">De la même façon, le </w:t>
      </w:r>
      <w:r w:rsidR="00E93956">
        <w:rPr>
          <w:lang w:eastAsia="fr-FR"/>
        </w:rPr>
        <w:t xml:space="preserve">prestataire </w:t>
      </w:r>
      <w:r>
        <w:rPr>
          <w:lang w:eastAsia="fr-FR"/>
        </w:rPr>
        <w:t xml:space="preserve">doit prévoir la possibilité d’assurer la restitution en cours de </w:t>
      </w:r>
      <w:r w:rsidR="009D3A07">
        <w:rPr>
          <w:lang w:eastAsia="fr-FR"/>
        </w:rPr>
        <w:t xml:space="preserve">contrat </w:t>
      </w:r>
      <w:r>
        <w:rPr>
          <w:lang w:eastAsia="fr-FR"/>
        </w:rPr>
        <w:t xml:space="preserve">des données </w:t>
      </w:r>
      <w:r w:rsidR="005E2A5C">
        <w:rPr>
          <w:lang w:eastAsia="fr-FR"/>
        </w:rPr>
        <w:t xml:space="preserve">d’un ou plusieurs professionnels de santé </w:t>
      </w:r>
      <w:r w:rsidR="007C14AB">
        <w:rPr>
          <w:lang w:eastAsia="fr-FR"/>
        </w:rPr>
        <w:t>quittant la structure.</w:t>
      </w:r>
    </w:p>
    <w:p w:rsidR="002A67C0" w:rsidRDefault="007C14AB" w:rsidP="0097589E">
      <w:pPr>
        <w:rPr>
          <w:lang w:eastAsia="fr-FR"/>
        </w:rPr>
      </w:pPr>
      <w:r>
        <w:rPr>
          <w:lang w:eastAsia="fr-FR"/>
        </w:rPr>
        <w:t xml:space="preserve">Chaque prestation de réversibilité commandée s’exécute conformément à la méthodologie et aux exigences définies pour la réversibilité des données en fin de </w:t>
      </w:r>
      <w:r w:rsidR="00D81CCE">
        <w:rPr>
          <w:lang w:eastAsia="fr-FR"/>
        </w:rPr>
        <w:t xml:space="preserve">contrat </w:t>
      </w:r>
      <w:r>
        <w:rPr>
          <w:lang w:eastAsia="fr-FR"/>
        </w:rPr>
        <w:t xml:space="preserve">(cf. paragraphe « Réversibilité complète des données en fin de </w:t>
      </w:r>
      <w:r w:rsidR="00D81CCE">
        <w:rPr>
          <w:lang w:eastAsia="fr-FR"/>
        </w:rPr>
        <w:t>contrat </w:t>
      </w:r>
      <w:r>
        <w:rPr>
          <w:lang w:eastAsia="fr-FR"/>
        </w:rPr>
        <w:t>»).</w:t>
      </w:r>
    </w:p>
    <w:p w:rsidR="007C14AB" w:rsidRDefault="007C14AB" w:rsidP="0097589E">
      <w:pPr>
        <w:rPr>
          <w:lang w:eastAsia="fr-FR"/>
        </w:rPr>
      </w:pPr>
    </w:p>
    <w:p w:rsidR="00611D9F" w:rsidRDefault="00611D9F" w:rsidP="00611D9F">
      <w:pPr>
        <w:pStyle w:val="Titre3"/>
      </w:pPr>
      <w:bookmarkStart w:id="43" w:name="_Toc319591967"/>
      <w:r>
        <w:t>Besoins complémentaires de paramétrage post installation initiale</w:t>
      </w:r>
      <w:bookmarkEnd w:id="43"/>
    </w:p>
    <w:p w:rsidR="00611D9F" w:rsidRDefault="00EB5AC0" w:rsidP="0097589E">
      <w:pPr>
        <w:rPr>
          <w:lang w:eastAsia="fr-FR"/>
        </w:rPr>
      </w:pPr>
      <w:r>
        <w:rPr>
          <w:lang w:eastAsia="fr-FR"/>
        </w:rPr>
        <w:t xml:space="preserve">Le </w:t>
      </w:r>
      <w:r w:rsidR="00E93956">
        <w:rPr>
          <w:lang w:eastAsia="fr-FR"/>
        </w:rPr>
        <w:t xml:space="preserve">prestataire </w:t>
      </w:r>
      <w:r>
        <w:rPr>
          <w:lang w:eastAsia="fr-FR"/>
        </w:rPr>
        <w:t>prévoit également la possibilité d’assurer des ajustements ou compléments de paramétrage de sa solution post mise en œuvre initiale.</w:t>
      </w:r>
    </w:p>
    <w:p w:rsidR="00611D9F" w:rsidRDefault="005C51CD" w:rsidP="0097589E">
      <w:pPr>
        <w:rPr>
          <w:lang w:eastAsia="fr-FR"/>
        </w:rPr>
      </w:pPr>
      <w:r>
        <w:rPr>
          <w:lang w:eastAsia="fr-FR"/>
        </w:rPr>
        <w:t xml:space="preserve">Ces paramétrages complémentaires sont réalisés et </w:t>
      </w:r>
      <w:proofErr w:type="spellStart"/>
      <w:r w:rsidR="00A24633">
        <w:rPr>
          <w:lang w:eastAsia="fr-FR"/>
        </w:rPr>
        <w:t>recettés</w:t>
      </w:r>
      <w:proofErr w:type="spellEnd"/>
      <w:r>
        <w:rPr>
          <w:lang w:eastAsia="fr-FR"/>
        </w:rPr>
        <w:t xml:space="preserve"> conformément à la méthodologie et aux exigences </w:t>
      </w:r>
      <w:r w:rsidR="00E220B2">
        <w:rPr>
          <w:lang w:eastAsia="fr-FR"/>
        </w:rPr>
        <w:t>définies</w:t>
      </w:r>
      <w:r>
        <w:rPr>
          <w:lang w:eastAsia="fr-FR"/>
        </w:rPr>
        <w:t xml:space="preserve"> pour le paramétrage initial de la solution</w:t>
      </w:r>
      <w:r w:rsidR="00782936">
        <w:rPr>
          <w:lang w:eastAsia="fr-FR"/>
        </w:rPr>
        <w:t xml:space="preserve"> (cf. paragraphe « Mise à disposition de la solution logicielle » et « Assistance à la recette de la solution »).</w:t>
      </w:r>
    </w:p>
    <w:p w:rsidR="00611D9F" w:rsidRPr="0097589E" w:rsidRDefault="00611D9F" w:rsidP="0097589E">
      <w:pPr>
        <w:rPr>
          <w:lang w:eastAsia="fr-FR"/>
        </w:rPr>
      </w:pPr>
    </w:p>
    <w:p w:rsidR="0097589E" w:rsidRDefault="00BA6063" w:rsidP="0097589E">
      <w:pPr>
        <w:pStyle w:val="Titre3"/>
      </w:pPr>
      <w:bookmarkStart w:id="44" w:name="_Toc319591968"/>
      <w:r>
        <w:t>I</w:t>
      </w:r>
      <w:r w:rsidR="0097589E">
        <w:t xml:space="preserve">nterfaçage avec </w:t>
      </w:r>
      <w:r w:rsidR="00E719F9">
        <w:t xml:space="preserve"> d’autres applications</w:t>
      </w:r>
      <w:bookmarkEnd w:id="44"/>
    </w:p>
    <w:p w:rsidR="0097589E" w:rsidRDefault="0097589E" w:rsidP="0097589E">
      <w:pPr>
        <w:pStyle w:val="Titre4"/>
        <w:ind w:left="1996" w:hanging="862"/>
      </w:pPr>
      <w:r>
        <w:t>Objectifs</w:t>
      </w:r>
    </w:p>
    <w:p w:rsidR="003B6F92" w:rsidRDefault="00E719F9" w:rsidP="00141B54">
      <w:pPr>
        <w:autoSpaceDE w:val="0"/>
        <w:autoSpaceDN w:val="0"/>
        <w:adjustRightInd w:val="0"/>
        <w:rPr>
          <w:rFonts w:cs="TimesNewRoman"/>
          <w:lang w:eastAsia="fr-FR"/>
        </w:rPr>
      </w:pPr>
      <w:r>
        <w:rPr>
          <w:rFonts w:cs="TimesNewRoman"/>
          <w:lang w:eastAsia="fr-FR"/>
        </w:rPr>
        <w:t>Mettre en œuvre une interface entre l</w:t>
      </w:r>
      <w:r w:rsidR="00D1121C">
        <w:rPr>
          <w:rFonts w:cs="TimesNewRoman"/>
          <w:lang w:eastAsia="fr-FR"/>
        </w:rPr>
        <w:t>e</w:t>
      </w:r>
      <w:r>
        <w:rPr>
          <w:rFonts w:cs="TimesNewRoman"/>
          <w:lang w:eastAsia="fr-FR"/>
        </w:rPr>
        <w:t xml:space="preserve"> système d’information partagé de l’organisation et une ou plusieurs applications périphériques (par exemple : application de tenue de la comptabilité de la maison ou du pôle de santé, </w:t>
      </w:r>
      <w:r w:rsidR="00D1121C">
        <w:rPr>
          <w:rFonts w:cs="TimesNewRoman"/>
          <w:lang w:eastAsia="fr-FR"/>
        </w:rPr>
        <w:t>logiciel métier complémentaire : application dentiste, pharmacien</w:t>
      </w:r>
      <w:r w:rsidR="00E220B2">
        <w:rPr>
          <w:rFonts w:cs="TimesNewRoman"/>
          <w:lang w:eastAsia="fr-FR"/>
        </w:rPr>
        <w:t>…</w:t>
      </w:r>
      <w:r>
        <w:rPr>
          <w:rFonts w:cs="TimesNewRoman"/>
          <w:lang w:eastAsia="fr-FR"/>
        </w:rPr>
        <w:t>).</w:t>
      </w:r>
    </w:p>
    <w:p w:rsidR="00B70143" w:rsidRDefault="00FC7478" w:rsidP="00B70143">
      <w:r>
        <w:t xml:space="preserve">Dans l’hypothèse </w:t>
      </w:r>
      <w:r w:rsidR="00324980">
        <w:t xml:space="preserve">d’une mise en œuvre d’interfaces, il est rappelé que le système d’information intégré </w:t>
      </w:r>
      <w:r w:rsidR="00324980" w:rsidRPr="0014414C">
        <w:rPr>
          <w:b/>
        </w:rPr>
        <w:t xml:space="preserve">demeure </w:t>
      </w:r>
      <w:r w:rsidR="0058777B" w:rsidRPr="0014414C">
        <w:rPr>
          <w:b/>
        </w:rPr>
        <w:t xml:space="preserve">le support unique de </w:t>
      </w:r>
      <w:r w:rsidR="0014414C" w:rsidRPr="0014414C">
        <w:rPr>
          <w:b/>
        </w:rPr>
        <w:t>partage d’informations médicales au sein de l’organisation</w:t>
      </w:r>
      <w:r w:rsidR="0014414C">
        <w:t>.</w:t>
      </w:r>
    </w:p>
    <w:p w:rsidR="00FC7478" w:rsidRPr="00B70143" w:rsidRDefault="00FC7478" w:rsidP="00B70143"/>
    <w:p w:rsidR="006545FD" w:rsidRDefault="0097589E" w:rsidP="00DE0F02">
      <w:pPr>
        <w:pStyle w:val="Titre4"/>
        <w:numPr>
          <w:ilvl w:val="3"/>
          <w:numId w:val="55"/>
        </w:numPr>
      </w:pPr>
      <w:r>
        <w:t xml:space="preserve">Travaux à réaliser par le </w:t>
      </w:r>
      <w:r w:rsidR="00E93956">
        <w:t>prestataire</w:t>
      </w:r>
    </w:p>
    <w:p w:rsidR="00167DAA" w:rsidRPr="00167DAA" w:rsidRDefault="00BD4658" w:rsidP="00167DAA">
      <w:pPr>
        <w:autoSpaceDE w:val="0"/>
        <w:autoSpaceDN w:val="0"/>
        <w:adjustRightInd w:val="0"/>
        <w:jc w:val="left"/>
        <w:rPr>
          <w:rFonts w:cs="TimesNewRoman"/>
          <w:lang w:eastAsia="fr-FR"/>
        </w:rPr>
      </w:pPr>
      <w:r>
        <w:rPr>
          <w:rFonts w:cs="TimesNewRoman"/>
          <w:lang w:eastAsia="fr-FR"/>
        </w:rPr>
        <w:t>Pour chaque interface retenue, l</w:t>
      </w:r>
      <w:r w:rsidR="00167DAA">
        <w:rPr>
          <w:rFonts w:cs="TimesNewRoman"/>
          <w:lang w:eastAsia="fr-FR"/>
        </w:rPr>
        <w:t xml:space="preserve">e </w:t>
      </w:r>
      <w:r w:rsidR="00E93956">
        <w:rPr>
          <w:rFonts w:cs="TimesNewRoman"/>
          <w:lang w:eastAsia="fr-FR"/>
        </w:rPr>
        <w:t>prestataire </w:t>
      </w:r>
      <w:r>
        <w:rPr>
          <w:rFonts w:cs="TimesNewRoman"/>
          <w:lang w:eastAsia="fr-FR"/>
        </w:rPr>
        <w:t>:</w:t>
      </w:r>
    </w:p>
    <w:p w:rsidR="00882508" w:rsidRDefault="00167DAA" w:rsidP="00DE0F02">
      <w:pPr>
        <w:numPr>
          <w:ilvl w:val="0"/>
          <w:numId w:val="57"/>
        </w:numPr>
        <w:autoSpaceDE w:val="0"/>
        <w:autoSpaceDN w:val="0"/>
        <w:adjustRightInd w:val="0"/>
        <w:ind w:left="709" w:hanging="349"/>
        <w:rPr>
          <w:rFonts w:cs="TimesNewRoman"/>
          <w:lang w:eastAsia="fr-FR"/>
        </w:rPr>
      </w:pPr>
      <w:r>
        <w:rPr>
          <w:rFonts w:cs="TimesNewRoman"/>
          <w:lang w:eastAsia="fr-FR"/>
        </w:rPr>
        <w:t>Fournit u</w:t>
      </w:r>
      <w:r w:rsidRPr="00167DAA">
        <w:rPr>
          <w:rFonts w:cs="TimesNewRoman"/>
          <w:lang w:eastAsia="fr-FR"/>
        </w:rPr>
        <w:t>n cahier de conception générale précisant les besoins et affinant les scenarii de mise en œuvre a</w:t>
      </w:r>
      <w:r w:rsidR="00882508">
        <w:rPr>
          <w:rFonts w:cs="TimesNewRoman"/>
          <w:lang w:eastAsia="fr-FR"/>
        </w:rPr>
        <w:t>u plan technique et fonctionnel ;</w:t>
      </w:r>
    </w:p>
    <w:p w:rsidR="00167DAA" w:rsidRPr="00882508" w:rsidRDefault="00882508" w:rsidP="00DE0F02">
      <w:pPr>
        <w:numPr>
          <w:ilvl w:val="0"/>
          <w:numId w:val="57"/>
        </w:numPr>
        <w:autoSpaceDE w:val="0"/>
        <w:autoSpaceDN w:val="0"/>
        <w:adjustRightInd w:val="0"/>
        <w:ind w:left="709" w:hanging="349"/>
        <w:rPr>
          <w:rFonts w:cs="TimesNewRoman"/>
          <w:lang w:eastAsia="fr-FR"/>
        </w:rPr>
      </w:pPr>
      <w:r>
        <w:rPr>
          <w:rFonts w:cs="TimesNewRoman"/>
          <w:lang w:eastAsia="fr-FR"/>
        </w:rPr>
        <w:t>Réalise l</w:t>
      </w:r>
      <w:r w:rsidR="00167DAA" w:rsidRPr="00882508">
        <w:rPr>
          <w:rFonts w:cs="TimesNewRoman"/>
          <w:lang w:eastAsia="fr-FR"/>
        </w:rPr>
        <w:t>es programmes d’interface ;</w:t>
      </w:r>
    </w:p>
    <w:p w:rsidR="00167DAA" w:rsidRDefault="00882508" w:rsidP="00DE0F02">
      <w:pPr>
        <w:numPr>
          <w:ilvl w:val="0"/>
          <w:numId w:val="57"/>
        </w:numPr>
        <w:autoSpaceDE w:val="0"/>
        <w:autoSpaceDN w:val="0"/>
        <w:adjustRightInd w:val="0"/>
        <w:ind w:left="709" w:hanging="349"/>
        <w:jc w:val="left"/>
        <w:rPr>
          <w:rFonts w:cs="TimesNewRoman"/>
          <w:lang w:eastAsia="fr-FR"/>
        </w:rPr>
      </w:pPr>
      <w:r>
        <w:rPr>
          <w:rFonts w:cs="TimesNewRoman"/>
          <w:lang w:eastAsia="fr-FR"/>
        </w:rPr>
        <w:t xml:space="preserve">Procède à la recette des travaux d’interfaçage réalisés </w:t>
      </w:r>
      <w:r w:rsidR="00167DAA" w:rsidRPr="00167DAA">
        <w:rPr>
          <w:rFonts w:cs="TimesNewRoman"/>
          <w:lang w:eastAsia="fr-FR"/>
        </w:rPr>
        <w:t>;</w:t>
      </w:r>
    </w:p>
    <w:p w:rsidR="002C784C" w:rsidRDefault="00882508" w:rsidP="00FC4198">
      <w:pPr>
        <w:numPr>
          <w:ilvl w:val="0"/>
          <w:numId w:val="57"/>
        </w:numPr>
        <w:autoSpaceDE w:val="0"/>
        <w:autoSpaceDN w:val="0"/>
        <w:adjustRightInd w:val="0"/>
        <w:ind w:left="709" w:hanging="352"/>
        <w:jc w:val="left"/>
        <w:rPr>
          <w:lang w:eastAsia="fr-FR"/>
        </w:rPr>
      </w:pPr>
      <w:r w:rsidRPr="00C904DA">
        <w:rPr>
          <w:rFonts w:cs="TimesNewRoman"/>
          <w:lang w:eastAsia="fr-FR"/>
        </w:rPr>
        <w:t>Remet l</w:t>
      </w:r>
      <w:r w:rsidR="00167DAA" w:rsidRPr="00C904DA">
        <w:rPr>
          <w:rFonts w:cs="TimesNewRoman"/>
          <w:lang w:eastAsia="fr-FR"/>
        </w:rPr>
        <w:t>a</w:t>
      </w:r>
      <w:r w:rsidRPr="00C904DA">
        <w:rPr>
          <w:rFonts w:cs="TimesNewRoman"/>
          <w:lang w:eastAsia="fr-FR"/>
        </w:rPr>
        <w:t xml:space="preserve"> documentation </w:t>
      </w:r>
      <w:r w:rsidR="00167DAA" w:rsidRPr="00C904DA">
        <w:rPr>
          <w:rFonts w:cs="TimesNewRoman"/>
          <w:lang w:eastAsia="fr-FR"/>
        </w:rPr>
        <w:t xml:space="preserve">des travaux </w:t>
      </w:r>
      <w:r w:rsidRPr="00C904DA">
        <w:rPr>
          <w:rFonts w:cs="TimesNewRoman"/>
          <w:lang w:eastAsia="fr-FR"/>
        </w:rPr>
        <w:t>associés</w:t>
      </w:r>
      <w:r w:rsidR="000C43B7" w:rsidRPr="00C904DA">
        <w:rPr>
          <w:rFonts w:cs="TimesNewRoman"/>
          <w:lang w:eastAsia="fr-FR"/>
        </w:rPr>
        <w:t xml:space="preserve"> à la prestation d’interfaçage</w:t>
      </w:r>
      <w:r w:rsidRPr="00C904DA">
        <w:rPr>
          <w:rFonts w:cs="TimesNewRoman"/>
          <w:lang w:eastAsia="fr-FR"/>
        </w:rPr>
        <w:t>.</w:t>
      </w:r>
      <w:r w:rsidR="005946A1">
        <w:br w:type="page"/>
      </w:r>
      <w:bookmarkEnd w:id="1"/>
      <w:bookmarkEnd w:id="19"/>
      <w:bookmarkEnd w:id="25"/>
    </w:p>
    <w:p w:rsidR="00D34BED" w:rsidRDefault="00D34BED" w:rsidP="00D34BED">
      <w:pPr>
        <w:pStyle w:val="Titre1"/>
      </w:pPr>
      <w:bookmarkStart w:id="45" w:name="_Toc319591969"/>
      <w:r>
        <w:lastRenderedPageBreak/>
        <w:t xml:space="preserve">Exécution </w:t>
      </w:r>
      <w:r w:rsidR="00814559">
        <w:t>des prestations</w:t>
      </w:r>
      <w:bookmarkEnd w:id="45"/>
    </w:p>
    <w:p w:rsidR="00D34BED" w:rsidRDefault="002C784C" w:rsidP="002C784C">
      <w:pPr>
        <w:pStyle w:val="Titre2"/>
      </w:pPr>
      <w:bookmarkStart w:id="46" w:name="_Toc319591970"/>
      <w:r>
        <w:t xml:space="preserve">Démarche générale de </w:t>
      </w:r>
      <w:r w:rsidR="00D34BED">
        <w:t>gestion de projet</w:t>
      </w:r>
      <w:bookmarkEnd w:id="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C4198" w:rsidRPr="00E62E6E" w:rsidTr="002C79E6">
        <w:tc>
          <w:tcPr>
            <w:tcW w:w="9212" w:type="dxa"/>
          </w:tcPr>
          <w:p w:rsidR="00FC4198" w:rsidRPr="00E62E6E" w:rsidRDefault="00FC4198" w:rsidP="00E220B2">
            <w:pPr>
              <w:pStyle w:val="Paragraphedeliste"/>
              <w:spacing w:after="0"/>
              <w:ind w:left="0"/>
              <w:contextualSpacing w:val="0"/>
              <w:rPr>
                <w:b/>
                <w:i/>
                <w:color w:val="00B0F0"/>
                <w:lang w:eastAsia="fr-FR"/>
              </w:rPr>
            </w:pPr>
            <w:r>
              <w:rPr>
                <w:b/>
                <w:i/>
                <w:color w:val="00B0F0"/>
                <w:lang w:eastAsia="fr-FR"/>
              </w:rPr>
              <w:t xml:space="preserve">Cette section </w:t>
            </w:r>
            <w:r w:rsidRPr="00E62E6E">
              <w:rPr>
                <w:b/>
                <w:i/>
                <w:color w:val="00B0F0"/>
                <w:lang w:eastAsia="fr-FR"/>
              </w:rPr>
              <w:t xml:space="preserve">présente </w:t>
            </w:r>
            <w:r>
              <w:rPr>
                <w:b/>
                <w:i/>
                <w:color w:val="00B0F0"/>
                <w:lang w:eastAsia="fr-FR"/>
              </w:rPr>
              <w:t>l</w:t>
            </w:r>
            <w:r w:rsidRPr="000539F9">
              <w:rPr>
                <w:b/>
                <w:i/>
                <w:color w:val="00B0F0"/>
                <w:lang w:eastAsia="fr-FR"/>
              </w:rPr>
              <w:t xml:space="preserve">e calendrier </w:t>
            </w:r>
            <w:r>
              <w:rPr>
                <w:b/>
                <w:i/>
                <w:color w:val="00B0F0"/>
                <w:lang w:eastAsia="fr-FR"/>
              </w:rPr>
              <w:t xml:space="preserve">du projet </w:t>
            </w:r>
            <w:r w:rsidRPr="000539F9">
              <w:rPr>
                <w:b/>
                <w:i/>
                <w:color w:val="00B0F0"/>
                <w:lang w:eastAsia="fr-FR"/>
              </w:rPr>
              <w:t>de</w:t>
            </w:r>
            <w:r>
              <w:rPr>
                <w:b/>
                <w:i/>
                <w:color w:val="00B0F0"/>
                <w:lang w:eastAsia="fr-FR"/>
              </w:rPr>
              <w:t xml:space="preserve"> fourniture et </w:t>
            </w:r>
            <w:r w:rsidR="006D58F2">
              <w:rPr>
                <w:b/>
                <w:i/>
                <w:color w:val="00B0F0"/>
                <w:lang w:eastAsia="fr-FR"/>
              </w:rPr>
              <w:t xml:space="preserve">de </w:t>
            </w:r>
            <w:r>
              <w:rPr>
                <w:b/>
                <w:i/>
                <w:color w:val="00B0F0"/>
                <w:lang w:eastAsia="fr-FR"/>
              </w:rPr>
              <w:t xml:space="preserve">mise en œuvre </w:t>
            </w:r>
            <w:r w:rsidRPr="000539F9">
              <w:rPr>
                <w:b/>
                <w:i/>
                <w:color w:val="00B0F0"/>
                <w:lang w:eastAsia="fr-FR"/>
              </w:rPr>
              <w:t>du système d’information (</w:t>
            </w:r>
            <w:r>
              <w:rPr>
                <w:b/>
                <w:i/>
                <w:color w:val="00B0F0"/>
                <w:lang w:eastAsia="fr-FR"/>
              </w:rPr>
              <w:t>durée totale prévue du projet, phasage</w:t>
            </w:r>
            <w:r w:rsidRPr="000539F9">
              <w:rPr>
                <w:b/>
                <w:i/>
                <w:color w:val="00B0F0"/>
                <w:lang w:eastAsia="fr-FR"/>
              </w:rPr>
              <w:t>, livrables attendus aux échéances clés</w:t>
            </w:r>
            <w:r w:rsidR="00E220B2">
              <w:rPr>
                <w:b/>
                <w:i/>
                <w:color w:val="00B0F0"/>
                <w:lang w:eastAsia="fr-FR"/>
              </w:rPr>
              <w:t>...</w:t>
            </w:r>
            <w:r w:rsidRPr="000539F9">
              <w:rPr>
                <w:b/>
                <w:i/>
                <w:color w:val="00B0F0"/>
                <w:lang w:eastAsia="fr-FR"/>
              </w:rPr>
              <w:t>).</w:t>
            </w:r>
            <w:r>
              <w:rPr>
                <w:b/>
                <w:i/>
                <w:color w:val="00B0F0"/>
                <w:lang w:eastAsia="fr-FR"/>
              </w:rPr>
              <w:t xml:space="preserve"> </w:t>
            </w:r>
            <w:r w:rsidRPr="00E62E6E">
              <w:rPr>
                <w:b/>
                <w:i/>
                <w:color w:val="00B0F0"/>
              </w:rPr>
              <w:t xml:space="preserve">Elle doit être adaptée </w:t>
            </w:r>
            <w:r>
              <w:rPr>
                <w:b/>
                <w:i/>
                <w:color w:val="00B0F0"/>
              </w:rPr>
              <w:t>à la démarche définie par votre organisation (sur la base notamment des étapes proposées dans le cadre du Plan projet type mis à disposition par l’ASIP Santé).</w:t>
            </w:r>
          </w:p>
        </w:tc>
      </w:tr>
    </w:tbl>
    <w:p w:rsidR="00FC4198" w:rsidRDefault="00FC4198" w:rsidP="00FC4198">
      <w:pPr>
        <w:rPr>
          <w:b/>
          <w:lang w:eastAsia="fr-FR"/>
        </w:rPr>
      </w:pPr>
    </w:p>
    <w:p w:rsidR="00FC4198" w:rsidRDefault="00FC4198" w:rsidP="00FC4198">
      <w:r>
        <w:t>La démarche proposée par les candidats lors de la phase de consultation devra respecter les principes et les contraintes présentés dans le présent Chapitre.</w:t>
      </w:r>
    </w:p>
    <w:p w:rsidR="00FC4198" w:rsidRDefault="00FC4198" w:rsidP="00FC4198"/>
    <w:p w:rsidR="00FC4198" w:rsidRPr="009C6CD7" w:rsidRDefault="00FC4198" w:rsidP="00FC4198">
      <w:pPr>
        <w:pStyle w:val="Titre3"/>
      </w:pPr>
      <w:bookmarkStart w:id="47" w:name="_Toc319591971"/>
      <w:r>
        <w:t>Délais d’exécution et de livraison</w:t>
      </w:r>
      <w:bookmarkEnd w:id="47"/>
    </w:p>
    <w:p w:rsidR="00FC4198" w:rsidRPr="00B70143" w:rsidRDefault="00FC4198" w:rsidP="00FC4198">
      <w:pPr>
        <w:autoSpaceDE w:val="0"/>
        <w:autoSpaceDN w:val="0"/>
        <w:adjustRightInd w:val="0"/>
        <w:jc w:val="left"/>
      </w:pPr>
      <w:r w:rsidRPr="00B70143">
        <w:t>La démarche envisagée prévoit</w:t>
      </w:r>
      <w:r>
        <w:t> :</w:t>
      </w:r>
    </w:p>
    <w:p w:rsidR="00FC4198" w:rsidRPr="00B70143" w:rsidRDefault="00FC4198" w:rsidP="00DE0F02">
      <w:pPr>
        <w:numPr>
          <w:ilvl w:val="0"/>
          <w:numId w:val="57"/>
        </w:numPr>
        <w:autoSpaceDE w:val="0"/>
        <w:autoSpaceDN w:val="0"/>
        <w:adjustRightInd w:val="0"/>
        <w:jc w:val="left"/>
      </w:pPr>
      <w:r w:rsidRPr="00B70143">
        <w:t xml:space="preserve">Un démarrage des travaux </w:t>
      </w:r>
      <w:r w:rsidR="009C6E87">
        <w:t>(</w:t>
      </w:r>
      <w:r w:rsidR="009C6E87" w:rsidRPr="009C6E87">
        <w:rPr>
          <w:b/>
        </w:rPr>
        <w:t>T0</w:t>
      </w:r>
      <w:r w:rsidR="009C6E87">
        <w:t xml:space="preserve">) </w:t>
      </w:r>
      <w:r w:rsidRPr="00B70143">
        <w:t xml:space="preserve">au </w:t>
      </w:r>
      <w:r w:rsidRPr="000539F9">
        <w:rPr>
          <w:b/>
          <w:i/>
          <w:color w:val="FFC000"/>
          <w:lang w:eastAsia="fr-FR"/>
        </w:rPr>
        <w:t>[Indiquer la date</w:t>
      </w:r>
      <w:r>
        <w:rPr>
          <w:b/>
          <w:i/>
          <w:color w:val="FFC000"/>
          <w:lang w:eastAsia="fr-FR"/>
        </w:rPr>
        <w:t xml:space="preserve"> de lancement du projet souhaitée</w:t>
      </w:r>
      <w:r w:rsidRPr="000539F9">
        <w:rPr>
          <w:b/>
          <w:i/>
          <w:color w:val="FFC000"/>
          <w:lang w:eastAsia="fr-FR"/>
        </w:rPr>
        <w:t>]</w:t>
      </w:r>
      <w:r>
        <w:t> </w:t>
      </w:r>
      <w:r w:rsidRPr="00B70143">
        <w:t>;</w:t>
      </w:r>
    </w:p>
    <w:p w:rsidR="00FC4198" w:rsidRPr="00B70143" w:rsidRDefault="00FC4198" w:rsidP="00DE0F02">
      <w:pPr>
        <w:numPr>
          <w:ilvl w:val="0"/>
          <w:numId w:val="57"/>
        </w:numPr>
        <w:autoSpaceDE w:val="0"/>
        <w:autoSpaceDN w:val="0"/>
        <w:adjustRightInd w:val="0"/>
      </w:pPr>
      <w:r w:rsidRPr="00B70143">
        <w:t>La mise en serv</w:t>
      </w:r>
      <w:r>
        <w:t xml:space="preserve">ice opérationnelle du progiciel </w:t>
      </w:r>
      <w:r w:rsidRPr="00B70143">
        <w:t xml:space="preserve">au </w:t>
      </w:r>
      <w:r w:rsidRPr="000539F9">
        <w:rPr>
          <w:b/>
          <w:i/>
          <w:color w:val="FFC000"/>
          <w:lang w:eastAsia="fr-FR"/>
        </w:rPr>
        <w:t>[</w:t>
      </w:r>
      <w:r>
        <w:rPr>
          <w:b/>
          <w:i/>
          <w:color w:val="FFC000"/>
          <w:lang w:eastAsia="fr-FR"/>
        </w:rPr>
        <w:t>Indiquer la date de mise en production souhaitée</w:t>
      </w:r>
      <w:r w:rsidRPr="000539F9">
        <w:rPr>
          <w:b/>
          <w:i/>
          <w:color w:val="FFC000"/>
          <w:lang w:eastAsia="fr-FR"/>
        </w:rPr>
        <w:t>]</w:t>
      </w:r>
      <w:r w:rsidR="00601FD3">
        <w:t>.</w:t>
      </w:r>
    </w:p>
    <w:p w:rsidR="00FC4198" w:rsidRDefault="00FC4198" w:rsidP="00FC4198"/>
    <w:p w:rsidR="00FC4198" w:rsidRDefault="00FC4198" w:rsidP="00FC4198">
      <w:pPr>
        <w:spacing w:after="360"/>
      </w:pPr>
      <w:r>
        <w:t>Plus précisément, l</w:t>
      </w:r>
      <w:r w:rsidRPr="009C6CD7">
        <w:t>es délais de livraison</w:t>
      </w:r>
      <w:r>
        <w:t xml:space="preserve"> et livrables associés à chaque phase du projet </w:t>
      </w:r>
      <w:r w:rsidRPr="009C6CD7">
        <w:t>sont fixés comme suit</w:t>
      </w:r>
      <w:r>
        <w:t>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536"/>
        <w:gridCol w:w="1701"/>
      </w:tblGrid>
      <w:tr w:rsidR="00FC4198" w:rsidTr="00947679">
        <w:trPr>
          <w:trHeight w:val="496"/>
        </w:trPr>
        <w:tc>
          <w:tcPr>
            <w:tcW w:w="3119" w:type="dxa"/>
            <w:tcBorders>
              <w:bottom w:val="single" w:sz="4" w:space="0" w:color="000000"/>
            </w:tcBorders>
            <w:shd w:val="clear" w:color="auto" w:fill="DAEEF3"/>
            <w:vAlign w:val="center"/>
          </w:tcPr>
          <w:p w:rsidR="00FC4198" w:rsidRPr="007B0020" w:rsidRDefault="00FC4198" w:rsidP="002C79E6">
            <w:pPr>
              <w:spacing w:before="60" w:after="60" w:line="192" w:lineRule="auto"/>
              <w:jc w:val="center"/>
              <w:rPr>
                <w:b/>
                <w:i/>
                <w:sz w:val="20"/>
              </w:rPr>
            </w:pPr>
            <w:r w:rsidRPr="007B0020">
              <w:rPr>
                <w:b/>
                <w:i/>
                <w:sz w:val="20"/>
              </w:rPr>
              <w:t>PHASES</w:t>
            </w:r>
          </w:p>
        </w:tc>
        <w:tc>
          <w:tcPr>
            <w:tcW w:w="4536" w:type="dxa"/>
            <w:tcBorders>
              <w:bottom w:val="single" w:sz="4" w:space="0" w:color="000000"/>
            </w:tcBorders>
            <w:shd w:val="clear" w:color="auto" w:fill="DAEEF3"/>
            <w:vAlign w:val="center"/>
          </w:tcPr>
          <w:p w:rsidR="00FC4198" w:rsidRPr="007B0020" w:rsidRDefault="00FC4198" w:rsidP="002C79E6">
            <w:pPr>
              <w:spacing w:before="60" w:after="60" w:line="192" w:lineRule="auto"/>
              <w:jc w:val="center"/>
              <w:rPr>
                <w:b/>
                <w:i/>
                <w:sz w:val="20"/>
              </w:rPr>
            </w:pPr>
            <w:r w:rsidRPr="007B0020">
              <w:rPr>
                <w:b/>
                <w:i/>
                <w:sz w:val="20"/>
              </w:rPr>
              <w:t>LIVRABLES ASSOCIES</w:t>
            </w:r>
          </w:p>
        </w:tc>
        <w:tc>
          <w:tcPr>
            <w:tcW w:w="1701" w:type="dxa"/>
            <w:tcBorders>
              <w:bottom w:val="single" w:sz="4" w:space="0" w:color="000000"/>
            </w:tcBorders>
            <w:shd w:val="clear" w:color="auto" w:fill="DAEEF3"/>
          </w:tcPr>
          <w:p w:rsidR="00FC4198" w:rsidRPr="007B0020" w:rsidRDefault="009C6E87" w:rsidP="002C79E6">
            <w:pPr>
              <w:spacing w:before="60" w:after="60" w:line="192" w:lineRule="auto"/>
              <w:jc w:val="center"/>
              <w:rPr>
                <w:b/>
                <w:i/>
                <w:sz w:val="20"/>
              </w:rPr>
            </w:pPr>
            <w:r>
              <w:rPr>
                <w:b/>
                <w:i/>
                <w:sz w:val="20"/>
              </w:rPr>
              <w:t>DATE AU PLUS TARD</w:t>
            </w:r>
          </w:p>
        </w:tc>
      </w:tr>
      <w:tr w:rsidR="00947679" w:rsidRPr="00947679" w:rsidTr="00947679">
        <w:trPr>
          <w:trHeight w:val="652"/>
        </w:trPr>
        <w:tc>
          <w:tcPr>
            <w:tcW w:w="9356" w:type="dxa"/>
            <w:gridSpan w:val="3"/>
            <w:shd w:val="pct5" w:color="auto" w:fill="auto"/>
            <w:vAlign w:val="center"/>
          </w:tcPr>
          <w:p w:rsidR="00947679" w:rsidRPr="00947679" w:rsidRDefault="00947679" w:rsidP="00E8539B">
            <w:pPr>
              <w:spacing w:after="0"/>
              <w:jc w:val="left"/>
              <w:rPr>
                <w:i/>
              </w:rPr>
            </w:pPr>
            <w:r w:rsidRPr="00947679">
              <w:rPr>
                <w:i/>
              </w:rPr>
              <w:t>Fourniture, mise en œuvre et maintenance de la solution logicielle</w:t>
            </w:r>
          </w:p>
        </w:tc>
      </w:tr>
      <w:tr w:rsidR="00FC4198" w:rsidTr="002C79E6">
        <w:trPr>
          <w:trHeight w:val="652"/>
        </w:trPr>
        <w:tc>
          <w:tcPr>
            <w:tcW w:w="3119" w:type="dxa"/>
            <w:vAlign w:val="center"/>
          </w:tcPr>
          <w:p w:rsidR="00F74D72" w:rsidRDefault="00FC4198" w:rsidP="002C79E6">
            <w:pPr>
              <w:spacing w:after="0"/>
              <w:jc w:val="left"/>
              <w:rPr>
                <w:b/>
              </w:rPr>
            </w:pPr>
            <w:r>
              <w:rPr>
                <w:b/>
              </w:rPr>
              <w:t>1.</w:t>
            </w:r>
            <w:r w:rsidRPr="003233CF">
              <w:rPr>
                <w:b/>
              </w:rPr>
              <w:t xml:space="preserve"> Initialisation</w:t>
            </w:r>
            <w:r>
              <w:rPr>
                <w:b/>
              </w:rPr>
              <w:t xml:space="preserve"> du projet</w:t>
            </w:r>
          </w:p>
          <w:p w:rsidR="00F74D72" w:rsidRDefault="00F74D72" w:rsidP="00F74D72">
            <w:pPr>
              <w:spacing w:after="0"/>
              <w:jc w:val="left"/>
              <w:rPr>
                <w:b/>
              </w:rPr>
            </w:pPr>
          </w:p>
          <w:p w:rsidR="00FC4198" w:rsidRPr="003233CF" w:rsidRDefault="00F74D72" w:rsidP="00F74D72">
            <w:pPr>
              <w:spacing w:after="0"/>
              <w:jc w:val="left"/>
              <w:rPr>
                <w:b/>
              </w:rPr>
            </w:pPr>
            <w:r>
              <w:rPr>
                <w:b/>
              </w:rPr>
              <w:t>PUIS Assistance à la gestion de projet</w:t>
            </w:r>
          </w:p>
        </w:tc>
        <w:tc>
          <w:tcPr>
            <w:tcW w:w="4536" w:type="dxa"/>
            <w:vAlign w:val="center"/>
          </w:tcPr>
          <w:p w:rsidR="00FC4198" w:rsidRPr="00554503" w:rsidRDefault="00FC4198" w:rsidP="00DE0F02">
            <w:pPr>
              <w:keepLines/>
              <w:numPr>
                <w:ilvl w:val="0"/>
                <w:numId w:val="43"/>
              </w:numPr>
              <w:suppressLineNumbers/>
              <w:tabs>
                <w:tab w:val="clear" w:pos="720"/>
                <w:tab w:val="num" w:pos="317"/>
              </w:tabs>
              <w:spacing w:after="0"/>
              <w:ind w:left="318" w:hanging="318"/>
              <w:rPr>
                <w:sz w:val="21"/>
                <w:szCs w:val="21"/>
              </w:rPr>
            </w:pPr>
            <w:r w:rsidRPr="00554503">
              <w:rPr>
                <w:sz w:val="21"/>
                <w:szCs w:val="21"/>
              </w:rPr>
              <w:t>Calendrier détaillé du projet</w:t>
            </w:r>
          </w:p>
          <w:p w:rsidR="00F74D72" w:rsidRPr="001457E5" w:rsidRDefault="00FC4198" w:rsidP="00F74D72">
            <w:pPr>
              <w:keepLines/>
              <w:numPr>
                <w:ilvl w:val="0"/>
                <w:numId w:val="43"/>
              </w:numPr>
              <w:suppressLineNumbers/>
              <w:tabs>
                <w:tab w:val="clear" w:pos="720"/>
                <w:tab w:val="num" w:pos="317"/>
              </w:tabs>
              <w:spacing w:after="0"/>
              <w:ind w:left="318" w:hanging="318"/>
              <w:rPr>
                <w:sz w:val="21"/>
                <w:szCs w:val="21"/>
              </w:rPr>
            </w:pPr>
            <w:r w:rsidRPr="00554503">
              <w:rPr>
                <w:sz w:val="21"/>
                <w:szCs w:val="21"/>
              </w:rPr>
              <w:t>Plan d’Assurance Qualité</w:t>
            </w:r>
            <w:r>
              <w:rPr>
                <w:sz w:val="21"/>
                <w:szCs w:val="21"/>
              </w:rPr>
              <w:t xml:space="preserve"> (principales procédures d’exploitation, </w:t>
            </w:r>
            <w:r w:rsidR="00E94A64">
              <w:rPr>
                <w:sz w:val="21"/>
                <w:szCs w:val="21"/>
              </w:rPr>
              <w:t xml:space="preserve">de support, </w:t>
            </w:r>
            <w:r>
              <w:rPr>
                <w:sz w:val="21"/>
                <w:szCs w:val="21"/>
              </w:rPr>
              <w:t>de maintenance, …)</w:t>
            </w:r>
          </w:p>
          <w:p w:rsidR="00F74D72" w:rsidRPr="00997A4A" w:rsidRDefault="00F74D72" w:rsidP="00F74D72">
            <w:pPr>
              <w:keepLines/>
              <w:numPr>
                <w:ilvl w:val="0"/>
                <w:numId w:val="43"/>
              </w:numPr>
              <w:suppressLineNumbers/>
              <w:tabs>
                <w:tab w:val="clear" w:pos="720"/>
                <w:tab w:val="num" w:pos="317"/>
              </w:tabs>
              <w:spacing w:after="0"/>
              <w:ind w:left="318" w:hanging="318"/>
              <w:rPr>
                <w:sz w:val="21"/>
                <w:szCs w:val="21"/>
              </w:rPr>
            </w:pPr>
            <w:r w:rsidRPr="00997A4A">
              <w:rPr>
                <w:sz w:val="21"/>
                <w:szCs w:val="21"/>
              </w:rPr>
              <w:t>Supports</w:t>
            </w:r>
            <w:r w:rsidR="0077747E">
              <w:rPr>
                <w:sz w:val="21"/>
                <w:szCs w:val="21"/>
              </w:rPr>
              <w:t xml:space="preserve"> et c</w:t>
            </w:r>
            <w:r w:rsidRPr="00997A4A">
              <w:rPr>
                <w:sz w:val="21"/>
                <w:szCs w:val="21"/>
              </w:rPr>
              <w:t>ompte</w:t>
            </w:r>
            <w:r w:rsidR="0077747E">
              <w:rPr>
                <w:sz w:val="21"/>
                <w:szCs w:val="21"/>
              </w:rPr>
              <w:t>s</w:t>
            </w:r>
            <w:r w:rsidRPr="00997A4A">
              <w:rPr>
                <w:sz w:val="21"/>
                <w:szCs w:val="21"/>
              </w:rPr>
              <w:t>-</w:t>
            </w:r>
            <w:r w:rsidR="0077747E">
              <w:rPr>
                <w:sz w:val="21"/>
                <w:szCs w:val="21"/>
              </w:rPr>
              <w:t>r</w:t>
            </w:r>
            <w:r w:rsidRPr="00997A4A">
              <w:rPr>
                <w:sz w:val="21"/>
                <w:szCs w:val="21"/>
              </w:rPr>
              <w:t>endus des instances de pilotage du projet</w:t>
            </w:r>
          </w:p>
          <w:p w:rsidR="00F74D72" w:rsidRPr="00997A4A" w:rsidRDefault="00F74D72" w:rsidP="00F74D72">
            <w:pPr>
              <w:keepLines/>
              <w:numPr>
                <w:ilvl w:val="0"/>
                <w:numId w:val="43"/>
              </w:numPr>
              <w:suppressLineNumbers/>
              <w:tabs>
                <w:tab w:val="clear" w:pos="720"/>
                <w:tab w:val="num" w:pos="317"/>
              </w:tabs>
              <w:spacing w:after="0"/>
              <w:ind w:left="318" w:hanging="318"/>
              <w:rPr>
                <w:sz w:val="21"/>
                <w:szCs w:val="21"/>
              </w:rPr>
            </w:pPr>
            <w:r w:rsidRPr="00997A4A">
              <w:rPr>
                <w:sz w:val="21"/>
                <w:szCs w:val="21"/>
              </w:rPr>
              <w:t>Calendrier du projet régulièrement actualisé</w:t>
            </w:r>
          </w:p>
          <w:p w:rsidR="00F74D72" w:rsidRPr="005D10D1" w:rsidRDefault="00F74D72" w:rsidP="00F74D72">
            <w:pPr>
              <w:keepLines/>
              <w:suppressLineNumbers/>
              <w:spacing w:after="0"/>
              <w:rPr>
                <w:sz w:val="21"/>
                <w:szCs w:val="21"/>
              </w:rPr>
            </w:pPr>
            <w:r w:rsidRPr="00997A4A">
              <w:rPr>
                <w:sz w:val="21"/>
                <w:szCs w:val="21"/>
              </w:rPr>
              <w:t>Tableau de bord de pilotage (suivi des actions, suivi des risques,…)</w:t>
            </w:r>
          </w:p>
        </w:tc>
        <w:tc>
          <w:tcPr>
            <w:tcW w:w="1701" w:type="dxa"/>
            <w:vAlign w:val="center"/>
          </w:tcPr>
          <w:p w:rsidR="00FC4198" w:rsidRDefault="00FC4198" w:rsidP="00E8539B">
            <w:pPr>
              <w:spacing w:after="0"/>
              <w:jc w:val="left"/>
            </w:pPr>
            <w:r w:rsidRPr="007B0020">
              <w:t xml:space="preserve">T0 + </w:t>
            </w:r>
            <w:r w:rsidR="00E8539B" w:rsidRPr="00E8539B">
              <w:rPr>
                <w:b/>
                <w:i/>
                <w:color w:val="FFC000"/>
              </w:rPr>
              <w:t>[X –par exemple 2]</w:t>
            </w:r>
            <w:r>
              <w:t xml:space="preserve"> semaines</w:t>
            </w:r>
          </w:p>
          <w:p w:rsidR="00F74D72" w:rsidRDefault="00F74D72" w:rsidP="00E8539B">
            <w:pPr>
              <w:spacing w:after="0"/>
              <w:jc w:val="left"/>
            </w:pPr>
          </w:p>
          <w:p w:rsidR="00F74D72" w:rsidRPr="007B0020" w:rsidRDefault="00F74D72" w:rsidP="00E8539B">
            <w:pPr>
              <w:spacing w:after="0"/>
              <w:jc w:val="left"/>
            </w:pPr>
            <w:r w:rsidRPr="00A2594C">
              <w:t>De T0 au prononcé de la VA</w:t>
            </w:r>
          </w:p>
        </w:tc>
      </w:tr>
      <w:tr w:rsidR="00597C2F" w:rsidTr="002C79E6">
        <w:trPr>
          <w:trHeight w:val="564"/>
        </w:trPr>
        <w:tc>
          <w:tcPr>
            <w:tcW w:w="3119" w:type="dxa"/>
            <w:vAlign w:val="center"/>
          </w:tcPr>
          <w:p w:rsidR="00C029C0" w:rsidRPr="00C029C0" w:rsidRDefault="00597C2F" w:rsidP="00C029C0">
            <w:pPr>
              <w:spacing w:after="0"/>
              <w:jc w:val="left"/>
              <w:rPr>
                <w:i/>
              </w:rPr>
            </w:pPr>
            <w:r>
              <w:rPr>
                <w:b/>
              </w:rPr>
              <w:t>2. Préparation de la reprise initiale des données</w:t>
            </w:r>
          </w:p>
        </w:tc>
        <w:tc>
          <w:tcPr>
            <w:tcW w:w="4536" w:type="dxa"/>
            <w:vAlign w:val="center"/>
          </w:tcPr>
          <w:p w:rsidR="00597C2F" w:rsidRDefault="00597C2F" w:rsidP="00597C2F">
            <w:pPr>
              <w:keepLines/>
              <w:numPr>
                <w:ilvl w:val="0"/>
                <w:numId w:val="44"/>
              </w:numPr>
              <w:suppressLineNumbers/>
              <w:spacing w:after="0"/>
              <w:ind w:left="318" w:hanging="318"/>
              <w:rPr>
                <w:sz w:val="21"/>
                <w:szCs w:val="21"/>
              </w:rPr>
            </w:pPr>
            <w:r>
              <w:rPr>
                <w:sz w:val="21"/>
                <w:szCs w:val="21"/>
              </w:rPr>
              <w:t>Plan de reprise : périmètre et nature des données à reprendre, limitations le cas échéant, table de réception / format pivot</w:t>
            </w:r>
          </w:p>
          <w:p w:rsidR="00597C2F" w:rsidRPr="00597C2F" w:rsidRDefault="00597C2F" w:rsidP="00597C2F">
            <w:pPr>
              <w:keepLines/>
              <w:numPr>
                <w:ilvl w:val="0"/>
                <w:numId w:val="44"/>
              </w:numPr>
              <w:suppressLineNumbers/>
              <w:spacing w:after="0"/>
              <w:ind w:left="318" w:hanging="318"/>
              <w:rPr>
                <w:sz w:val="21"/>
                <w:szCs w:val="21"/>
              </w:rPr>
            </w:pPr>
            <w:r>
              <w:rPr>
                <w:sz w:val="21"/>
                <w:szCs w:val="21"/>
              </w:rPr>
              <w:t>Mode opératoire de la reprise : mode d’intervention et contrôles effectués</w:t>
            </w:r>
          </w:p>
        </w:tc>
        <w:tc>
          <w:tcPr>
            <w:tcW w:w="1701" w:type="dxa"/>
            <w:vAlign w:val="center"/>
          </w:tcPr>
          <w:p w:rsidR="00597C2F" w:rsidRDefault="00597C2F" w:rsidP="00C32F57">
            <w:pPr>
              <w:spacing w:after="0"/>
              <w:jc w:val="left"/>
            </w:pPr>
          </w:p>
        </w:tc>
      </w:tr>
      <w:tr w:rsidR="00597C2F" w:rsidTr="002C79E6">
        <w:trPr>
          <w:trHeight w:val="564"/>
        </w:trPr>
        <w:tc>
          <w:tcPr>
            <w:tcW w:w="3119" w:type="dxa"/>
            <w:vAlign w:val="center"/>
          </w:tcPr>
          <w:p w:rsidR="00597C2F" w:rsidRPr="003233CF" w:rsidRDefault="00597C2F" w:rsidP="002C79E6">
            <w:pPr>
              <w:spacing w:after="0"/>
              <w:jc w:val="left"/>
              <w:rPr>
                <w:b/>
              </w:rPr>
            </w:pPr>
            <w:r>
              <w:rPr>
                <w:b/>
              </w:rPr>
              <w:t>3</w:t>
            </w:r>
            <w:r w:rsidRPr="003233CF">
              <w:rPr>
                <w:b/>
              </w:rPr>
              <w:t xml:space="preserve">. </w:t>
            </w:r>
            <w:r>
              <w:rPr>
                <w:b/>
              </w:rPr>
              <w:t>Livraison</w:t>
            </w:r>
            <w:r w:rsidRPr="003233CF">
              <w:rPr>
                <w:b/>
              </w:rPr>
              <w:t xml:space="preserve"> de la solution </w:t>
            </w:r>
            <w:r>
              <w:rPr>
                <w:b/>
              </w:rPr>
              <w:t>paramétrée et peuplée des données reprises</w:t>
            </w:r>
          </w:p>
        </w:tc>
        <w:tc>
          <w:tcPr>
            <w:tcW w:w="4536" w:type="dxa"/>
            <w:vAlign w:val="center"/>
          </w:tcPr>
          <w:p w:rsidR="00597C2F" w:rsidRDefault="00597C2F" w:rsidP="00DE0F02">
            <w:pPr>
              <w:keepLines/>
              <w:numPr>
                <w:ilvl w:val="0"/>
                <w:numId w:val="43"/>
              </w:numPr>
              <w:suppressLineNumbers/>
              <w:tabs>
                <w:tab w:val="clear" w:pos="720"/>
                <w:tab w:val="num" w:pos="317"/>
              </w:tabs>
              <w:spacing w:after="0"/>
              <w:ind w:left="318" w:hanging="318"/>
              <w:rPr>
                <w:sz w:val="21"/>
                <w:szCs w:val="21"/>
              </w:rPr>
            </w:pPr>
            <w:r w:rsidRPr="00554503">
              <w:rPr>
                <w:sz w:val="21"/>
                <w:szCs w:val="21"/>
              </w:rPr>
              <w:t>Système d’information prêt à l’emploi pour recette (VA)</w:t>
            </w:r>
          </w:p>
          <w:p w:rsidR="00597C2F" w:rsidRPr="00C731E1" w:rsidRDefault="00597C2F" w:rsidP="00997A4A">
            <w:pPr>
              <w:keepLines/>
              <w:numPr>
                <w:ilvl w:val="0"/>
                <w:numId w:val="43"/>
              </w:numPr>
              <w:suppressLineNumbers/>
              <w:tabs>
                <w:tab w:val="clear" w:pos="720"/>
                <w:tab w:val="num" w:pos="317"/>
              </w:tabs>
              <w:spacing w:after="0"/>
              <w:ind w:left="318" w:hanging="318"/>
              <w:rPr>
                <w:sz w:val="21"/>
                <w:szCs w:val="21"/>
              </w:rPr>
            </w:pPr>
            <w:r>
              <w:rPr>
                <w:sz w:val="21"/>
                <w:szCs w:val="21"/>
              </w:rPr>
              <w:t>Documentation fonctionnelle, technique paramétrage, règles de gestion, …) et d’exploitation</w:t>
            </w:r>
          </w:p>
        </w:tc>
        <w:tc>
          <w:tcPr>
            <w:tcW w:w="1701" w:type="dxa"/>
            <w:vAlign w:val="center"/>
          </w:tcPr>
          <w:p w:rsidR="00597C2F" w:rsidRPr="007B0020" w:rsidRDefault="00597C2F" w:rsidP="00C32F57">
            <w:pPr>
              <w:spacing w:after="0"/>
              <w:jc w:val="left"/>
            </w:pPr>
            <w:r>
              <w:t xml:space="preserve">T0 + </w:t>
            </w:r>
            <w:r w:rsidRPr="00C731E1">
              <w:rPr>
                <w:b/>
                <w:i/>
                <w:color w:val="FFC000"/>
              </w:rPr>
              <w:t xml:space="preserve">[X – par exemple </w:t>
            </w:r>
            <w:r>
              <w:rPr>
                <w:b/>
                <w:i/>
                <w:color w:val="FFC000"/>
              </w:rPr>
              <w:t>2</w:t>
            </w:r>
            <w:r w:rsidRPr="00C731E1">
              <w:rPr>
                <w:b/>
                <w:i/>
                <w:color w:val="FFC000"/>
              </w:rPr>
              <w:t>]</w:t>
            </w:r>
            <w:r>
              <w:t xml:space="preserve"> mois</w:t>
            </w:r>
          </w:p>
        </w:tc>
      </w:tr>
      <w:tr w:rsidR="00597C2F" w:rsidTr="002C79E6">
        <w:trPr>
          <w:trHeight w:val="560"/>
        </w:trPr>
        <w:tc>
          <w:tcPr>
            <w:tcW w:w="3119" w:type="dxa"/>
            <w:vAlign w:val="center"/>
          </w:tcPr>
          <w:p w:rsidR="00597C2F" w:rsidRDefault="00BF6CFE" w:rsidP="002C79E6">
            <w:pPr>
              <w:spacing w:after="0"/>
              <w:jc w:val="left"/>
              <w:rPr>
                <w:b/>
              </w:rPr>
            </w:pPr>
            <w:r>
              <w:rPr>
                <w:b/>
              </w:rPr>
              <w:t>4</w:t>
            </w:r>
            <w:r w:rsidR="00597C2F" w:rsidRPr="003233CF">
              <w:rPr>
                <w:b/>
              </w:rPr>
              <w:t>. Assistance à la recette de la solution (VA)</w:t>
            </w:r>
          </w:p>
          <w:p w:rsidR="00597C2F" w:rsidRPr="00F3036A" w:rsidRDefault="00597C2F" w:rsidP="002C79E6">
            <w:pPr>
              <w:spacing w:after="0"/>
              <w:jc w:val="left"/>
              <w:rPr>
                <w:b/>
                <w:sz w:val="12"/>
                <w:szCs w:val="12"/>
              </w:rPr>
            </w:pPr>
          </w:p>
          <w:p w:rsidR="00597C2F" w:rsidRPr="00DB5A10" w:rsidRDefault="00597C2F" w:rsidP="00E94A64">
            <w:pPr>
              <w:spacing w:after="0"/>
              <w:jc w:val="left"/>
              <w:rPr>
                <w:i/>
              </w:rPr>
            </w:pPr>
            <w:r w:rsidRPr="00F3036A">
              <w:rPr>
                <w:i/>
                <w:sz w:val="20"/>
              </w:rPr>
              <w:t>(</w:t>
            </w:r>
            <w:r>
              <w:rPr>
                <w:i/>
                <w:sz w:val="20"/>
              </w:rPr>
              <w:t xml:space="preserve">Peut éventuellement être mutualisé </w:t>
            </w:r>
            <w:r w:rsidRPr="00F3036A">
              <w:rPr>
                <w:i/>
                <w:sz w:val="20"/>
              </w:rPr>
              <w:t>avec la formation des administrateurs fonctionnels)</w:t>
            </w:r>
          </w:p>
        </w:tc>
        <w:tc>
          <w:tcPr>
            <w:tcW w:w="4536" w:type="dxa"/>
            <w:vAlign w:val="center"/>
          </w:tcPr>
          <w:p w:rsidR="00597C2F" w:rsidRDefault="00597C2F" w:rsidP="00DE0F02">
            <w:pPr>
              <w:keepLines/>
              <w:numPr>
                <w:ilvl w:val="0"/>
                <w:numId w:val="43"/>
              </w:numPr>
              <w:suppressLineNumbers/>
              <w:tabs>
                <w:tab w:val="clear" w:pos="720"/>
                <w:tab w:val="num" w:pos="317"/>
              </w:tabs>
              <w:spacing w:after="0"/>
              <w:ind w:left="318" w:hanging="318"/>
              <w:rPr>
                <w:sz w:val="21"/>
                <w:szCs w:val="21"/>
              </w:rPr>
            </w:pPr>
            <w:r>
              <w:rPr>
                <w:sz w:val="21"/>
                <w:szCs w:val="21"/>
              </w:rPr>
              <w:lastRenderedPageBreak/>
              <w:t xml:space="preserve">Plan de </w:t>
            </w:r>
            <w:r w:rsidR="005077A9">
              <w:rPr>
                <w:sz w:val="21"/>
                <w:szCs w:val="21"/>
              </w:rPr>
              <w:t>recette</w:t>
            </w:r>
          </w:p>
          <w:p w:rsidR="00597C2F" w:rsidRDefault="00597C2F" w:rsidP="00DE0F02">
            <w:pPr>
              <w:keepLines/>
              <w:numPr>
                <w:ilvl w:val="0"/>
                <w:numId w:val="43"/>
              </w:numPr>
              <w:suppressLineNumbers/>
              <w:tabs>
                <w:tab w:val="clear" w:pos="720"/>
                <w:tab w:val="num" w:pos="317"/>
              </w:tabs>
              <w:spacing w:after="0"/>
              <w:ind w:left="318" w:hanging="318"/>
              <w:rPr>
                <w:sz w:val="21"/>
                <w:szCs w:val="21"/>
              </w:rPr>
            </w:pPr>
            <w:r>
              <w:rPr>
                <w:sz w:val="21"/>
                <w:szCs w:val="21"/>
              </w:rPr>
              <w:t xml:space="preserve">Jeux </w:t>
            </w:r>
            <w:r w:rsidR="005077A9">
              <w:rPr>
                <w:sz w:val="21"/>
                <w:szCs w:val="21"/>
              </w:rPr>
              <w:t>d’essais</w:t>
            </w:r>
          </w:p>
          <w:p w:rsidR="005077A9" w:rsidRDefault="005077A9" w:rsidP="00DE0F02">
            <w:pPr>
              <w:keepLines/>
              <w:numPr>
                <w:ilvl w:val="0"/>
                <w:numId w:val="43"/>
              </w:numPr>
              <w:suppressLineNumbers/>
              <w:tabs>
                <w:tab w:val="clear" w:pos="720"/>
                <w:tab w:val="num" w:pos="317"/>
              </w:tabs>
              <w:spacing w:after="0"/>
              <w:ind w:left="318" w:hanging="318"/>
              <w:rPr>
                <w:sz w:val="21"/>
                <w:szCs w:val="21"/>
              </w:rPr>
            </w:pPr>
            <w:r>
              <w:rPr>
                <w:sz w:val="21"/>
                <w:szCs w:val="21"/>
              </w:rPr>
              <w:lastRenderedPageBreak/>
              <w:t>Environnement de recette</w:t>
            </w:r>
          </w:p>
          <w:p w:rsidR="00597C2F" w:rsidRPr="001A0242" w:rsidRDefault="00597C2F" w:rsidP="00DE0F02">
            <w:pPr>
              <w:keepLines/>
              <w:numPr>
                <w:ilvl w:val="0"/>
                <w:numId w:val="43"/>
              </w:numPr>
              <w:suppressLineNumbers/>
              <w:tabs>
                <w:tab w:val="clear" w:pos="720"/>
                <w:tab w:val="num" w:pos="317"/>
              </w:tabs>
              <w:spacing w:after="0"/>
              <w:ind w:left="318" w:hanging="318"/>
              <w:rPr>
                <w:sz w:val="21"/>
                <w:szCs w:val="21"/>
              </w:rPr>
            </w:pPr>
            <w:r w:rsidRPr="001A0242">
              <w:rPr>
                <w:sz w:val="21"/>
                <w:szCs w:val="21"/>
              </w:rPr>
              <w:t>PV de recette (VA)</w:t>
            </w:r>
          </w:p>
          <w:p w:rsidR="00597C2F" w:rsidRPr="00D9732A" w:rsidRDefault="00597C2F" w:rsidP="00DE0F02">
            <w:pPr>
              <w:keepLines/>
              <w:numPr>
                <w:ilvl w:val="0"/>
                <w:numId w:val="43"/>
              </w:numPr>
              <w:suppressLineNumbers/>
              <w:tabs>
                <w:tab w:val="clear" w:pos="720"/>
                <w:tab w:val="num" w:pos="317"/>
              </w:tabs>
              <w:spacing w:after="0"/>
              <w:ind w:left="318" w:hanging="318"/>
              <w:rPr>
                <w:sz w:val="21"/>
                <w:szCs w:val="21"/>
              </w:rPr>
            </w:pPr>
            <w:r w:rsidRPr="00554503">
              <w:rPr>
                <w:sz w:val="21"/>
                <w:szCs w:val="21"/>
              </w:rPr>
              <w:t>Scénario de pré-production</w:t>
            </w:r>
          </w:p>
        </w:tc>
        <w:tc>
          <w:tcPr>
            <w:tcW w:w="1701" w:type="dxa"/>
            <w:vAlign w:val="center"/>
          </w:tcPr>
          <w:p w:rsidR="00597C2F" w:rsidRPr="007B0020" w:rsidRDefault="00597C2F" w:rsidP="00E94A64">
            <w:pPr>
              <w:spacing w:after="0"/>
              <w:jc w:val="left"/>
            </w:pPr>
            <w:r>
              <w:lastRenderedPageBreak/>
              <w:t xml:space="preserve">T0 + </w:t>
            </w:r>
            <w:r w:rsidRPr="00164595">
              <w:rPr>
                <w:b/>
                <w:i/>
                <w:color w:val="FFC000"/>
              </w:rPr>
              <w:t xml:space="preserve">[X – par exemple </w:t>
            </w:r>
            <w:r>
              <w:rPr>
                <w:b/>
                <w:i/>
                <w:color w:val="FFC000"/>
              </w:rPr>
              <w:t>2</w:t>
            </w:r>
            <w:r w:rsidRPr="00164595">
              <w:rPr>
                <w:b/>
                <w:i/>
                <w:color w:val="FFC000"/>
              </w:rPr>
              <w:t>,5]</w:t>
            </w:r>
            <w:r w:rsidRPr="007B0020">
              <w:t xml:space="preserve"> </w:t>
            </w:r>
            <w:r w:rsidRPr="007B0020">
              <w:lastRenderedPageBreak/>
              <w:t>mois</w:t>
            </w:r>
          </w:p>
        </w:tc>
      </w:tr>
      <w:tr w:rsidR="00BF6CFE" w:rsidTr="0054496A">
        <w:trPr>
          <w:trHeight w:val="560"/>
        </w:trPr>
        <w:tc>
          <w:tcPr>
            <w:tcW w:w="3119" w:type="dxa"/>
            <w:vAlign w:val="center"/>
          </w:tcPr>
          <w:p w:rsidR="00974AB9" w:rsidRPr="00974AB9" w:rsidRDefault="00BF6CFE" w:rsidP="0054496A">
            <w:pPr>
              <w:spacing w:after="0"/>
              <w:jc w:val="left"/>
              <w:rPr>
                <w:i/>
              </w:rPr>
            </w:pPr>
            <w:r>
              <w:rPr>
                <w:b/>
              </w:rPr>
              <w:lastRenderedPageBreak/>
              <w:t>5</w:t>
            </w:r>
            <w:r w:rsidRPr="003233CF">
              <w:rPr>
                <w:b/>
              </w:rPr>
              <w:t>. Formation des administrateurs fonctionnels</w:t>
            </w:r>
          </w:p>
        </w:tc>
        <w:tc>
          <w:tcPr>
            <w:tcW w:w="4536" w:type="dxa"/>
            <w:vAlign w:val="center"/>
          </w:tcPr>
          <w:p w:rsidR="00BF6CFE" w:rsidRDefault="00BF6CFE" w:rsidP="0054496A">
            <w:pPr>
              <w:keepLines/>
              <w:numPr>
                <w:ilvl w:val="0"/>
                <w:numId w:val="43"/>
              </w:numPr>
              <w:suppressLineNumbers/>
              <w:tabs>
                <w:tab w:val="clear" w:pos="720"/>
                <w:tab w:val="num" w:pos="317"/>
              </w:tabs>
              <w:spacing w:after="0"/>
              <w:ind w:left="318" w:hanging="318"/>
              <w:rPr>
                <w:sz w:val="21"/>
                <w:szCs w:val="21"/>
              </w:rPr>
            </w:pPr>
            <w:r w:rsidRPr="00554503">
              <w:rPr>
                <w:sz w:val="21"/>
                <w:szCs w:val="21"/>
              </w:rPr>
              <w:t>Plan de f</w:t>
            </w:r>
            <w:r>
              <w:rPr>
                <w:sz w:val="21"/>
                <w:szCs w:val="21"/>
              </w:rPr>
              <w:t>ormation</w:t>
            </w:r>
          </w:p>
          <w:p w:rsidR="00BF6CFE" w:rsidRDefault="00BF6CFE" w:rsidP="0054496A">
            <w:pPr>
              <w:keepLines/>
              <w:numPr>
                <w:ilvl w:val="0"/>
                <w:numId w:val="43"/>
              </w:numPr>
              <w:suppressLineNumbers/>
              <w:tabs>
                <w:tab w:val="clear" w:pos="720"/>
                <w:tab w:val="num" w:pos="317"/>
              </w:tabs>
              <w:spacing w:after="0"/>
              <w:ind w:left="318" w:hanging="318"/>
              <w:rPr>
                <w:sz w:val="21"/>
                <w:szCs w:val="21"/>
              </w:rPr>
            </w:pPr>
            <w:r>
              <w:rPr>
                <w:sz w:val="21"/>
                <w:szCs w:val="21"/>
              </w:rPr>
              <w:t>Support de cours et d’exercices</w:t>
            </w:r>
          </w:p>
          <w:p w:rsidR="00BF6CFE" w:rsidRPr="005D10D1" w:rsidRDefault="00BF6CFE" w:rsidP="0054496A">
            <w:pPr>
              <w:keepLines/>
              <w:numPr>
                <w:ilvl w:val="0"/>
                <w:numId w:val="43"/>
              </w:numPr>
              <w:suppressLineNumbers/>
              <w:tabs>
                <w:tab w:val="clear" w:pos="720"/>
                <w:tab w:val="num" w:pos="317"/>
              </w:tabs>
              <w:spacing w:after="0"/>
              <w:ind w:left="318" w:hanging="318"/>
              <w:rPr>
                <w:sz w:val="21"/>
                <w:szCs w:val="21"/>
              </w:rPr>
            </w:pPr>
            <w:r w:rsidRPr="00554503">
              <w:rPr>
                <w:sz w:val="21"/>
                <w:szCs w:val="21"/>
              </w:rPr>
              <w:t>Environnement de formation</w:t>
            </w:r>
          </w:p>
        </w:tc>
        <w:tc>
          <w:tcPr>
            <w:tcW w:w="1701" w:type="dxa"/>
            <w:vAlign w:val="center"/>
          </w:tcPr>
          <w:p w:rsidR="00BF6CFE" w:rsidRPr="007B0020" w:rsidRDefault="00BF6CFE" w:rsidP="0054496A">
            <w:pPr>
              <w:spacing w:after="0"/>
              <w:jc w:val="left"/>
            </w:pPr>
            <w:r>
              <w:t xml:space="preserve">T0 + </w:t>
            </w:r>
            <w:r w:rsidRPr="00164595">
              <w:rPr>
                <w:b/>
                <w:i/>
                <w:color w:val="FFC000"/>
              </w:rPr>
              <w:t>[X</w:t>
            </w:r>
            <w:r>
              <w:rPr>
                <w:b/>
                <w:i/>
                <w:color w:val="FFC000"/>
              </w:rPr>
              <w:t xml:space="preserve"> – par exemple 2</w:t>
            </w:r>
            <w:r w:rsidR="009E499B">
              <w:rPr>
                <w:b/>
                <w:i/>
                <w:color w:val="FFC000"/>
              </w:rPr>
              <w:t>,5</w:t>
            </w:r>
            <w:r w:rsidRPr="00164595">
              <w:rPr>
                <w:b/>
                <w:i/>
                <w:color w:val="FFC000"/>
              </w:rPr>
              <w:t>]</w:t>
            </w:r>
            <w:r>
              <w:t xml:space="preserve"> </w:t>
            </w:r>
            <w:r w:rsidRPr="007B0020">
              <w:t>mois</w:t>
            </w:r>
          </w:p>
        </w:tc>
      </w:tr>
      <w:tr w:rsidR="00597C2F" w:rsidTr="002C79E6">
        <w:trPr>
          <w:trHeight w:val="560"/>
        </w:trPr>
        <w:tc>
          <w:tcPr>
            <w:tcW w:w="3119" w:type="dxa"/>
            <w:vAlign w:val="center"/>
          </w:tcPr>
          <w:p w:rsidR="00597C2F" w:rsidRPr="003233CF" w:rsidRDefault="00597C2F" w:rsidP="00E94A64">
            <w:pPr>
              <w:spacing w:after="0"/>
              <w:jc w:val="left"/>
              <w:rPr>
                <w:b/>
              </w:rPr>
            </w:pPr>
            <w:r>
              <w:rPr>
                <w:b/>
              </w:rPr>
              <w:t>6</w:t>
            </w:r>
            <w:r w:rsidRPr="003233CF">
              <w:rPr>
                <w:b/>
              </w:rPr>
              <w:t>. Mise en production</w:t>
            </w:r>
            <w:r>
              <w:rPr>
                <w:b/>
              </w:rPr>
              <w:t xml:space="preserve"> et VSR</w:t>
            </w:r>
          </w:p>
        </w:tc>
        <w:tc>
          <w:tcPr>
            <w:tcW w:w="4536" w:type="dxa"/>
            <w:vAlign w:val="center"/>
          </w:tcPr>
          <w:p w:rsidR="00597C2F" w:rsidRDefault="00597C2F" w:rsidP="00DE0F02">
            <w:pPr>
              <w:keepLines/>
              <w:numPr>
                <w:ilvl w:val="0"/>
                <w:numId w:val="43"/>
              </w:numPr>
              <w:suppressLineNumbers/>
              <w:tabs>
                <w:tab w:val="clear" w:pos="720"/>
                <w:tab w:val="num" w:pos="317"/>
              </w:tabs>
              <w:spacing w:after="0"/>
              <w:ind w:left="318" w:hanging="318"/>
              <w:rPr>
                <w:sz w:val="21"/>
                <w:szCs w:val="21"/>
              </w:rPr>
            </w:pPr>
            <w:r w:rsidRPr="003233CF">
              <w:rPr>
                <w:sz w:val="21"/>
                <w:szCs w:val="21"/>
              </w:rPr>
              <w:t>Système opérationnel</w:t>
            </w:r>
            <w:r w:rsidR="009E499B">
              <w:rPr>
                <w:sz w:val="21"/>
                <w:szCs w:val="21"/>
              </w:rPr>
              <w:t xml:space="preserve">, </w:t>
            </w:r>
            <w:proofErr w:type="spellStart"/>
            <w:r w:rsidR="009E499B">
              <w:rPr>
                <w:sz w:val="21"/>
                <w:szCs w:val="21"/>
              </w:rPr>
              <w:t>recétté</w:t>
            </w:r>
            <w:proofErr w:type="spellEnd"/>
            <w:r>
              <w:rPr>
                <w:sz w:val="21"/>
                <w:szCs w:val="21"/>
              </w:rPr>
              <w:t xml:space="preserve"> et validé (VA)</w:t>
            </w:r>
          </w:p>
          <w:p w:rsidR="00833BF2" w:rsidRDefault="00833BF2" w:rsidP="00E94A64">
            <w:pPr>
              <w:keepLines/>
              <w:numPr>
                <w:ilvl w:val="0"/>
                <w:numId w:val="43"/>
              </w:numPr>
              <w:suppressLineNumbers/>
              <w:tabs>
                <w:tab w:val="clear" w:pos="720"/>
                <w:tab w:val="num" w:pos="317"/>
              </w:tabs>
              <w:spacing w:after="0"/>
              <w:ind w:left="318" w:hanging="318"/>
              <w:rPr>
                <w:sz w:val="21"/>
                <w:szCs w:val="21"/>
              </w:rPr>
            </w:pPr>
            <w:r>
              <w:rPr>
                <w:sz w:val="21"/>
                <w:szCs w:val="21"/>
              </w:rPr>
              <w:t>Environnement de production</w:t>
            </w:r>
          </w:p>
          <w:p w:rsidR="00597C2F" w:rsidRPr="00E94A64" w:rsidRDefault="00597C2F" w:rsidP="00E94A64">
            <w:pPr>
              <w:keepLines/>
              <w:numPr>
                <w:ilvl w:val="0"/>
                <w:numId w:val="43"/>
              </w:numPr>
              <w:suppressLineNumbers/>
              <w:tabs>
                <w:tab w:val="clear" w:pos="720"/>
                <w:tab w:val="num" w:pos="317"/>
              </w:tabs>
              <w:spacing w:after="0"/>
              <w:ind w:left="318" w:hanging="318"/>
              <w:rPr>
                <w:sz w:val="21"/>
                <w:szCs w:val="21"/>
              </w:rPr>
            </w:pPr>
            <w:r w:rsidRPr="003233CF">
              <w:rPr>
                <w:sz w:val="21"/>
                <w:szCs w:val="21"/>
              </w:rPr>
              <w:t>PV de recette (VSR)</w:t>
            </w:r>
          </w:p>
        </w:tc>
        <w:tc>
          <w:tcPr>
            <w:tcW w:w="1701" w:type="dxa"/>
            <w:vAlign w:val="center"/>
          </w:tcPr>
          <w:p w:rsidR="00597C2F" w:rsidRPr="003233CF" w:rsidRDefault="00597C2F" w:rsidP="00B414BF">
            <w:pPr>
              <w:spacing w:after="0"/>
              <w:jc w:val="left"/>
            </w:pPr>
            <w:r w:rsidRPr="003233CF">
              <w:t xml:space="preserve">T0 + </w:t>
            </w:r>
            <w:r w:rsidRPr="00B414BF">
              <w:rPr>
                <w:b/>
                <w:i/>
                <w:color w:val="FFC000"/>
              </w:rPr>
              <w:t>[X – par exemple 4,5]</w:t>
            </w:r>
            <w:r w:rsidRPr="003233CF">
              <w:t xml:space="preserve"> mois</w:t>
            </w:r>
          </w:p>
        </w:tc>
      </w:tr>
      <w:tr w:rsidR="00597C2F" w:rsidTr="00947679">
        <w:trPr>
          <w:trHeight w:val="559"/>
        </w:trPr>
        <w:tc>
          <w:tcPr>
            <w:tcW w:w="3119" w:type="dxa"/>
            <w:tcBorders>
              <w:bottom w:val="single" w:sz="4" w:space="0" w:color="000000"/>
            </w:tcBorders>
            <w:vAlign w:val="center"/>
          </w:tcPr>
          <w:p w:rsidR="00B96645" w:rsidRPr="00B96645" w:rsidRDefault="00597C2F" w:rsidP="00833BF2">
            <w:pPr>
              <w:spacing w:after="0"/>
              <w:jc w:val="left"/>
              <w:rPr>
                <w:i/>
              </w:rPr>
            </w:pPr>
            <w:r>
              <w:rPr>
                <w:b/>
              </w:rPr>
              <w:t>7</w:t>
            </w:r>
            <w:r w:rsidRPr="003233CF">
              <w:rPr>
                <w:b/>
              </w:rPr>
              <w:t xml:space="preserve">. </w:t>
            </w:r>
            <w:r w:rsidR="00833BF2">
              <w:rPr>
                <w:b/>
              </w:rPr>
              <w:t>Hébergement, m</w:t>
            </w:r>
            <w:r w:rsidRPr="003233CF">
              <w:rPr>
                <w:b/>
              </w:rPr>
              <w:t xml:space="preserve">aintenance et </w:t>
            </w:r>
            <w:r>
              <w:rPr>
                <w:b/>
              </w:rPr>
              <w:t>s</w:t>
            </w:r>
            <w:r w:rsidRPr="003233CF">
              <w:rPr>
                <w:b/>
              </w:rPr>
              <w:t>upport aux utilisateurs</w:t>
            </w:r>
          </w:p>
        </w:tc>
        <w:tc>
          <w:tcPr>
            <w:tcW w:w="4536" w:type="dxa"/>
            <w:tcBorders>
              <w:bottom w:val="single" w:sz="4" w:space="0" w:color="000000"/>
            </w:tcBorders>
            <w:vAlign w:val="center"/>
          </w:tcPr>
          <w:p w:rsidR="00597C2F" w:rsidRPr="003233CF" w:rsidRDefault="00597C2F" w:rsidP="00DE0F02">
            <w:pPr>
              <w:keepLines/>
              <w:numPr>
                <w:ilvl w:val="0"/>
                <w:numId w:val="43"/>
              </w:numPr>
              <w:suppressLineNumbers/>
              <w:tabs>
                <w:tab w:val="clear" w:pos="720"/>
                <w:tab w:val="num" w:pos="317"/>
              </w:tabs>
              <w:spacing w:after="0"/>
              <w:ind w:left="318" w:hanging="318"/>
              <w:rPr>
                <w:sz w:val="21"/>
                <w:szCs w:val="21"/>
              </w:rPr>
            </w:pPr>
            <w:r w:rsidRPr="003233CF">
              <w:rPr>
                <w:sz w:val="21"/>
                <w:szCs w:val="21"/>
              </w:rPr>
              <w:t>Contrat de maintenance</w:t>
            </w:r>
          </w:p>
          <w:p w:rsidR="0077747E" w:rsidRDefault="0077747E" w:rsidP="00DE0F02">
            <w:pPr>
              <w:keepLines/>
              <w:numPr>
                <w:ilvl w:val="0"/>
                <w:numId w:val="43"/>
              </w:numPr>
              <w:suppressLineNumbers/>
              <w:tabs>
                <w:tab w:val="clear" w:pos="720"/>
                <w:tab w:val="num" w:pos="317"/>
              </w:tabs>
              <w:spacing w:after="0"/>
              <w:ind w:left="318" w:hanging="318"/>
              <w:rPr>
                <w:sz w:val="21"/>
                <w:szCs w:val="21"/>
              </w:rPr>
            </w:pPr>
            <w:r>
              <w:rPr>
                <w:sz w:val="21"/>
                <w:szCs w:val="21"/>
              </w:rPr>
              <w:t>Procédures d’exploitation, de maintenance et de support régulièrement actualisées</w:t>
            </w:r>
          </w:p>
          <w:p w:rsidR="00597C2F" w:rsidRDefault="00597C2F" w:rsidP="00DE0F02">
            <w:pPr>
              <w:keepLines/>
              <w:numPr>
                <w:ilvl w:val="0"/>
                <w:numId w:val="43"/>
              </w:numPr>
              <w:suppressLineNumbers/>
              <w:tabs>
                <w:tab w:val="clear" w:pos="720"/>
                <w:tab w:val="num" w:pos="317"/>
              </w:tabs>
              <w:spacing w:after="0"/>
              <w:ind w:left="318" w:hanging="318"/>
              <w:rPr>
                <w:sz w:val="21"/>
                <w:szCs w:val="21"/>
              </w:rPr>
            </w:pPr>
            <w:r w:rsidRPr="003233CF">
              <w:rPr>
                <w:sz w:val="21"/>
                <w:szCs w:val="21"/>
              </w:rPr>
              <w:t>Fiche</w:t>
            </w:r>
            <w:r w:rsidR="00833BF2">
              <w:rPr>
                <w:sz w:val="21"/>
                <w:szCs w:val="21"/>
              </w:rPr>
              <w:t>s</w:t>
            </w:r>
            <w:r w:rsidRPr="003233CF">
              <w:rPr>
                <w:sz w:val="21"/>
                <w:szCs w:val="21"/>
              </w:rPr>
              <w:t xml:space="preserve"> anomalies</w:t>
            </w:r>
            <w:r w:rsidR="00833BF2">
              <w:rPr>
                <w:sz w:val="21"/>
                <w:szCs w:val="21"/>
              </w:rPr>
              <w:t> / fiches traitemen</w:t>
            </w:r>
            <w:r w:rsidR="0077747E">
              <w:rPr>
                <w:sz w:val="21"/>
                <w:szCs w:val="21"/>
              </w:rPr>
              <w:t>t et patch s correctifs</w:t>
            </w:r>
          </w:p>
          <w:p w:rsidR="0077747E" w:rsidRPr="003233CF" w:rsidRDefault="0077747E" w:rsidP="00DE0F02">
            <w:pPr>
              <w:keepLines/>
              <w:numPr>
                <w:ilvl w:val="0"/>
                <w:numId w:val="43"/>
              </w:numPr>
              <w:suppressLineNumbers/>
              <w:tabs>
                <w:tab w:val="clear" w:pos="720"/>
                <w:tab w:val="num" w:pos="317"/>
              </w:tabs>
              <w:spacing w:after="0"/>
              <w:ind w:left="318" w:hanging="318"/>
              <w:rPr>
                <w:sz w:val="21"/>
                <w:szCs w:val="21"/>
              </w:rPr>
            </w:pPr>
            <w:r>
              <w:rPr>
                <w:sz w:val="21"/>
                <w:szCs w:val="21"/>
              </w:rPr>
              <w:t>Nouvelles versions du progiciel</w:t>
            </w:r>
          </w:p>
          <w:p w:rsidR="00597C2F" w:rsidRPr="003233CF" w:rsidRDefault="00597C2F" w:rsidP="00DE0F02">
            <w:pPr>
              <w:keepLines/>
              <w:numPr>
                <w:ilvl w:val="0"/>
                <w:numId w:val="43"/>
              </w:numPr>
              <w:suppressLineNumbers/>
              <w:tabs>
                <w:tab w:val="clear" w:pos="720"/>
                <w:tab w:val="num" w:pos="317"/>
              </w:tabs>
              <w:spacing w:after="0"/>
              <w:ind w:left="318" w:hanging="318"/>
              <w:rPr>
                <w:sz w:val="21"/>
                <w:szCs w:val="21"/>
              </w:rPr>
            </w:pPr>
            <w:r w:rsidRPr="003233CF">
              <w:rPr>
                <w:sz w:val="21"/>
                <w:szCs w:val="21"/>
              </w:rPr>
              <w:t>Compte-rendu périodique présentant l’activité de la maintenance et du support utilisateurs</w:t>
            </w:r>
          </w:p>
        </w:tc>
        <w:tc>
          <w:tcPr>
            <w:tcW w:w="1701" w:type="dxa"/>
            <w:tcBorders>
              <w:bottom w:val="single" w:sz="4" w:space="0" w:color="000000"/>
            </w:tcBorders>
            <w:vAlign w:val="center"/>
          </w:tcPr>
          <w:p w:rsidR="00597C2F" w:rsidRPr="003233CF" w:rsidRDefault="00597C2F" w:rsidP="00BE6F02">
            <w:pPr>
              <w:spacing w:after="0"/>
              <w:jc w:val="left"/>
            </w:pPr>
            <w:r w:rsidRPr="003233CF">
              <w:t>T0 +</w:t>
            </w:r>
            <w:r>
              <w:t xml:space="preserve"> </w:t>
            </w:r>
            <w:r w:rsidRPr="0046444C">
              <w:rPr>
                <w:b/>
                <w:i/>
                <w:color w:val="FFC000"/>
              </w:rPr>
              <w:t>[X – par exemple 24]</w:t>
            </w:r>
            <w:r>
              <w:t xml:space="preserve"> </w:t>
            </w:r>
            <w:r w:rsidRPr="003233CF">
              <w:t>mois</w:t>
            </w:r>
          </w:p>
        </w:tc>
      </w:tr>
      <w:tr w:rsidR="00597C2F" w:rsidTr="00947679">
        <w:trPr>
          <w:trHeight w:val="559"/>
        </w:trPr>
        <w:tc>
          <w:tcPr>
            <w:tcW w:w="3119" w:type="dxa"/>
            <w:tcBorders>
              <w:bottom w:val="single" w:sz="4" w:space="0" w:color="000000"/>
            </w:tcBorders>
            <w:vAlign w:val="center"/>
          </w:tcPr>
          <w:p w:rsidR="00597C2F" w:rsidRDefault="00597C2F" w:rsidP="0000269F">
            <w:pPr>
              <w:spacing w:after="0"/>
              <w:jc w:val="left"/>
              <w:rPr>
                <w:b/>
              </w:rPr>
            </w:pPr>
            <w:r>
              <w:rPr>
                <w:b/>
              </w:rPr>
              <w:t xml:space="preserve">8. Réversibilité complète des données en fin de </w:t>
            </w:r>
            <w:r w:rsidR="0000269F">
              <w:rPr>
                <w:b/>
              </w:rPr>
              <w:t>contrat</w:t>
            </w:r>
          </w:p>
        </w:tc>
        <w:tc>
          <w:tcPr>
            <w:tcW w:w="4536" w:type="dxa"/>
            <w:tcBorders>
              <w:bottom w:val="single" w:sz="4" w:space="0" w:color="000000"/>
            </w:tcBorders>
            <w:vAlign w:val="center"/>
          </w:tcPr>
          <w:p w:rsidR="00597C2F" w:rsidRDefault="009C6E87" w:rsidP="00DE0F02">
            <w:pPr>
              <w:keepLines/>
              <w:numPr>
                <w:ilvl w:val="0"/>
                <w:numId w:val="43"/>
              </w:numPr>
              <w:suppressLineNumbers/>
              <w:tabs>
                <w:tab w:val="clear" w:pos="720"/>
                <w:tab w:val="num" w:pos="317"/>
              </w:tabs>
              <w:spacing w:after="0"/>
              <w:ind w:left="318" w:hanging="318"/>
              <w:rPr>
                <w:sz w:val="21"/>
                <w:szCs w:val="21"/>
              </w:rPr>
            </w:pPr>
            <w:r>
              <w:rPr>
                <w:sz w:val="21"/>
                <w:szCs w:val="21"/>
              </w:rPr>
              <w:t>Plan de réversibilité</w:t>
            </w:r>
          </w:p>
          <w:p w:rsidR="009C6E87" w:rsidRPr="003233CF" w:rsidRDefault="009C6E87" w:rsidP="00DE0F02">
            <w:pPr>
              <w:keepLines/>
              <w:numPr>
                <w:ilvl w:val="0"/>
                <w:numId w:val="43"/>
              </w:numPr>
              <w:suppressLineNumbers/>
              <w:tabs>
                <w:tab w:val="clear" w:pos="720"/>
                <w:tab w:val="num" w:pos="317"/>
              </w:tabs>
              <w:spacing w:after="0"/>
              <w:ind w:left="318" w:hanging="318"/>
              <w:rPr>
                <w:sz w:val="21"/>
                <w:szCs w:val="21"/>
              </w:rPr>
            </w:pPr>
            <w:r>
              <w:rPr>
                <w:sz w:val="21"/>
                <w:szCs w:val="21"/>
              </w:rPr>
              <w:t>Eléments du service (fichiers, données, documentation) restitués</w:t>
            </w:r>
          </w:p>
        </w:tc>
        <w:tc>
          <w:tcPr>
            <w:tcW w:w="1701" w:type="dxa"/>
            <w:tcBorders>
              <w:bottom w:val="single" w:sz="4" w:space="0" w:color="000000"/>
            </w:tcBorders>
            <w:vAlign w:val="center"/>
          </w:tcPr>
          <w:p w:rsidR="00597C2F" w:rsidRPr="003233CF" w:rsidRDefault="00597C2F" w:rsidP="00787BCE">
            <w:pPr>
              <w:spacing w:after="0"/>
              <w:jc w:val="left"/>
            </w:pPr>
            <w:r w:rsidRPr="003233CF">
              <w:t>T0 +</w:t>
            </w:r>
            <w:r>
              <w:t xml:space="preserve"> </w:t>
            </w:r>
            <w:r w:rsidRPr="0046444C">
              <w:rPr>
                <w:b/>
                <w:i/>
                <w:color w:val="FFC000"/>
              </w:rPr>
              <w:t>[X – par exemple 24]</w:t>
            </w:r>
            <w:r>
              <w:t xml:space="preserve"> </w:t>
            </w:r>
            <w:r w:rsidRPr="003233CF">
              <w:t>mois</w:t>
            </w:r>
          </w:p>
        </w:tc>
      </w:tr>
      <w:tr w:rsidR="00597C2F" w:rsidTr="00947679">
        <w:trPr>
          <w:trHeight w:val="559"/>
        </w:trPr>
        <w:tc>
          <w:tcPr>
            <w:tcW w:w="9356" w:type="dxa"/>
            <w:gridSpan w:val="3"/>
            <w:shd w:val="pct5" w:color="auto" w:fill="auto"/>
            <w:vAlign w:val="center"/>
          </w:tcPr>
          <w:p w:rsidR="00597C2F" w:rsidRPr="003233CF" w:rsidRDefault="00597C2F" w:rsidP="00C029C0">
            <w:pPr>
              <w:spacing w:after="0"/>
              <w:jc w:val="left"/>
              <w:rPr>
                <w:i/>
              </w:rPr>
            </w:pPr>
            <w:r>
              <w:rPr>
                <w:i/>
              </w:rPr>
              <w:t>Prestations complémentaires</w:t>
            </w:r>
          </w:p>
        </w:tc>
      </w:tr>
      <w:tr w:rsidR="005B1772" w:rsidTr="002C79E6">
        <w:trPr>
          <w:trHeight w:val="437"/>
        </w:trPr>
        <w:tc>
          <w:tcPr>
            <w:tcW w:w="3119" w:type="dxa"/>
            <w:vAlign w:val="center"/>
          </w:tcPr>
          <w:p w:rsidR="004108B7" w:rsidRPr="003233CF" w:rsidRDefault="005B1772" w:rsidP="005072A8">
            <w:pPr>
              <w:spacing w:after="0"/>
              <w:jc w:val="left"/>
              <w:rPr>
                <w:b/>
                <w:i/>
              </w:rPr>
            </w:pPr>
            <w:r>
              <w:rPr>
                <w:b/>
                <w:i/>
              </w:rPr>
              <w:t>Formation</w:t>
            </w:r>
            <w:r w:rsidR="005072A8">
              <w:rPr>
                <w:b/>
                <w:i/>
              </w:rPr>
              <w:t>(s)</w:t>
            </w:r>
            <w:r>
              <w:rPr>
                <w:b/>
                <w:i/>
              </w:rPr>
              <w:t xml:space="preserve"> </w:t>
            </w:r>
            <w:r w:rsidR="005072A8">
              <w:rPr>
                <w:b/>
                <w:i/>
              </w:rPr>
              <w:t>u</w:t>
            </w:r>
            <w:r>
              <w:rPr>
                <w:b/>
                <w:i/>
              </w:rPr>
              <w:t>tilisateurs</w:t>
            </w:r>
          </w:p>
        </w:tc>
        <w:tc>
          <w:tcPr>
            <w:tcW w:w="4536" w:type="dxa"/>
            <w:vAlign w:val="center"/>
          </w:tcPr>
          <w:p w:rsidR="005B1772" w:rsidRDefault="005B1772" w:rsidP="0054496A">
            <w:pPr>
              <w:keepLines/>
              <w:numPr>
                <w:ilvl w:val="0"/>
                <w:numId w:val="43"/>
              </w:numPr>
              <w:suppressLineNumbers/>
              <w:tabs>
                <w:tab w:val="clear" w:pos="720"/>
                <w:tab w:val="num" w:pos="317"/>
              </w:tabs>
              <w:spacing w:after="0"/>
              <w:ind w:left="318" w:hanging="318"/>
              <w:rPr>
                <w:sz w:val="21"/>
                <w:szCs w:val="21"/>
              </w:rPr>
            </w:pPr>
            <w:r w:rsidRPr="00554503">
              <w:rPr>
                <w:sz w:val="21"/>
                <w:szCs w:val="21"/>
              </w:rPr>
              <w:t>Plan de f</w:t>
            </w:r>
            <w:r>
              <w:rPr>
                <w:sz w:val="21"/>
                <w:szCs w:val="21"/>
              </w:rPr>
              <w:t>ormation</w:t>
            </w:r>
          </w:p>
          <w:p w:rsidR="005B1772" w:rsidRDefault="005B1772" w:rsidP="0054496A">
            <w:pPr>
              <w:keepLines/>
              <w:numPr>
                <w:ilvl w:val="0"/>
                <w:numId w:val="43"/>
              </w:numPr>
              <w:suppressLineNumbers/>
              <w:tabs>
                <w:tab w:val="clear" w:pos="720"/>
                <w:tab w:val="num" w:pos="317"/>
              </w:tabs>
              <w:spacing w:after="0"/>
              <w:ind w:left="318" w:hanging="318"/>
              <w:rPr>
                <w:sz w:val="21"/>
                <w:szCs w:val="21"/>
              </w:rPr>
            </w:pPr>
            <w:r>
              <w:rPr>
                <w:sz w:val="21"/>
                <w:szCs w:val="21"/>
              </w:rPr>
              <w:t>Support de cours et d’exercices</w:t>
            </w:r>
          </w:p>
          <w:p w:rsidR="005B1772" w:rsidRPr="005D10D1" w:rsidRDefault="005B1772" w:rsidP="0054496A">
            <w:pPr>
              <w:keepLines/>
              <w:numPr>
                <w:ilvl w:val="0"/>
                <w:numId w:val="43"/>
              </w:numPr>
              <w:suppressLineNumbers/>
              <w:tabs>
                <w:tab w:val="clear" w:pos="720"/>
                <w:tab w:val="num" w:pos="317"/>
              </w:tabs>
              <w:spacing w:after="0"/>
              <w:ind w:left="318" w:hanging="318"/>
              <w:rPr>
                <w:sz w:val="21"/>
                <w:szCs w:val="21"/>
              </w:rPr>
            </w:pPr>
            <w:r w:rsidRPr="00554503">
              <w:rPr>
                <w:sz w:val="21"/>
                <w:szCs w:val="21"/>
              </w:rPr>
              <w:t>Environnement de formation</w:t>
            </w:r>
          </w:p>
        </w:tc>
        <w:tc>
          <w:tcPr>
            <w:tcW w:w="1701" w:type="dxa"/>
            <w:vAlign w:val="center"/>
          </w:tcPr>
          <w:p w:rsidR="005B1772" w:rsidRDefault="005B1772" w:rsidP="009C6E87">
            <w:pPr>
              <w:spacing w:after="0"/>
              <w:jc w:val="left"/>
            </w:pPr>
            <w:r>
              <w:t>A compter de la date de commande</w:t>
            </w:r>
          </w:p>
          <w:p w:rsidR="00CD5D4B" w:rsidRPr="00CD5D4B" w:rsidRDefault="00CD5D4B" w:rsidP="009C6E87">
            <w:pPr>
              <w:spacing w:after="0"/>
              <w:jc w:val="left"/>
              <w:rPr>
                <w:b/>
                <w:color w:val="FFC000"/>
              </w:rPr>
            </w:pPr>
            <w:r w:rsidRPr="00CD5D4B">
              <w:t>1</w:t>
            </w:r>
            <w:r w:rsidRPr="00CD5D4B">
              <w:rPr>
                <w:vertAlign w:val="superscript"/>
              </w:rPr>
              <w:t>ère</w:t>
            </w:r>
            <w:r w:rsidRPr="00CD5D4B">
              <w:t xml:space="preserve"> commande possible à T0 +</w:t>
            </w:r>
            <w:r w:rsidRPr="00CD5D4B">
              <w:rPr>
                <w:b/>
                <w:color w:val="FFC000"/>
              </w:rPr>
              <w:t xml:space="preserve"> </w:t>
            </w:r>
            <w:r w:rsidRPr="00E00341">
              <w:rPr>
                <w:b/>
                <w:i/>
                <w:color w:val="FFC000"/>
              </w:rPr>
              <w:t>[2,5]</w:t>
            </w:r>
            <w:r w:rsidRPr="00CD5D4B">
              <w:rPr>
                <w:b/>
                <w:color w:val="FFC000"/>
              </w:rPr>
              <w:t xml:space="preserve"> </w:t>
            </w:r>
            <w:r w:rsidRPr="00CD5D4B">
              <w:t>mois</w:t>
            </w:r>
            <w:r>
              <w:t>, lors de la mise en production initiale de la solution</w:t>
            </w:r>
          </w:p>
        </w:tc>
      </w:tr>
      <w:tr w:rsidR="00E00341" w:rsidTr="002C79E6">
        <w:trPr>
          <w:trHeight w:val="437"/>
        </w:trPr>
        <w:tc>
          <w:tcPr>
            <w:tcW w:w="3119" w:type="dxa"/>
            <w:vAlign w:val="center"/>
          </w:tcPr>
          <w:p w:rsidR="00E00341" w:rsidRPr="003233CF" w:rsidRDefault="00E00341" w:rsidP="002C79E6">
            <w:pPr>
              <w:spacing w:after="0"/>
              <w:jc w:val="left"/>
              <w:rPr>
                <w:b/>
                <w:i/>
              </w:rPr>
            </w:pPr>
            <w:r>
              <w:rPr>
                <w:b/>
                <w:i/>
              </w:rPr>
              <w:t>Assistance au démarrage</w:t>
            </w:r>
          </w:p>
        </w:tc>
        <w:tc>
          <w:tcPr>
            <w:tcW w:w="4536" w:type="dxa"/>
            <w:vAlign w:val="center"/>
          </w:tcPr>
          <w:p w:rsidR="0054212E" w:rsidRDefault="0054212E" w:rsidP="0054212E">
            <w:pPr>
              <w:keepLines/>
              <w:numPr>
                <w:ilvl w:val="0"/>
                <w:numId w:val="44"/>
              </w:numPr>
              <w:suppressLineNumbers/>
              <w:spacing w:after="0"/>
              <w:ind w:left="318" w:hanging="318"/>
              <w:rPr>
                <w:sz w:val="21"/>
                <w:szCs w:val="21"/>
              </w:rPr>
            </w:pPr>
            <w:r>
              <w:rPr>
                <w:sz w:val="21"/>
                <w:szCs w:val="21"/>
              </w:rPr>
              <w:t>Assistance de proximité</w:t>
            </w:r>
          </w:p>
          <w:p w:rsidR="0054212E" w:rsidRPr="0054212E" w:rsidRDefault="0054212E" w:rsidP="0054212E">
            <w:pPr>
              <w:keepLines/>
              <w:numPr>
                <w:ilvl w:val="0"/>
                <w:numId w:val="44"/>
              </w:numPr>
              <w:suppressLineNumbers/>
              <w:spacing w:after="0"/>
              <w:ind w:left="318" w:hanging="318"/>
              <w:rPr>
                <w:sz w:val="21"/>
                <w:szCs w:val="21"/>
              </w:rPr>
            </w:pPr>
            <w:r>
              <w:rPr>
                <w:sz w:val="21"/>
                <w:szCs w:val="21"/>
              </w:rPr>
              <w:t>Transfert de savoir-faire</w:t>
            </w:r>
          </w:p>
        </w:tc>
        <w:tc>
          <w:tcPr>
            <w:tcW w:w="1701" w:type="dxa"/>
            <w:vAlign w:val="center"/>
          </w:tcPr>
          <w:p w:rsidR="00E00341" w:rsidRPr="007B0020" w:rsidRDefault="00E00341" w:rsidP="0054496A">
            <w:pPr>
              <w:spacing w:after="0"/>
              <w:jc w:val="left"/>
            </w:pPr>
            <w:r>
              <w:t xml:space="preserve">T0 + </w:t>
            </w:r>
            <w:r w:rsidRPr="00164595">
              <w:rPr>
                <w:b/>
                <w:i/>
                <w:color w:val="FFC000"/>
              </w:rPr>
              <w:t>[X</w:t>
            </w:r>
            <w:r>
              <w:rPr>
                <w:b/>
                <w:i/>
                <w:color w:val="FFC000"/>
              </w:rPr>
              <w:t xml:space="preserve"> – par exemple 2,5</w:t>
            </w:r>
            <w:r w:rsidRPr="00164595">
              <w:rPr>
                <w:b/>
                <w:i/>
                <w:color w:val="FFC000"/>
              </w:rPr>
              <w:t>]</w:t>
            </w:r>
            <w:r>
              <w:t xml:space="preserve"> </w:t>
            </w:r>
            <w:r w:rsidRPr="007B0020">
              <w:t>mois</w:t>
            </w:r>
            <w:r>
              <w:t xml:space="preserve"> (lors de la mise en production initiale de la solution)</w:t>
            </w:r>
          </w:p>
        </w:tc>
      </w:tr>
      <w:tr w:rsidR="00E00341" w:rsidTr="002C79E6">
        <w:trPr>
          <w:trHeight w:val="437"/>
        </w:trPr>
        <w:tc>
          <w:tcPr>
            <w:tcW w:w="3119" w:type="dxa"/>
            <w:vAlign w:val="center"/>
          </w:tcPr>
          <w:p w:rsidR="00E00341" w:rsidRPr="003233CF" w:rsidRDefault="00E00341" w:rsidP="005B6B96">
            <w:pPr>
              <w:spacing w:after="0"/>
              <w:jc w:val="left"/>
              <w:rPr>
                <w:b/>
                <w:i/>
              </w:rPr>
            </w:pPr>
            <w:r w:rsidRPr="003233CF">
              <w:rPr>
                <w:b/>
                <w:i/>
              </w:rPr>
              <w:t>Reprise</w:t>
            </w:r>
            <w:r w:rsidR="005B6B96">
              <w:rPr>
                <w:b/>
                <w:i/>
              </w:rPr>
              <w:t>s</w:t>
            </w:r>
            <w:r w:rsidRPr="003233CF">
              <w:rPr>
                <w:b/>
                <w:i/>
              </w:rPr>
              <w:t xml:space="preserve"> </w:t>
            </w:r>
            <w:r w:rsidR="005B6B96">
              <w:rPr>
                <w:b/>
                <w:i/>
              </w:rPr>
              <w:t xml:space="preserve">de </w:t>
            </w:r>
            <w:r w:rsidRPr="003233CF">
              <w:rPr>
                <w:b/>
                <w:i/>
              </w:rPr>
              <w:t>données</w:t>
            </w:r>
            <w:r w:rsidR="005B6B96">
              <w:rPr>
                <w:b/>
                <w:i/>
              </w:rPr>
              <w:t xml:space="preserve"> complémentaires, post installation initiale</w:t>
            </w:r>
          </w:p>
        </w:tc>
        <w:tc>
          <w:tcPr>
            <w:tcW w:w="4536" w:type="dxa"/>
            <w:vAlign w:val="center"/>
          </w:tcPr>
          <w:p w:rsidR="008F7266" w:rsidRDefault="008F7266" w:rsidP="008F7266">
            <w:pPr>
              <w:keepLines/>
              <w:numPr>
                <w:ilvl w:val="0"/>
                <w:numId w:val="44"/>
              </w:numPr>
              <w:suppressLineNumbers/>
              <w:spacing w:after="0"/>
              <w:ind w:left="318" w:hanging="318"/>
              <w:rPr>
                <w:sz w:val="21"/>
                <w:szCs w:val="21"/>
              </w:rPr>
            </w:pPr>
            <w:r>
              <w:rPr>
                <w:sz w:val="21"/>
                <w:szCs w:val="21"/>
              </w:rPr>
              <w:t>Plan de reprise : périmètre et nature des données à reprendre, limitations le cas échéant, table de réception / format pivot</w:t>
            </w:r>
          </w:p>
          <w:p w:rsidR="00E00341" w:rsidRPr="00997A4A" w:rsidRDefault="008F7266" w:rsidP="008F7266">
            <w:pPr>
              <w:keepLines/>
              <w:numPr>
                <w:ilvl w:val="0"/>
                <w:numId w:val="44"/>
              </w:numPr>
              <w:suppressLineNumbers/>
              <w:spacing w:after="0"/>
              <w:ind w:left="318" w:hanging="318"/>
              <w:rPr>
                <w:sz w:val="21"/>
                <w:szCs w:val="21"/>
              </w:rPr>
            </w:pPr>
            <w:r>
              <w:rPr>
                <w:sz w:val="21"/>
                <w:szCs w:val="21"/>
              </w:rPr>
              <w:t>Mode opératoire de la reprise : mode d’intervention et contrôles effectués</w:t>
            </w:r>
          </w:p>
        </w:tc>
        <w:tc>
          <w:tcPr>
            <w:tcW w:w="1701" w:type="dxa"/>
            <w:vAlign w:val="center"/>
          </w:tcPr>
          <w:p w:rsidR="00E00341" w:rsidRPr="00A2594C" w:rsidRDefault="00897CFC" w:rsidP="002C79E6">
            <w:pPr>
              <w:spacing w:after="0"/>
              <w:jc w:val="left"/>
            </w:pPr>
            <w:r>
              <w:t>A compter de la date de commande</w:t>
            </w:r>
          </w:p>
        </w:tc>
      </w:tr>
      <w:tr w:rsidR="004E5B5A" w:rsidTr="002C79E6">
        <w:trPr>
          <w:trHeight w:val="559"/>
        </w:trPr>
        <w:tc>
          <w:tcPr>
            <w:tcW w:w="3119" w:type="dxa"/>
            <w:vAlign w:val="center"/>
          </w:tcPr>
          <w:p w:rsidR="004E5B5A" w:rsidRPr="003233CF" w:rsidRDefault="004E5B5A" w:rsidP="0000269F">
            <w:pPr>
              <w:spacing w:after="0"/>
              <w:jc w:val="left"/>
              <w:rPr>
                <w:b/>
                <w:i/>
              </w:rPr>
            </w:pPr>
            <w:r>
              <w:rPr>
                <w:b/>
                <w:i/>
              </w:rPr>
              <w:t xml:space="preserve">Réversibilité partielle en cours de </w:t>
            </w:r>
            <w:r w:rsidR="0000269F">
              <w:rPr>
                <w:b/>
                <w:i/>
              </w:rPr>
              <w:t>contrat</w:t>
            </w:r>
          </w:p>
        </w:tc>
        <w:tc>
          <w:tcPr>
            <w:tcW w:w="4536" w:type="dxa"/>
            <w:vAlign w:val="center"/>
          </w:tcPr>
          <w:p w:rsidR="004E5B5A" w:rsidRDefault="004E5B5A" w:rsidP="0054496A">
            <w:pPr>
              <w:keepLines/>
              <w:numPr>
                <w:ilvl w:val="0"/>
                <w:numId w:val="43"/>
              </w:numPr>
              <w:suppressLineNumbers/>
              <w:tabs>
                <w:tab w:val="clear" w:pos="720"/>
                <w:tab w:val="num" w:pos="317"/>
              </w:tabs>
              <w:spacing w:after="0"/>
              <w:ind w:left="318" w:hanging="318"/>
              <w:rPr>
                <w:sz w:val="21"/>
                <w:szCs w:val="21"/>
              </w:rPr>
            </w:pPr>
            <w:r>
              <w:rPr>
                <w:sz w:val="21"/>
                <w:szCs w:val="21"/>
              </w:rPr>
              <w:t>Plan de réversibilité</w:t>
            </w:r>
          </w:p>
          <w:p w:rsidR="004E5B5A" w:rsidRPr="003233CF" w:rsidRDefault="004E5B5A" w:rsidP="004E5B5A">
            <w:pPr>
              <w:keepLines/>
              <w:numPr>
                <w:ilvl w:val="0"/>
                <w:numId w:val="43"/>
              </w:numPr>
              <w:suppressLineNumbers/>
              <w:tabs>
                <w:tab w:val="clear" w:pos="720"/>
                <w:tab w:val="num" w:pos="317"/>
              </w:tabs>
              <w:spacing w:after="0"/>
              <w:ind w:left="318" w:hanging="318"/>
              <w:rPr>
                <w:sz w:val="21"/>
                <w:szCs w:val="21"/>
              </w:rPr>
            </w:pPr>
            <w:r>
              <w:rPr>
                <w:sz w:val="21"/>
                <w:szCs w:val="21"/>
              </w:rPr>
              <w:t>Eléments du périmètre concerné par la réversibilité partielle (fichiers, données, documentation) restitués</w:t>
            </w:r>
          </w:p>
        </w:tc>
        <w:tc>
          <w:tcPr>
            <w:tcW w:w="1701" w:type="dxa"/>
            <w:vAlign w:val="center"/>
          </w:tcPr>
          <w:p w:rsidR="004E5B5A" w:rsidRPr="00A2594C" w:rsidRDefault="004E5B5A" w:rsidP="0054496A">
            <w:pPr>
              <w:spacing w:after="0"/>
              <w:jc w:val="left"/>
            </w:pPr>
            <w:r>
              <w:t>A compter de la date de commande</w:t>
            </w:r>
          </w:p>
        </w:tc>
      </w:tr>
      <w:tr w:rsidR="004E5B5A" w:rsidTr="002C79E6">
        <w:trPr>
          <w:trHeight w:val="559"/>
        </w:trPr>
        <w:tc>
          <w:tcPr>
            <w:tcW w:w="3119" w:type="dxa"/>
            <w:vAlign w:val="center"/>
          </w:tcPr>
          <w:p w:rsidR="004E5B5A" w:rsidRPr="003233CF" w:rsidRDefault="004E5B5A" w:rsidP="002C79E6">
            <w:pPr>
              <w:spacing w:after="0"/>
              <w:jc w:val="left"/>
              <w:rPr>
                <w:b/>
                <w:i/>
              </w:rPr>
            </w:pPr>
            <w:r>
              <w:rPr>
                <w:b/>
                <w:i/>
              </w:rPr>
              <w:t>Besoins complémentaires de paramétrage post installation initiale</w:t>
            </w:r>
          </w:p>
        </w:tc>
        <w:tc>
          <w:tcPr>
            <w:tcW w:w="4536" w:type="dxa"/>
            <w:vAlign w:val="center"/>
          </w:tcPr>
          <w:p w:rsidR="004E5B5A" w:rsidRDefault="004E5B5A" w:rsidP="00DE0F02">
            <w:pPr>
              <w:keepLines/>
              <w:numPr>
                <w:ilvl w:val="0"/>
                <w:numId w:val="43"/>
              </w:numPr>
              <w:suppressLineNumbers/>
              <w:tabs>
                <w:tab w:val="clear" w:pos="720"/>
                <w:tab w:val="num" w:pos="317"/>
              </w:tabs>
              <w:spacing w:after="0"/>
              <w:ind w:left="318" w:hanging="318"/>
              <w:rPr>
                <w:sz w:val="21"/>
                <w:szCs w:val="21"/>
              </w:rPr>
            </w:pPr>
            <w:r>
              <w:rPr>
                <w:sz w:val="21"/>
                <w:szCs w:val="21"/>
              </w:rPr>
              <w:t>Paramétrages</w:t>
            </w:r>
          </w:p>
          <w:p w:rsidR="004E5B5A" w:rsidRDefault="004E5B5A" w:rsidP="00DE0F02">
            <w:pPr>
              <w:keepLines/>
              <w:numPr>
                <w:ilvl w:val="0"/>
                <w:numId w:val="43"/>
              </w:numPr>
              <w:suppressLineNumbers/>
              <w:tabs>
                <w:tab w:val="clear" w:pos="720"/>
                <w:tab w:val="num" w:pos="317"/>
              </w:tabs>
              <w:spacing w:after="0"/>
              <w:ind w:left="318" w:hanging="318"/>
              <w:rPr>
                <w:sz w:val="21"/>
                <w:szCs w:val="21"/>
              </w:rPr>
            </w:pPr>
            <w:r>
              <w:rPr>
                <w:sz w:val="21"/>
                <w:szCs w:val="21"/>
              </w:rPr>
              <w:t>Documentation fonctionnelle et technique actualisée</w:t>
            </w:r>
          </w:p>
        </w:tc>
        <w:tc>
          <w:tcPr>
            <w:tcW w:w="1701" w:type="dxa"/>
            <w:vAlign w:val="center"/>
          </w:tcPr>
          <w:p w:rsidR="004E5B5A" w:rsidRPr="00A2594C" w:rsidRDefault="004E5B5A" w:rsidP="0054496A">
            <w:pPr>
              <w:spacing w:after="0"/>
              <w:jc w:val="left"/>
            </w:pPr>
            <w:r>
              <w:t>A compter de la date de commande</w:t>
            </w:r>
          </w:p>
        </w:tc>
      </w:tr>
      <w:tr w:rsidR="004E5B5A" w:rsidTr="002C79E6">
        <w:trPr>
          <w:trHeight w:val="559"/>
        </w:trPr>
        <w:tc>
          <w:tcPr>
            <w:tcW w:w="3119" w:type="dxa"/>
            <w:vAlign w:val="center"/>
          </w:tcPr>
          <w:p w:rsidR="004E5B5A" w:rsidRPr="003233CF" w:rsidRDefault="004E5B5A" w:rsidP="000E1310">
            <w:pPr>
              <w:spacing w:after="0"/>
              <w:jc w:val="left"/>
              <w:rPr>
                <w:b/>
                <w:i/>
              </w:rPr>
            </w:pPr>
            <w:r w:rsidRPr="003233CF">
              <w:rPr>
                <w:b/>
                <w:i/>
              </w:rPr>
              <w:lastRenderedPageBreak/>
              <w:t xml:space="preserve">Interfaçage avec </w:t>
            </w:r>
            <w:r w:rsidR="000E1310">
              <w:rPr>
                <w:b/>
                <w:i/>
              </w:rPr>
              <w:t>d’autres applications (comptabilité, …)</w:t>
            </w:r>
          </w:p>
        </w:tc>
        <w:tc>
          <w:tcPr>
            <w:tcW w:w="4536" w:type="dxa"/>
            <w:vAlign w:val="center"/>
          </w:tcPr>
          <w:p w:rsidR="004E5B5A" w:rsidRDefault="004E5B5A" w:rsidP="00DE0F02">
            <w:pPr>
              <w:keepLines/>
              <w:numPr>
                <w:ilvl w:val="0"/>
                <w:numId w:val="43"/>
              </w:numPr>
              <w:suppressLineNumbers/>
              <w:tabs>
                <w:tab w:val="clear" w:pos="720"/>
                <w:tab w:val="num" w:pos="317"/>
              </w:tabs>
              <w:spacing w:after="0"/>
              <w:ind w:left="318" w:hanging="318"/>
              <w:rPr>
                <w:sz w:val="21"/>
                <w:szCs w:val="21"/>
              </w:rPr>
            </w:pPr>
            <w:r>
              <w:rPr>
                <w:sz w:val="21"/>
                <w:szCs w:val="21"/>
              </w:rPr>
              <w:t>Document de conception générale</w:t>
            </w:r>
          </w:p>
          <w:p w:rsidR="004E5B5A" w:rsidRDefault="004E5B5A" w:rsidP="00DE0F02">
            <w:pPr>
              <w:keepLines/>
              <w:numPr>
                <w:ilvl w:val="0"/>
                <w:numId w:val="43"/>
              </w:numPr>
              <w:suppressLineNumbers/>
              <w:tabs>
                <w:tab w:val="clear" w:pos="720"/>
                <w:tab w:val="num" w:pos="317"/>
              </w:tabs>
              <w:spacing w:after="0"/>
              <w:ind w:left="318" w:hanging="318"/>
              <w:rPr>
                <w:sz w:val="21"/>
                <w:szCs w:val="21"/>
              </w:rPr>
            </w:pPr>
            <w:r>
              <w:rPr>
                <w:sz w:val="21"/>
                <w:szCs w:val="21"/>
              </w:rPr>
              <w:t>Programme d’interface</w:t>
            </w:r>
          </w:p>
          <w:p w:rsidR="004E5B5A" w:rsidRDefault="004E5B5A" w:rsidP="00DE0F02">
            <w:pPr>
              <w:keepLines/>
              <w:numPr>
                <w:ilvl w:val="0"/>
                <w:numId w:val="43"/>
              </w:numPr>
              <w:suppressLineNumbers/>
              <w:tabs>
                <w:tab w:val="clear" w:pos="720"/>
                <w:tab w:val="num" w:pos="317"/>
              </w:tabs>
              <w:spacing w:after="0"/>
              <w:ind w:left="318" w:hanging="318"/>
              <w:rPr>
                <w:sz w:val="21"/>
                <w:szCs w:val="21"/>
              </w:rPr>
            </w:pPr>
            <w:r>
              <w:rPr>
                <w:sz w:val="21"/>
                <w:szCs w:val="21"/>
              </w:rPr>
              <w:t>Plan de recette et jeux d’essai</w:t>
            </w:r>
          </w:p>
          <w:p w:rsidR="004E5B5A" w:rsidRPr="00997A4A" w:rsidRDefault="004E5B5A" w:rsidP="00DE0F02">
            <w:pPr>
              <w:keepLines/>
              <w:numPr>
                <w:ilvl w:val="0"/>
                <w:numId w:val="43"/>
              </w:numPr>
              <w:suppressLineNumbers/>
              <w:tabs>
                <w:tab w:val="clear" w:pos="720"/>
                <w:tab w:val="num" w:pos="317"/>
              </w:tabs>
              <w:spacing w:after="0"/>
              <w:ind w:left="318" w:hanging="318"/>
              <w:rPr>
                <w:sz w:val="21"/>
                <w:szCs w:val="21"/>
              </w:rPr>
            </w:pPr>
            <w:r>
              <w:rPr>
                <w:sz w:val="21"/>
                <w:szCs w:val="21"/>
              </w:rPr>
              <w:t>Documentation fonctionnelle et technique associée</w:t>
            </w:r>
          </w:p>
        </w:tc>
        <w:tc>
          <w:tcPr>
            <w:tcW w:w="1701" w:type="dxa"/>
            <w:vAlign w:val="center"/>
          </w:tcPr>
          <w:p w:rsidR="004E5B5A" w:rsidRPr="00A2594C" w:rsidRDefault="004E5B5A" w:rsidP="0054496A">
            <w:pPr>
              <w:spacing w:after="0"/>
              <w:jc w:val="left"/>
            </w:pPr>
            <w:r>
              <w:t>A compter de la date de commande</w:t>
            </w:r>
          </w:p>
        </w:tc>
      </w:tr>
    </w:tbl>
    <w:p w:rsidR="00FC4198" w:rsidRDefault="00FC4198" w:rsidP="00FC4198">
      <w:pPr>
        <w:spacing w:after="0"/>
      </w:pPr>
    </w:p>
    <w:p w:rsidR="00FC4198" w:rsidRDefault="00FC4198" w:rsidP="00FC4198">
      <w:r w:rsidRPr="004D5EC4">
        <w:t xml:space="preserve">Le calendrier définitif de </w:t>
      </w:r>
      <w:r>
        <w:t>réalisation du projet est établi conjointement par l’Organisme acheteur et le</w:t>
      </w:r>
      <w:r w:rsidRPr="004D5EC4">
        <w:t xml:space="preserve"> </w:t>
      </w:r>
      <w:r w:rsidR="00E93956">
        <w:t xml:space="preserve">prestataire </w:t>
      </w:r>
      <w:r>
        <w:t>en phase d’initialisation des travaux.</w:t>
      </w:r>
    </w:p>
    <w:p w:rsidR="00FC4198" w:rsidRDefault="00FC4198" w:rsidP="00FC4198"/>
    <w:p w:rsidR="00FC4198" w:rsidRPr="007A6F57" w:rsidRDefault="00FC4198" w:rsidP="00FC4198"/>
    <w:p w:rsidR="00FC4198" w:rsidRDefault="00F33A86" w:rsidP="00FC4198">
      <w:pPr>
        <w:pStyle w:val="Titre3"/>
      </w:pPr>
      <w:bookmarkStart w:id="48" w:name="_Toc319591972"/>
      <w:r>
        <w:t>P</w:t>
      </w:r>
      <w:r w:rsidR="00FC4198">
        <w:t xml:space="preserve">ilotage </w:t>
      </w:r>
      <w:r w:rsidR="00ED72A0">
        <w:t>des prestations</w:t>
      </w:r>
      <w:bookmarkEnd w:id="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C4198" w:rsidRPr="00E62E6E" w:rsidTr="002C79E6">
        <w:tc>
          <w:tcPr>
            <w:tcW w:w="9212" w:type="dxa"/>
          </w:tcPr>
          <w:p w:rsidR="00FC4198" w:rsidRDefault="00FC4198" w:rsidP="009F77E7">
            <w:pPr>
              <w:pStyle w:val="Paragraphedeliste"/>
              <w:spacing w:after="0"/>
              <w:ind w:left="0"/>
              <w:contextualSpacing w:val="0"/>
              <w:rPr>
                <w:b/>
                <w:i/>
                <w:color w:val="00B0F0"/>
              </w:rPr>
            </w:pPr>
            <w:r w:rsidRPr="00E62E6E">
              <w:rPr>
                <w:b/>
                <w:i/>
                <w:color w:val="00B0F0"/>
                <w:lang w:eastAsia="fr-FR"/>
              </w:rPr>
              <w:t>Cette section</w:t>
            </w:r>
            <w:r>
              <w:rPr>
                <w:b/>
                <w:i/>
                <w:color w:val="00B0F0"/>
                <w:lang w:eastAsia="fr-FR"/>
              </w:rPr>
              <w:t xml:space="preserve"> </w:t>
            </w:r>
            <w:r w:rsidRPr="00667217">
              <w:rPr>
                <w:b/>
                <w:i/>
                <w:color w:val="00B0F0"/>
                <w:lang w:eastAsia="fr-FR"/>
              </w:rPr>
              <w:t xml:space="preserve">présente la structure de pilotage du projet envisagée par </w:t>
            </w:r>
            <w:r>
              <w:rPr>
                <w:b/>
                <w:i/>
                <w:color w:val="00B0F0"/>
                <w:lang w:eastAsia="fr-FR"/>
              </w:rPr>
              <w:t>l’Organisme acheteur</w:t>
            </w:r>
            <w:r w:rsidRPr="00667217">
              <w:rPr>
                <w:b/>
                <w:i/>
                <w:color w:val="00B0F0"/>
                <w:lang w:eastAsia="fr-FR"/>
              </w:rPr>
              <w:t xml:space="preserve"> (interlocuteurs privilégiés, instance</w:t>
            </w:r>
            <w:r w:rsidR="00936BFA">
              <w:rPr>
                <w:b/>
                <w:i/>
                <w:color w:val="00B0F0"/>
                <w:lang w:eastAsia="fr-FR"/>
              </w:rPr>
              <w:t xml:space="preserve"> de pilotage</w:t>
            </w:r>
            <w:r w:rsidRPr="00667217">
              <w:rPr>
                <w:b/>
                <w:i/>
                <w:color w:val="00B0F0"/>
                <w:lang w:eastAsia="fr-FR"/>
              </w:rPr>
              <w:t xml:space="preserve">, composition, rôle et fréquence des réunions,…). Elle doit être adaptée à la gouvernance du projet telle que définie par </w:t>
            </w:r>
            <w:r>
              <w:rPr>
                <w:b/>
                <w:i/>
                <w:color w:val="00B0F0"/>
              </w:rPr>
              <w:t>votre organisation (sur la base notamment des étapes proposées dans le cadre du Plan projet type mis à disposition par l’ASIP</w:t>
            </w:r>
            <w:r w:rsidR="009F77E7">
              <w:rPr>
                <w:b/>
                <w:i/>
                <w:color w:val="00B0F0"/>
              </w:rPr>
              <w:t> </w:t>
            </w:r>
            <w:r>
              <w:rPr>
                <w:b/>
                <w:i/>
                <w:color w:val="00B0F0"/>
              </w:rPr>
              <w:t>Santé).</w:t>
            </w:r>
          </w:p>
          <w:p w:rsidR="009F77E7" w:rsidRPr="00E62E6E" w:rsidRDefault="009F77E7" w:rsidP="00397E2F">
            <w:pPr>
              <w:pStyle w:val="Paragraphedeliste"/>
              <w:spacing w:after="0"/>
              <w:ind w:left="0"/>
              <w:contextualSpacing w:val="0"/>
              <w:rPr>
                <w:b/>
                <w:i/>
                <w:color w:val="00B0F0"/>
                <w:lang w:eastAsia="fr-FR"/>
              </w:rPr>
            </w:pPr>
            <w:r>
              <w:rPr>
                <w:b/>
                <w:i/>
                <w:color w:val="00B0F0"/>
              </w:rPr>
              <w:t>Sont présenté</w:t>
            </w:r>
            <w:r w:rsidR="00936BFA">
              <w:rPr>
                <w:b/>
                <w:i/>
                <w:color w:val="00B0F0"/>
              </w:rPr>
              <w:t>e</w:t>
            </w:r>
            <w:r>
              <w:rPr>
                <w:b/>
                <w:i/>
                <w:color w:val="00B0F0"/>
              </w:rPr>
              <w:t xml:space="preserve">s ci-après </w:t>
            </w:r>
            <w:r w:rsidR="00936BFA">
              <w:rPr>
                <w:b/>
                <w:i/>
                <w:color w:val="00B0F0"/>
              </w:rPr>
              <w:t>les caractéristiques et fonctions possibles d’un comité de pilotage type</w:t>
            </w:r>
            <w:r>
              <w:rPr>
                <w:b/>
                <w:i/>
                <w:color w:val="00B0F0"/>
              </w:rPr>
              <w:t>, qui peuvent être adapté</w:t>
            </w:r>
            <w:r w:rsidR="00936BFA">
              <w:rPr>
                <w:b/>
                <w:i/>
                <w:color w:val="00B0F0"/>
              </w:rPr>
              <w:t>e</w:t>
            </w:r>
            <w:r>
              <w:rPr>
                <w:b/>
                <w:i/>
                <w:color w:val="00B0F0"/>
              </w:rPr>
              <w:t>s et complété</w:t>
            </w:r>
            <w:r w:rsidR="00936BFA">
              <w:rPr>
                <w:b/>
                <w:i/>
                <w:color w:val="00B0F0"/>
              </w:rPr>
              <w:t>e</w:t>
            </w:r>
            <w:r>
              <w:rPr>
                <w:b/>
                <w:i/>
                <w:color w:val="00B0F0"/>
              </w:rPr>
              <w:t xml:space="preserve">s le cas échéant, selon </w:t>
            </w:r>
            <w:r w:rsidR="00936BFA">
              <w:rPr>
                <w:b/>
                <w:i/>
                <w:color w:val="00B0F0"/>
              </w:rPr>
              <w:t xml:space="preserve">le mode de fonctionnement </w:t>
            </w:r>
            <w:r w:rsidR="00397E2F">
              <w:rPr>
                <w:b/>
                <w:i/>
                <w:color w:val="00B0F0"/>
              </w:rPr>
              <w:t>souhaité</w:t>
            </w:r>
            <w:r>
              <w:rPr>
                <w:b/>
                <w:i/>
                <w:color w:val="00B0F0"/>
              </w:rPr>
              <w:t xml:space="preserve"> par l’Organisme acheteur dans le cadre de son projet.</w:t>
            </w:r>
          </w:p>
        </w:tc>
      </w:tr>
    </w:tbl>
    <w:p w:rsidR="00FC4198" w:rsidRDefault="00FC4198" w:rsidP="00FC4198"/>
    <w:p w:rsidR="009024FC" w:rsidRDefault="00F26E02" w:rsidP="009024FC">
      <w:pPr>
        <w:spacing w:after="0"/>
        <w:rPr>
          <w:lang w:eastAsia="fr-FR"/>
        </w:rPr>
      </w:pPr>
      <w:r>
        <w:rPr>
          <w:lang w:eastAsia="fr-FR"/>
        </w:rPr>
        <w:t>L</w:t>
      </w:r>
      <w:r w:rsidR="009024FC">
        <w:rPr>
          <w:lang w:eastAsia="fr-FR"/>
        </w:rPr>
        <w:t>a coordination du projet est assurée par un Responsable unique pour chacune des deux parties :</w:t>
      </w:r>
    </w:p>
    <w:p w:rsidR="009024FC" w:rsidRDefault="009024FC" w:rsidP="00DE0F02">
      <w:pPr>
        <w:numPr>
          <w:ilvl w:val="0"/>
          <w:numId w:val="26"/>
        </w:numPr>
        <w:spacing w:after="0"/>
        <w:rPr>
          <w:lang w:eastAsia="fr-FR"/>
        </w:rPr>
      </w:pPr>
      <w:r>
        <w:rPr>
          <w:lang w:eastAsia="fr-FR"/>
        </w:rPr>
        <w:t xml:space="preserve">Le Chef de Projet de la Maîtrise d’Ouvrage est l’interlocuteur unique du </w:t>
      </w:r>
      <w:r w:rsidR="00E93956">
        <w:rPr>
          <w:lang w:eastAsia="fr-FR"/>
        </w:rPr>
        <w:t xml:space="preserve">prestataire </w:t>
      </w:r>
      <w:r>
        <w:rPr>
          <w:lang w:eastAsia="fr-FR"/>
        </w:rPr>
        <w:t>pour l’organisation pluriprofessionnelle</w:t>
      </w:r>
      <w:r w:rsidR="003A685A">
        <w:rPr>
          <w:lang w:eastAsia="fr-FR"/>
        </w:rPr>
        <w:t> ;</w:t>
      </w:r>
    </w:p>
    <w:p w:rsidR="009024FC" w:rsidRDefault="009024FC" w:rsidP="00DE0F02">
      <w:pPr>
        <w:numPr>
          <w:ilvl w:val="0"/>
          <w:numId w:val="26"/>
        </w:numPr>
        <w:spacing w:after="0"/>
        <w:rPr>
          <w:lang w:eastAsia="fr-FR"/>
        </w:rPr>
      </w:pPr>
      <w:r>
        <w:rPr>
          <w:lang w:eastAsia="fr-FR"/>
        </w:rPr>
        <w:t xml:space="preserve">Un Chef de Projet est désigné par le </w:t>
      </w:r>
      <w:r w:rsidR="00E93956">
        <w:rPr>
          <w:lang w:eastAsia="fr-FR"/>
        </w:rPr>
        <w:t xml:space="preserve">prestataire </w:t>
      </w:r>
      <w:r>
        <w:rPr>
          <w:lang w:eastAsia="fr-FR"/>
        </w:rPr>
        <w:t>pour être l’interlocuteur unique de l’organisation pluriprofessionnelle (Chef de Projet de la Maîtrise d’</w:t>
      </w:r>
      <w:r>
        <w:t>Œuvre</w:t>
      </w:r>
      <w:r>
        <w:rPr>
          <w:lang w:eastAsia="fr-FR"/>
        </w:rPr>
        <w:t>).</w:t>
      </w:r>
    </w:p>
    <w:p w:rsidR="009024FC" w:rsidRDefault="009024FC" w:rsidP="00FC4198"/>
    <w:p w:rsidR="00F33A86" w:rsidRDefault="00074988" w:rsidP="00FC4198">
      <w:r>
        <w:t>Le pilotage</w:t>
      </w:r>
      <w:r w:rsidR="00EA28D9">
        <w:t>, le suivi et la coordination</w:t>
      </w:r>
      <w:r>
        <w:t xml:space="preserve"> </w:t>
      </w:r>
      <w:r w:rsidR="00815FB3">
        <w:t xml:space="preserve">des prestations </w:t>
      </w:r>
      <w:r w:rsidR="00EA28D9">
        <w:t xml:space="preserve">prévues au présent cahier des charges </w:t>
      </w:r>
      <w:r>
        <w:t>s’effectue</w:t>
      </w:r>
      <w:r w:rsidR="00EA28D9">
        <w:t>nt</w:t>
      </w:r>
      <w:r>
        <w:t xml:space="preserve"> dans le cadre </w:t>
      </w:r>
      <w:r w:rsidR="00D76BFC">
        <w:t>d’un comité</w:t>
      </w:r>
      <w:r w:rsidR="00EA28D9">
        <w:t xml:space="preserve"> mis en place dès le lancement des travaux, réunissant les représentants des deux Parties (Organisme acheteur et prestataire) et traitant à la fois des sujets :</w:t>
      </w:r>
    </w:p>
    <w:p w:rsidR="008F5E07" w:rsidRDefault="00EA28D9" w:rsidP="00DE0F02">
      <w:pPr>
        <w:pStyle w:val="Paragraphedeliste"/>
        <w:numPr>
          <w:ilvl w:val="0"/>
          <w:numId w:val="43"/>
        </w:numPr>
      </w:pPr>
      <w:r>
        <w:t xml:space="preserve">D’ordre </w:t>
      </w:r>
      <w:r w:rsidR="008F5E07" w:rsidRPr="00B622DB">
        <w:rPr>
          <w:b/>
        </w:rPr>
        <w:t>contractuel</w:t>
      </w:r>
      <w:r w:rsidR="00C3581A">
        <w:t xml:space="preserve"> : gestion des </w:t>
      </w:r>
      <w:r w:rsidR="008F5E07">
        <w:t xml:space="preserve">arbitrages en cas de difficultés majeures dans l’exécution du </w:t>
      </w:r>
      <w:r w:rsidR="001877BE">
        <w:t xml:space="preserve">contrat </w:t>
      </w:r>
      <w:r w:rsidR="008F5E07">
        <w:t>(orientations techniques de fond, interprétations conflictuelles</w:t>
      </w:r>
      <w:r w:rsidR="00E220B2">
        <w:t>…</w:t>
      </w:r>
      <w:r w:rsidR="008F5E07">
        <w:t>)</w:t>
      </w:r>
      <w:r w:rsidR="008A10A5">
        <w:t xml:space="preserve">. </w:t>
      </w:r>
      <w:r w:rsidR="00C3581A">
        <w:t>Par exemple :</w:t>
      </w:r>
    </w:p>
    <w:p w:rsidR="008A10A5" w:rsidRDefault="00BF004D" w:rsidP="00AC711C">
      <w:pPr>
        <w:pStyle w:val="Paragraphedeliste"/>
        <w:numPr>
          <w:ilvl w:val="0"/>
          <w:numId w:val="40"/>
        </w:numPr>
        <w:spacing w:after="0"/>
        <w:ind w:left="1066" w:hanging="357"/>
        <w:contextualSpacing w:val="0"/>
      </w:pPr>
      <w:r>
        <w:t xml:space="preserve">Identification de </w:t>
      </w:r>
      <w:r w:rsidR="008A10A5" w:rsidRPr="008A10A5">
        <w:t>solution</w:t>
      </w:r>
      <w:r>
        <w:t>s</w:t>
      </w:r>
      <w:r w:rsidR="008A10A5" w:rsidRPr="008A10A5">
        <w:t xml:space="preserve"> </w:t>
      </w:r>
      <w:r>
        <w:t xml:space="preserve">en cas de </w:t>
      </w:r>
      <w:r w:rsidR="008A10A5" w:rsidRPr="008A10A5">
        <w:t xml:space="preserve">litiges </w:t>
      </w:r>
      <w:r>
        <w:t xml:space="preserve">ou de </w:t>
      </w:r>
      <w:r w:rsidR="008A10A5" w:rsidRPr="008A10A5">
        <w:t>divergences d’interprétation</w:t>
      </w:r>
      <w:r w:rsidR="008A10A5">
        <w:t> ;</w:t>
      </w:r>
    </w:p>
    <w:p w:rsidR="008A10A5" w:rsidRDefault="00BF004D" w:rsidP="00AC711C">
      <w:pPr>
        <w:pStyle w:val="Paragraphedeliste"/>
        <w:numPr>
          <w:ilvl w:val="0"/>
          <w:numId w:val="40"/>
        </w:numPr>
        <w:spacing w:after="0"/>
        <w:ind w:left="1066" w:hanging="357"/>
        <w:contextualSpacing w:val="0"/>
      </w:pPr>
      <w:r>
        <w:t xml:space="preserve">Décisions relatives à </w:t>
      </w:r>
      <w:r w:rsidR="008A10A5">
        <w:t>la mise en œuvre des pénalités ;</w:t>
      </w:r>
    </w:p>
    <w:p w:rsidR="008A10A5" w:rsidRDefault="00BF004D" w:rsidP="00AC711C">
      <w:pPr>
        <w:pStyle w:val="Paragraphedeliste"/>
        <w:numPr>
          <w:ilvl w:val="0"/>
          <w:numId w:val="40"/>
        </w:numPr>
        <w:spacing w:after="0"/>
        <w:ind w:left="1066" w:hanging="357"/>
        <w:contextualSpacing w:val="0"/>
      </w:pPr>
      <w:r>
        <w:t>Décisions relatives à la passation d’</w:t>
      </w:r>
      <w:r w:rsidR="008A10A5">
        <w:t>un avenant</w:t>
      </w:r>
      <w:r w:rsidR="00982B2D">
        <w:t xml:space="preserve"> contractuel</w:t>
      </w:r>
      <w:r w:rsidR="008A10A5">
        <w:t> ;</w:t>
      </w:r>
    </w:p>
    <w:p w:rsidR="008A10A5" w:rsidRDefault="008A10A5" w:rsidP="00AC711C">
      <w:pPr>
        <w:pStyle w:val="Paragraphedeliste"/>
        <w:numPr>
          <w:ilvl w:val="0"/>
          <w:numId w:val="40"/>
        </w:numPr>
        <w:spacing w:after="0"/>
        <w:ind w:left="1066" w:hanging="357"/>
        <w:contextualSpacing w:val="0"/>
      </w:pPr>
      <w:r>
        <w:t>…</w:t>
      </w:r>
    </w:p>
    <w:p w:rsidR="00B622DB" w:rsidRDefault="00C3581A" w:rsidP="00DE0F02">
      <w:pPr>
        <w:pStyle w:val="Paragraphedeliste"/>
        <w:numPr>
          <w:ilvl w:val="0"/>
          <w:numId w:val="43"/>
        </w:numPr>
      </w:pPr>
      <w:r>
        <w:t xml:space="preserve">D’ordre </w:t>
      </w:r>
      <w:r w:rsidRPr="001E5F78">
        <w:rPr>
          <w:b/>
        </w:rPr>
        <w:t>o</w:t>
      </w:r>
      <w:r w:rsidR="00D76BFC" w:rsidRPr="001E5F78">
        <w:rPr>
          <w:b/>
        </w:rPr>
        <w:t>pérationnel</w:t>
      </w:r>
      <w:r w:rsidR="001E5F78">
        <w:rPr>
          <w:b/>
        </w:rPr>
        <w:t> :</w:t>
      </w:r>
    </w:p>
    <w:p w:rsidR="00B622DB" w:rsidRDefault="00BF004D" w:rsidP="00AC711C">
      <w:pPr>
        <w:pStyle w:val="Paragraphedeliste"/>
        <w:numPr>
          <w:ilvl w:val="0"/>
          <w:numId w:val="40"/>
        </w:numPr>
        <w:spacing w:after="0"/>
        <w:ind w:left="1066" w:hanging="357"/>
        <w:contextualSpacing w:val="0"/>
      </w:pPr>
      <w:r>
        <w:t>C</w:t>
      </w:r>
      <w:r w:rsidR="008F5E07">
        <w:t xml:space="preserve">ontrôle </w:t>
      </w:r>
      <w:r>
        <w:t xml:space="preserve">de </w:t>
      </w:r>
      <w:r w:rsidR="008F5E07">
        <w:t xml:space="preserve">l’organisation générale et </w:t>
      </w:r>
      <w:r>
        <w:t xml:space="preserve">de </w:t>
      </w:r>
      <w:r w:rsidR="008F5E07">
        <w:t>l’exécution des prestations</w:t>
      </w:r>
      <w:r w:rsidR="005A3241">
        <w:t> ;</w:t>
      </w:r>
    </w:p>
    <w:p w:rsidR="006F3EC1" w:rsidRDefault="00BF004D" w:rsidP="00AC711C">
      <w:pPr>
        <w:pStyle w:val="Paragraphedeliste"/>
        <w:numPr>
          <w:ilvl w:val="0"/>
          <w:numId w:val="40"/>
        </w:numPr>
        <w:spacing w:after="0"/>
        <w:ind w:left="1066" w:hanging="357"/>
        <w:contextualSpacing w:val="0"/>
      </w:pPr>
      <w:r>
        <w:t>S</w:t>
      </w:r>
      <w:r w:rsidR="006F3EC1">
        <w:t>uivi opérationnel des travaux (état d’avancement, problèmes rencontrés</w:t>
      </w:r>
      <w:r w:rsidR="00E220B2">
        <w:t>…</w:t>
      </w:r>
      <w:r w:rsidR="00435CA6">
        <w:t>) ;</w:t>
      </w:r>
    </w:p>
    <w:p w:rsidR="006F3EC1" w:rsidRDefault="00BF004D" w:rsidP="00AC711C">
      <w:pPr>
        <w:pStyle w:val="Paragraphedeliste"/>
        <w:numPr>
          <w:ilvl w:val="0"/>
          <w:numId w:val="40"/>
        </w:numPr>
        <w:spacing w:after="0"/>
        <w:ind w:left="1066" w:hanging="357"/>
        <w:contextualSpacing w:val="0"/>
      </w:pPr>
      <w:r>
        <w:t>Instruction des</w:t>
      </w:r>
      <w:r w:rsidR="008F5E07">
        <w:t xml:space="preserve"> points d’arbitrage de niveau opérationnel (points fonctionnels, techniques</w:t>
      </w:r>
      <w:r w:rsidR="00E220B2">
        <w:t>…</w:t>
      </w:r>
      <w:r w:rsidR="008F5E07">
        <w:t>)</w:t>
      </w:r>
      <w:r w:rsidR="006F3EC1">
        <w:t> ;</w:t>
      </w:r>
    </w:p>
    <w:p w:rsidR="008F5E07" w:rsidRDefault="00BF004D" w:rsidP="00AC711C">
      <w:pPr>
        <w:pStyle w:val="Paragraphedeliste"/>
        <w:numPr>
          <w:ilvl w:val="0"/>
          <w:numId w:val="40"/>
        </w:numPr>
        <w:spacing w:after="0"/>
        <w:ind w:left="1066" w:hanging="357"/>
        <w:contextualSpacing w:val="0"/>
      </w:pPr>
      <w:r>
        <w:t xml:space="preserve">Présentation des </w:t>
      </w:r>
      <w:r w:rsidR="008F5E07">
        <w:t xml:space="preserve">éléments </w:t>
      </w:r>
      <w:r w:rsidR="0020298B">
        <w:t xml:space="preserve">de </w:t>
      </w:r>
      <w:proofErr w:type="spellStart"/>
      <w:r w:rsidR="0020298B">
        <w:t>reporting</w:t>
      </w:r>
      <w:proofErr w:type="spellEnd"/>
      <w:r w:rsidR="0020298B">
        <w:t xml:space="preserve"> </w:t>
      </w:r>
      <w:r w:rsidR="008F5E07">
        <w:t>nécessaires</w:t>
      </w:r>
      <w:r w:rsidR="00B74E3A">
        <w:t>.</w:t>
      </w:r>
    </w:p>
    <w:p w:rsidR="00814985" w:rsidRDefault="00814985" w:rsidP="00042961"/>
    <w:p w:rsidR="00042961" w:rsidRDefault="00042961" w:rsidP="00042961">
      <w:r>
        <w:t>Les réunions de</w:t>
      </w:r>
      <w:r w:rsidR="006C0F0B">
        <w:t xml:space="preserve"> ce</w:t>
      </w:r>
      <w:r>
        <w:t xml:space="preserve"> comité se tiennent dans les locaux de l’Organisme acheteur ou, exceptionnellement et avec accord avec l’Organisme acheteur, dans les locaux du </w:t>
      </w:r>
      <w:r w:rsidR="00E93956">
        <w:t>prestataire</w:t>
      </w:r>
      <w:r>
        <w:t xml:space="preserve"> ou tout autre lieu. Les discussions se déroulent en français.</w:t>
      </w:r>
    </w:p>
    <w:p w:rsidR="0042787B" w:rsidRDefault="00042961" w:rsidP="00042961">
      <w:r>
        <w:lastRenderedPageBreak/>
        <w:t xml:space="preserve">Le secrétariat de </w:t>
      </w:r>
      <w:r w:rsidR="006C0F0B">
        <w:t xml:space="preserve">ce </w:t>
      </w:r>
      <w:r>
        <w:t xml:space="preserve">comité est assuré par le </w:t>
      </w:r>
      <w:r w:rsidR="00E93956">
        <w:t>prestataire</w:t>
      </w:r>
      <w:r>
        <w:t xml:space="preserve"> (production des ordres du jour, support de présentation et comptes-rendus de réunion).</w:t>
      </w:r>
    </w:p>
    <w:p w:rsidR="00814985" w:rsidRDefault="00814985" w:rsidP="00FC4198"/>
    <w:p w:rsidR="002C7D4C" w:rsidRDefault="002C7D4C" w:rsidP="00FC4198">
      <w:r w:rsidRPr="002C7D4C">
        <w:t xml:space="preserve">La </w:t>
      </w:r>
      <w:r w:rsidR="00814985">
        <w:t xml:space="preserve">fréquence et la </w:t>
      </w:r>
      <w:r w:rsidRPr="002C7D4C">
        <w:t xml:space="preserve">composition précise de </w:t>
      </w:r>
      <w:r w:rsidR="006C0F0B">
        <w:t xml:space="preserve">ce </w:t>
      </w:r>
      <w:r w:rsidRPr="002C7D4C">
        <w:t xml:space="preserve">comité est fixée au Plan Assurance Qualité </w:t>
      </w:r>
      <w:r w:rsidR="00814985">
        <w:t xml:space="preserve">lors de la phase d’initialisation du </w:t>
      </w:r>
      <w:r w:rsidR="00616405">
        <w:t>projet</w:t>
      </w:r>
      <w:r w:rsidRPr="002C7D4C">
        <w:t>, étant entendu que les parties se réservent la possibilité d’y rajouter toute personne jugée utile compte tenu de l’ordre du jour, sous réserve d’avoir communiqué à l’autre partie les coordonnées et les fonctions de cette personne cinq (5) jours ouvrés au moins avant la date de la réunion.</w:t>
      </w:r>
    </w:p>
    <w:p w:rsidR="00FC4198" w:rsidRDefault="00FC4198" w:rsidP="00D34BED"/>
    <w:p w:rsidR="005B1A70" w:rsidRDefault="005B1A70" w:rsidP="005B1A70">
      <w:pPr>
        <w:pStyle w:val="Titre2"/>
      </w:pPr>
      <w:bookmarkStart w:id="49" w:name="_Toc319591973"/>
      <w:r>
        <w:t>Lieu d’exécution des prestations</w:t>
      </w:r>
      <w:bookmarkEnd w:id="49"/>
    </w:p>
    <w:p w:rsidR="008600E5" w:rsidRDefault="008600E5" w:rsidP="008600E5">
      <w:r>
        <w:t xml:space="preserve">L’ensemble des prestations sera exécuté dans les locaux du </w:t>
      </w:r>
      <w:r w:rsidR="00E93956">
        <w:t xml:space="preserve">prestataire </w:t>
      </w:r>
      <w:r>
        <w:t>et dans ceux de l’Organisme acheteur pour les opérations d’installation et de mise en ordre de marche de la solution logicielle, de reprise des données, de formation et d’assistance au démarrage.</w:t>
      </w:r>
    </w:p>
    <w:p w:rsidR="005B1A70" w:rsidRDefault="008600E5" w:rsidP="008600E5">
      <w:r>
        <w:t xml:space="preserve">L’Organisme acheteur mettra gracieusement à la disposition du </w:t>
      </w:r>
      <w:r w:rsidR="00E93956">
        <w:t>prestataire</w:t>
      </w:r>
      <w:r>
        <w:t xml:space="preserve">, pendant la durée du projet, un bureau de passage permettant d’accueillir au moins </w:t>
      </w:r>
      <w:r w:rsidRPr="008600E5">
        <w:rPr>
          <w:b/>
          <w:i/>
          <w:color w:val="FFC000"/>
        </w:rPr>
        <w:t>[X]</w:t>
      </w:r>
      <w:r>
        <w:t xml:space="preserve"> personnes. Ce bureau </w:t>
      </w:r>
      <w:r w:rsidR="00AD267A">
        <w:t>sera</w:t>
      </w:r>
      <w:r>
        <w:t xml:space="preserve"> équipé en mobilier, téléphone et d’une prise réseau pour l’accès à l’application.</w:t>
      </w:r>
    </w:p>
    <w:p w:rsidR="005B1A70" w:rsidRDefault="005B1A70" w:rsidP="00D34BED"/>
    <w:p w:rsidR="00D34BED" w:rsidRDefault="00D34BED" w:rsidP="002C784C">
      <w:pPr>
        <w:pStyle w:val="Titre2"/>
      </w:pPr>
      <w:bookmarkStart w:id="50" w:name="_Toc319591974"/>
      <w:r>
        <w:t xml:space="preserve">Modalités de </w:t>
      </w:r>
      <w:r w:rsidR="00FF44FF">
        <w:t xml:space="preserve">vérification et d’admission </w:t>
      </w:r>
      <w:r w:rsidR="002C784C">
        <w:t>des prestations</w:t>
      </w:r>
      <w:bookmarkEnd w:id="50"/>
    </w:p>
    <w:p w:rsidR="00C1273B" w:rsidRDefault="00C1273B" w:rsidP="00C1273B">
      <w:pPr>
        <w:pStyle w:val="Titre3"/>
      </w:pPr>
      <w:bookmarkStart w:id="51" w:name="_Toc319591975"/>
      <w:r>
        <w:t>Validation des livrables documentaires</w:t>
      </w:r>
      <w:bookmarkEnd w:id="51"/>
    </w:p>
    <w:p w:rsidR="00C1273B" w:rsidRDefault="00C1273B" w:rsidP="00C1273B">
      <w:r>
        <w:t>Pour la validation de chaque livrable</w:t>
      </w:r>
      <w:r w:rsidR="00AD267A">
        <w:t xml:space="preserve"> « </w:t>
      </w:r>
      <w:r>
        <w:t xml:space="preserve">papier » remis sous format papier et électronique, </w:t>
      </w:r>
      <w:r w:rsidR="00DB5D69">
        <w:t>l</w:t>
      </w:r>
      <w:r>
        <w:t xml:space="preserve">’Organisme acheteur dispose d’un délai de 15 (quinze) jours ouvrés, à compter de la livraison de ces documents, pour notifier au </w:t>
      </w:r>
      <w:r w:rsidR="00F04489">
        <w:t xml:space="preserve">prestataire </w:t>
      </w:r>
      <w:r>
        <w:t>ses remarques et demandes de modifications.</w:t>
      </w:r>
    </w:p>
    <w:p w:rsidR="00C1273B" w:rsidRDefault="00C1273B" w:rsidP="00C1273B">
      <w:r>
        <w:t xml:space="preserve">Le </w:t>
      </w:r>
      <w:r w:rsidR="00F04489">
        <w:t xml:space="preserve">prestataire </w:t>
      </w:r>
      <w:r>
        <w:t xml:space="preserve">s’engage à prendre à compte les remarques et demandes de modifications de </w:t>
      </w:r>
      <w:r w:rsidR="00DB5D69">
        <w:t>l’Organisme acheteur</w:t>
      </w:r>
      <w:r>
        <w:t xml:space="preserve"> ou à justifier de leur </w:t>
      </w:r>
      <w:r w:rsidR="00E220B2">
        <w:t>non-prise</w:t>
      </w:r>
      <w:r>
        <w:t xml:space="preserve"> en compte dans un délai de 5 (cinq) jours ouvrés à compter de la notification par </w:t>
      </w:r>
      <w:r w:rsidR="00DB5D69">
        <w:t>l’Organisme acheteur</w:t>
      </w:r>
      <w:r>
        <w:t>.</w:t>
      </w:r>
    </w:p>
    <w:p w:rsidR="00C1273B" w:rsidRDefault="00C1273B" w:rsidP="00C1273B">
      <w:r>
        <w:t xml:space="preserve">Si à l’issue de cette nouvelle livraison, des remarques et/ou demandes de modification de </w:t>
      </w:r>
      <w:r w:rsidR="00DB5D69">
        <w:t>l’Organisme</w:t>
      </w:r>
      <w:r>
        <w:t xml:space="preserve"> </w:t>
      </w:r>
      <w:r w:rsidR="00DB5D69">
        <w:t xml:space="preserve">acheteur </w:t>
      </w:r>
      <w:r>
        <w:t xml:space="preserve">n’ont pas été prises en compte ou si leur </w:t>
      </w:r>
      <w:r w:rsidR="00E220B2">
        <w:t>non-prise</w:t>
      </w:r>
      <w:r>
        <w:t xml:space="preserve"> en compte n’a pas été justifiée par le </w:t>
      </w:r>
      <w:r w:rsidR="00F04489">
        <w:t>prestataire</w:t>
      </w:r>
      <w:r>
        <w:t xml:space="preserve">, les parties s’engagent à réunir le comité </w:t>
      </w:r>
      <w:r w:rsidRPr="00DB5D69">
        <w:rPr>
          <w:i/>
        </w:rPr>
        <w:t>ad hoc</w:t>
      </w:r>
      <w:r>
        <w:t xml:space="preserve"> en vue de statuer sur ce différend.</w:t>
      </w:r>
    </w:p>
    <w:p w:rsidR="00C1273B" w:rsidRDefault="00C1273B" w:rsidP="00C1273B"/>
    <w:p w:rsidR="00863E6C" w:rsidRDefault="00C47E7D" w:rsidP="00C47E7D">
      <w:pPr>
        <w:pStyle w:val="Titre3"/>
      </w:pPr>
      <w:bookmarkStart w:id="52" w:name="_Toc319591976"/>
      <w:r>
        <w:t>Modalités communes de prononcé de VA et VSR</w:t>
      </w:r>
      <w:bookmarkEnd w:id="52"/>
    </w:p>
    <w:p w:rsidR="00863E6C" w:rsidRDefault="00C3103C" w:rsidP="00C1273B">
      <w:r w:rsidRPr="00C3103C">
        <w:t>Ch</w:t>
      </w:r>
      <w:r>
        <w:t>aque procédure de recette – VA</w:t>
      </w:r>
      <w:r w:rsidRPr="00C3103C">
        <w:t xml:space="preserve"> ou VSR</w:t>
      </w:r>
      <w:r w:rsidR="00045365">
        <w:t xml:space="preserve"> (dont les modalit</w:t>
      </w:r>
      <w:r w:rsidR="00AD267A">
        <w:t xml:space="preserve">és sont précisées au paragraphe </w:t>
      </w:r>
      <w:r w:rsidR="00F21E86">
        <w:t>« Assistance à la recette de la solution »)</w:t>
      </w:r>
      <w:r w:rsidRPr="00C3103C">
        <w:t xml:space="preserve"> – fait l'objet de la signature par les Parties d'un procès-verbal de recette contradictoire.</w:t>
      </w:r>
    </w:p>
    <w:p w:rsidR="00C1273B" w:rsidRDefault="00C1273B" w:rsidP="00C1273B"/>
    <w:p w:rsidR="00C3103C" w:rsidRDefault="00F21E86" w:rsidP="00F21E86">
      <w:pPr>
        <w:pStyle w:val="Titre4"/>
      </w:pPr>
      <w:r>
        <w:t>Recette avec réserve</w:t>
      </w:r>
    </w:p>
    <w:p w:rsidR="007C2D18" w:rsidRDefault="007C2D18" w:rsidP="007C2D18">
      <w:r>
        <w:t>En cas d'anomalie non bloquante, l’Organisme acheteur peut décider de prononcer la VABF ou la VSR avec réserves. Les réserves doivent être expressément mentionnées dans le procès-verbal de recette concerné.</w:t>
      </w:r>
    </w:p>
    <w:p w:rsidR="007C2D18" w:rsidRDefault="007C2D18" w:rsidP="007C2D18">
      <w:r>
        <w:lastRenderedPageBreak/>
        <w:t xml:space="preserve">Dans ce cas, il est accordé au </w:t>
      </w:r>
      <w:r w:rsidR="00F04489">
        <w:t xml:space="preserve">prestataire </w:t>
      </w:r>
      <w:r>
        <w:t>un délai de 15 (quinze) jours calendaires maximum pour parfaire les prestations, objet des réserves, et les présenter à un nouveau contrôle.</w:t>
      </w:r>
    </w:p>
    <w:p w:rsidR="007C2D18" w:rsidRDefault="007C2D18" w:rsidP="007C2D18">
      <w:r>
        <w:t>Lors du contrôle, s'il est satisfaisant, les Parties signent un procès-verbal de levée des réserves.</w:t>
      </w:r>
    </w:p>
    <w:p w:rsidR="00F21E86" w:rsidRDefault="007C2D18" w:rsidP="007C2D18">
      <w:r>
        <w:t xml:space="preserve">Si le contrôle n'est pas satisfaisant ou si le </w:t>
      </w:r>
      <w:r w:rsidR="00F04489">
        <w:t xml:space="preserve">prestataire </w:t>
      </w:r>
      <w:r>
        <w:t>ne respecte pas les délais accordés pour parfaire les prestations, la VA ou la VSR prononcée avec réserves peut être révoquée par lettre recommandée avec avis de réception de l’</w:t>
      </w:r>
      <w:r w:rsidR="004E3F45">
        <w:t>Organisme acheteur</w:t>
      </w:r>
      <w:r>
        <w:t>, auquel cas la recette concernée est considérée comme non prononcée.</w:t>
      </w:r>
    </w:p>
    <w:p w:rsidR="00F21E86" w:rsidRDefault="00F21E86" w:rsidP="00C1273B"/>
    <w:p w:rsidR="00F21E86" w:rsidRDefault="00F21E86" w:rsidP="00F21E86">
      <w:pPr>
        <w:pStyle w:val="Titre4"/>
      </w:pPr>
      <w:r>
        <w:t>Ajournement d’une recette</w:t>
      </w:r>
    </w:p>
    <w:p w:rsidR="00877D6C" w:rsidRDefault="00877D6C" w:rsidP="00877D6C">
      <w:r>
        <w:t xml:space="preserve">Lorsque l’Organisme acheteur estime que la VA ou la VSR ne peut être prononcée en raison d'anomalie(s) bloquante(s) (une somme d'anomalies individuellement non bloquantes peut constituer une anomalie bloquante), </w:t>
      </w:r>
      <w:r w:rsidR="00FB5D9B">
        <w:t xml:space="preserve">il </w:t>
      </w:r>
      <w:r>
        <w:t xml:space="preserve">prononce l'ajournement de la procédure de recette en transmettant au </w:t>
      </w:r>
      <w:r w:rsidR="00F04489">
        <w:t xml:space="preserve">prestataire </w:t>
      </w:r>
      <w:r>
        <w:t>un avis d'ajournement. Cet ajournement doit être motivé.</w:t>
      </w:r>
    </w:p>
    <w:p w:rsidR="00877D6C" w:rsidRDefault="00877D6C" w:rsidP="00877D6C">
      <w:r>
        <w:t>L’</w:t>
      </w:r>
      <w:r w:rsidR="00FB5D9B">
        <w:t xml:space="preserve">Organisme acheteur </w:t>
      </w:r>
      <w:r>
        <w:t xml:space="preserve">accorde un délai au </w:t>
      </w:r>
      <w:r w:rsidR="00F04489">
        <w:t xml:space="preserve">prestataire </w:t>
      </w:r>
      <w:r>
        <w:t xml:space="preserve">pour parfaire ses prestations. Si ce délai accordé apparaît insuffisant au </w:t>
      </w:r>
      <w:r w:rsidR="00F04489">
        <w:t>prestataire</w:t>
      </w:r>
      <w:r>
        <w:t xml:space="preserve">, celui-ci dispose d'un délai de 2 (deux) jours ouvrés à compter de la réception de l'avis d'ajournement pour indiquer, de manière motivée, pourquoi le délai lui apparaît insuffisant et pour indiquer le délai complémentaire qu'il requiert. En tout état de cause, le délai maximal accordé au </w:t>
      </w:r>
      <w:r w:rsidR="00F04489">
        <w:t>prestataire</w:t>
      </w:r>
      <w:r>
        <w:t>, à compter de l'avis d'ajournement, ne saurait dépasser 10 (dix) jours calendaires.</w:t>
      </w:r>
      <w:r>
        <w:cr/>
      </w:r>
    </w:p>
    <w:p w:rsidR="00877D6C" w:rsidRDefault="00877D6C" w:rsidP="00877D6C">
      <w:r>
        <w:t xml:space="preserve">A défaut d'observations émises par écrit par le </w:t>
      </w:r>
      <w:r w:rsidR="00F04489">
        <w:t xml:space="preserve">prestataire </w:t>
      </w:r>
      <w:r>
        <w:t xml:space="preserve">dans les 2 (deux) jours ouvrés de la réception de l'avis d'ajournement, </w:t>
      </w:r>
      <w:r w:rsidR="00FB5D9B">
        <w:t xml:space="preserve">l’Organisme acheteur </w:t>
      </w:r>
      <w:r>
        <w:t xml:space="preserve">considère que le </w:t>
      </w:r>
      <w:r w:rsidR="00F04489">
        <w:t xml:space="preserve">prestataire </w:t>
      </w:r>
      <w:r>
        <w:t>a accepté les motifs de l'ajournement ainsi que le délai notifié.</w:t>
      </w:r>
    </w:p>
    <w:p w:rsidR="00877D6C" w:rsidRDefault="00877D6C" w:rsidP="00877D6C">
      <w:r>
        <w:t>Dès la présentation des éléments corrigés, les Parties fixent la date d’une nouvelle séance de recette.</w:t>
      </w:r>
    </w:p>
    <w:p w:rsidR="009F3BCA" w:rsidRDefault="00877D6C" w:rsidP="00877D6C">
      <w:r>
        <w:t xml:space="preserve">A l'issue de cette nouvelle recette, si </w:t>
      </w:r>
      <w:r w:rsidR="009F3BCA">
        <w:t xml:space="preserve">l’Organisme acheteur </w:t>
      </w:r>
      <w:r>
        <w:t>ne peut toujours pas prononcer la VA ou la VSR de l’élément concerné il peut, à son choix</w:t>
      </w:r>
      <w:r w:rsidR="009F3BCA">
        <w:t> :</w:t>
      </w:r>
    </w:p>
    <w:p w:rsidR="009F3BCA" w:rsidRDefault="00877D6C" w:rsidP="00DE0F02">
      <w:pPr>
        <w:pStyle w:val="Paragraphedeliste"/>
        <w:numPr>
          <w:ilvl w:val="0"/>
          <w:numId w:val="77"/>
        </w:numPr>
      </w:pPr>
      <w:r>
        <w:t>Procéder à un nouvel ajournement</w:t>
      </w:r>
      <w:r w:rsidR="009F3BCA">
        <w:t> ;</w:t>
      </w:r>
    </w:p>
    <w:p w:rsidR="00C3103C" w:rsidRDefault="00877D6C" w:rsidP="00DE0F02">
      <w:pPr>
        <w:pStyle w:val="Paragraphedeliste"/>
        <w:numPr>
          <w:ilvl w:val="0"/>
          <w:numId w:val="77"/>
        </w:numPr>
      </w:pPr>
      <w:r>
        <w:t xml:space="preserve">Refuser la VA ou la VSR, auquel cas </w:t>
      </w:r>
      <w:r w:rsidR="009F3BCA">
        <w:t xml:space="preserve">l’Organisme acheteur </w:t>
      </w:r>
      <w:r>
        <w:t xml:space="preserve">pourra mettre fin de plein droit par anticipation au </w:t>
      </w:r>
      <w:r w:rsidR="005269E0">
        <w:t xml:space="preserve">contrat </w:t>
      </w:r>
      <w:r>
        <w:t xml:space="preserve">à la date d'envoi de l'avis de refus sans qu’il soit besoin d’une mise en demeure et de faire exécuter les Prestations aux frais et risques du </w:t>
      </w:r>
      <w:r w:rsidR="00F04489">
        <w:t>prestataire</w:t>
      </w:r>
      <w:r>
        <w:t>.</w:t>
      </w:r>
    </w:p>
    <w:p w:rsidR="00C3103C" w:rsidRDefault="00C3103C" w:rsidP="00C1273B"/>
    <w:p w:rsidR="00C3103C" w:rsidRDefault="00C3103C" w:rsidP="00C1273B"/>
    <w:p w:rsidR="00C3103C" w:rsidRDefault="00045365" w:rsidP="00045365">
      <w:pPr>
        <w:pStyle w:val="Titre3"/>
      </w:pPr>
      <w:bookmarkStart w:id="53" w:name="_Toc319591977"/>
      <w:r>
        <w:t>Validation des prestations d’accompagnement</w:t>
      </w:r>
      <w:r w:rsidR="004F3ACB">
        <w:t xml:space="preserve"> (initiales et complémentaires)</w:t>
      </w:r>
      <w:bookmarkEnd w:id="53"/>
    </w:p>
    <w:p w:rsidR="004E3F45" w:rsidRDefault="004E3F45" w:rsidP="004E3F45">
      <w:r>
        <w:t xml:space="preserve">Les prestations d’accompagnement sont soumises à des vérifications qualitatives destinées à constater qu’elles sont réalisées conformément aux stipulations du </w:t>
      </w:r>
      <w:r w:rsidR="00CB5F96">
        <w:t>présent cahier des charges</w:t>
      </w:r>
      <w:r>
        <w:t>.</w:t>
      </w:r>
    </w:p>
    <w:p w:rsidR="004E3F45" w:rsidRDefault="004E3F45" w:rsidP="004E3F45">
      <w:r>
        <w:t xml:space="preserve">Les prestations sont conduites conformément aux stipulations du présent cahier des charges et à la méthodologie exprimée dans l’offre du </w:t>
      </w:r>
      <w:r w:rsidR="00F04489">
        <w:t>prestataire</w:t>
      </w:r>
      <w:r>
        <w:t xml:space="preserve">. Le </w:t>
      </w:r>
      <w:r w:rsidR="00F04489">
        <w:t xml:space="preserve">prestataire </w:t>
      </w:r>
      <w:r>
        <w:t>tient un relevé d’activités, qu’il tient à la disposition de l’Organisme acheteur.</w:t>
      </w:r>
    </w:p>
    <w:p w:rsidR="00C3103C" w:rsidRDefault="004E3F45" w:rsidP="00C1273B">
      <w:r>
        <w:t xml:space="preserve">L’Organisme acheteur est en charge de la validation des prestations, qui seule permet le déclenchement de la facture du </w:t>
      </w:r>
      <w:r w:rsidR="00F04489">
        <w:t>prestataire</w:t>
      </w:r>
      <w:r>
        <w:t xml:space="preserve">. </w:t>
      </w:r>
      <w:r w:rsidR="007C2D18">
        <w:t xml:space="preserve">Les prestations d’accompagnement sont validées sur la base d’une </w:t>
      </w:r>
      <w:r>
        <w:t xml:space="preserve">vérification de la </w:t>
      </w:r>
      <w:r w:rsidR="007C2D18">
        <w:t xml:space="preserve">correcte exécution des travaux (tâches et livrables attendus), conformément aux </w:t>
      </w:r>
      <w:r>
        <w:t>stipulations</w:t>
      </w:r>
      <w:r w:rsidR="007C2D18">
        <w:t xml:space="preserve"> du présent cahier des charges et aux éventuelles précisions </w:t>
      </w:r>
      <w:r w:rsidR="007C2D18">
        <w:lastRenderedPageBreak/>
        <w:t>(éléments de cadrage, note préparatoire</w:t>
      </w:r>
      <w:r w:rsidR="00E220B2">
        <w:t>…</w:t>
      </w:r>
      <w:r w:rsidR="007C2D18">
        <w:t>) apportées par l’Organisme acheteur préalablement au lancement des travaux.</w:t>
      </w:r>
    </w:p>
    <w:p w:rsidR="00C3103C" w:rsidRDefault="007C2D18" w:rsidP="00C1273B">
      <w:r>
        <w:t xml:space="preserve">Sur la base des tâches et livrables produits, l’Organisme acheteur prononce le service fait de la prestation ou demande </w:t>
      </w:r>
      <w:r w:rsidR="004E3F45">
        <w:t xml:space="preserve">au </w:t>
      </w:r>
      <w:r w:rsidR="00F04489">
        <w:t xml:space="preserve">prestataire </w:t>
      </w:r>
      <w:r w:rsidR="003D05BF">
        <w:t>de la parfaire dans un délai convenu entre les Parties</w:t>
      </w:r>
      <w:r>
        <w:t>.</w:t>
      </w:r>
    </w:p>
    <w:p w:rsidR="004E3F45" w:rsidRDefault="004E3F45" w:rsidP="004E3F45">
      <w:r>
        <w:t xml:space="preserve">Si à l’issue de </w:t>
      </w:r>
      <w:r w:rsidR="003D05BF">
        <w:t>la</w:t>
      </w:r>
      <w:r>
        <w:t xml:space="preserve"> nouvelle livraison, des </w:t>
      </w:r>
      <w:r w:rsidR="003D05BF">
        <w:t xml:space="preserve">réserves </w:t>
      </w:r>
      <w:r>
        <w:t xml:space="preserve">de l’Organisme acheteur n’ont pas été </w:t>
      </w:r>
      <w:r w:rsidR="003D05BF">
        <w:t>levées</w:t>
      </w:r>
      <w:r>
        <w:t xml:space="preserve">, les parties s’engagent à réunir le comité </w:t>
      </w:r>
      <w:r w:rsidRPr="00DB5D69">
        <w:rPr>
          <w:i/>
        </w:rPr>
        <w:t>ad hoc</w:t>
      </w:r>
      <w:r>
        <w:t xml:space="preserve"> en vue de statuer sur ce différend.</w:t>
      </w:r>
    </w:p>
    <w:p w:rsidR="009024FC" w:rsidRDefault="009024FC" w:rsidP="00D34BED"/>
    <w:p w:rsidR="009024FC" w:rsidRDefault="009024FC" w:rsidP="00D34BED"/>
    <w:p w:rsidR="00C31FD4" w:rsidRDefault="00C31FD4" w:rsidP="00C31FD4">
      <w:pPr>
        <w:pStyle w:val="Titre2"/>
      </w:pPr>
      <w:bookmarkStart w:id="54" w:name="_Toc319591978"/>
      <w:r>
        <w:t>Détermination des prix</w:t>
      </w:r>
      <w:bookmarkEnd w:id="54"/>
    </w:p>
    <w:p w:rsidR="00282BE5" w:rsidRDefault="00282BE5" w:rsidP="00561B9B">
      <w:r w:rsidRPr="00282BE5">
        <w:t>Les prix s’entendent toutes taxes comprises et sont exprimés en Euros.</w:t>
      </w:r>
    </w:p>
    <w:p w:rsidR="00561B9B" w:rsidRDefault="00561B9B" w:rsidP="00561B9B">
      <w:r>
        <w:t xml:space="preserve">Les prix qui sont détaillés dans </w:t>
      </w:r>
      <w:r w:rsidR="00F04489">
        <w:t>l’offre</w:t>
      </w:r>
      <w:r>
        <w:t xml:space="preserve"> du </w:t>
      </w:r>
      <w:r w:rsidR="00F04489">
        <w:t xml:space="preserve">prestataire </w:t>
      </w:r>
      <w:r w:rsidR="005930B0">
        <w:t xml:space="preserve">(devis financier) </w:t>
      </w:r>
      <w:r>
        <w:t>sont forfaitaires et réputés fermes pour la première année</w:t>
      </w:r>
      <w:r w:rsidR="005930B0">
        <w:t xml:space="preserve"> </w:t>
      </w:r>
      <w:r>
        <w:t xml:space="preserve">du </w:t>
      </w:r>
      <w:r w:rsidR="0047294A">
        <w:t>contrat</w:t>
      </w:r>
      <w:r>
        <w:t>.</w:t>
      </w:r>
    </w:p>
    <w:p w:rsidR="002564FC" w:rsidRDefault="00561B9B" w:rsidP="00561B9B">
      <w:r>
        <w:t>Les prix sont révisables à compter de la date anniversaire de la</w:t>
      </w:r>
      <w:r w:rsidR="005930B0">
        <w:t xml:space="preserve"> </w:t>
      </w:r>
      <w:r w:rsidR="0047294A">
        <w:t xml:space="preserve">signature du contrat </w:t>
      </w:r>
      <w:r>
        <w:t xml:space="preserve">par application de la formule </w:t>
      </w:r>
      <w:r w:rsidR="002564FC">
        <w:t>proposée par le prestataire retenu</w:t>
      </w:r>
      <w:r w:rsidR="00961A4B">
        <w:t xml:space="preserve"> et formalisée au sein du contrat signé entre les Parties</w:t>
      </w:r>
      <w:r w:rsidR="002564FC">
        <w:t>.</w:t>
      </w:r>
    </w:p>
    <w:p w:rsidR="002F7E7D" w:rsidRDefault="002F7E7D" w:rsidP="002F7E7D">
      <w:r>
        <w:t xml:space="preserve">Tous les frais de déplacement et de séjour des personnels du </w:t>
      </w:r>
      <w:r w:rsidR="00F04489">
        <w:t xml:space="preserve">prestataire </w:t>
      </w:r>
      <w:r>
        <w:t>sont compris dans les prix forfaitaires figurant à la proposition de services.</w:t>
      </w:r>
    </w:p>
    <w:p w:rsidR="002F7E7D" w:rsidRDefault="002F7E7D" w:rsidP="002F7E7D">
      <w:r>
        <w:t xml:space="preserve">Le </w:t>
      </w:r>
      <w:r w:rsidR="00F04489">
        <w:t xml:space="preserve">prestataire </w:t>
      </w:r>
      <w:r>
        <w:t>garantit que ses prix n’excèdent pas ceux qu’il applique à l’ensemble de sa clientèle.</w:t>
      </w:r>
    </w:p>
    <w:p w:rsidR="005F3043" w:rsidRDefault="005F3043">
      <w:pPr>
        <w:spacing w:after="0"/>
        <w:jc w:val="left"/>
      </w:pPr>
      <w:r>
        <w:br w:type="page"/>
      </w:r>
    </w:p>
    <w:p w:rsidR="005A37FE" w:rsidRDefault="00D34BED" w:rsidP="005A37FE">
      <w:pPr>
        <w:pStyle w:val="Titre2"/>
      </w:pPr>
      <w:bookmarkStart w:id="55" w:name="_Toc319591979"/>
      <w:r>
        <w:lastRenderedPageBreak/>
        <w:t xml:space="preserve">Modalités de </w:t>
      </w:r>
      <w:r w:rsidR="00AE371D">
        <w:t xml:space="preserve">règlement </w:t>
      </w:r>
      <w:r w:rsidR="002C784C">
        <w:t>des prestations</w:t>
      </w:r>
      <w:bookmarkEnd w:id="55"/>
    </w:p>
    <w:p w:rsidR="004F3ACB" w:rsidRDefault="004F3ACB" w:rsidP="004F3A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4F3ACB" w:rsidRPr="00E62E6E" w:rsidTr="0054496A">
        <w:tc>
          <w:tcPr>
            <w:tcW w:w="9212" w:type="dxa"/>
          </w:tcPr>
          <w:p w:rsidR="004F3ACB" w:rsidRDefault="004F3ACB" w:rsidP="004F3ACB">
            <w:pPr>
              <w:pStyle w:val="Paragraphedeliste"/>
              <w:spacing w:after="0"/>
              <w:ind w:left="0"/>
              <w:contextualSpacing w:val="0"/>
              <w:rPr>
                <w:b/>
                <w:i/>
                <w:color w:val="00B0F0"/>
                <w:lang w:eastAsia="fr-FR"/>
              </w:rPr>
            </w:pPr>
            <w:r>
              <w:rPr>
                <w:b/>
                <w:i/>
                <w:color w:val="00B0F0"/>
                <w:lang w:eastAsia="fr-FR"/>
              </w:rPr>
              <w:t>Schématiquement, la mise en œuvre d’une solution informatique peut faire l’objet de deux grands types de facturation (selon la politique commerciale de l’éditeur) :</w:t>
            </w:r>
          </w:p>
          <w:p w:rsidR="00891D13" w:rsidRDefault="00891D13" w:rsidP="00891D13">
            <w:pPr>
              <w:pStyle w:val="Paragraphedeliste"/>
              <w:numPr>
                <w:ilvl w:val="0"/>
                <w:numId w:val="83"/>
              </w:numPr>
              <w:spacing w:after="0"/>
              <w:contextualSpacing w:val="0"/>
              <w:rPr>
                <w:b/>
                <w:i/>
                <w:color w:val="00B0F0"/>
              </w:rPr>
            </w:pPr>
            <w:r>
              <w:rPr>
                <w:b/>
                <w:i/>
                <w:color w:val="00B0F0"/>
              </w:rPr>
              <w:t>Une facturation étape par étape</w:t>
            </w:r>
            <w:r w:rsidR="009C332C">
              <w:rPr>
                <w:b/>
                <w:i/>
                <w:color w:val="00B0F0"/>
              </w:rPr>
              <w:t xml:space="preserve"> pour les </w:t>
            </w:r>
            <w:r>
              <w:rPr>
                <w:b/>
                <w:i/>
                <w:color w:val="00B0F0"/>
              </w:rPr>
              <w:t>phase</w:t>
            </w:r>
            <w:r w:rsidR="009C332C">
              <w:rPr>
                <w:b/>
                <w:i/>
                <w:color w:val="00B0F0"/>
              </w:rPr>
              <w:t>s</w:t>
            </w:r>
            <w:r>
              <w:rPr>
                <w:b/>
                <w:i/>
                <w:color w:val="00B0F0"/>
              </w:rPr>
              <w:t xml:space="preserve"> de conception et de développement de la solution, puis d’une redevance périodique couvrant les prestations d’hébergement, de maintenance et de support de la solution. Dans ce cas, les premiers versements, forfaitaires, sont conditionnés par les validations successives (un premier paiement à la VA, un second à la VSR), puis un forfait périodique est dû par l’Organisme acheteur (forfait mensuel, trimestriel</w:t>
            </w:r>
            <w:r w:rsidR="00E220B2">
              <w:rPr>
                <w:b/>
                <w:i/>
                <w:color w:val="00B0F0"/>
              </w:rPr>
              <w:t>…</w:t>
            </w:r>
            <w:r>
              <w:rPr>
                <w:b/>
                <w:i/>
                <w:color w:val="00B0F0"/>
              </w:rPr>
              <w:t>)</w:t>
            </w:r>
            <w:r w:rsidR="009C332C">
              <w:rPr>
                <w:b/>
                <w:i/>
                <w:color w:val="00B0F0"/>
              </w:rPr>
              <w:t xml:space="preserve"> pour les prestations récurrentes d’hébergement, de maintenance et de support</w:t>
            </w:r>
            <w:r>
              <w:rPr>
                <w:b/>
                <w:i/>
                <w:color w:val="00B0F0"/>
              </w:rPr>
              <w:t>.</w:t>
            </w:r>
          </w:p>
          <w:p w:rsidR="00CC7C7A" w:rsidRDefault="00891D13" w:rsidP="009C332C">
            <w:pPr>
              <w:pStyle w:val="Paragraphedeliste"/>
              <w:numPr>
                <w:ilvl w:val="0"/>
                <w:numId w:val="83"/>
              </w:numPr>
              <w:spacing w:after="0"/>
              <w:contextualSpacing w:val="0"/>
              <w:rPr>
                <w:b/>
                <w:i/>
                <w:color w:val="00B0F0"/>
              </w:rPr>
            </w:pPr>
            <w:r>
              <w:rPr>
                <w:b/>
                <w:i/>
                <w:color w:val="00B0F0"/>
              </w:rPr>
              <w:t>Une facturation exclusivement à l’usage, en mode « service » (hors prestations complémentaires). Dans ce cas, l’Organisme acheteur ne verse rien au titre des phases de conception / développemen</w:t>
            </w:r>
            <w:r w:rsidR="009C332C">
              <w:rPr>
                <w:b/>
                <w:i/>
                <w:color w:val="00B0F0"/>
              </w:rPr>
              <w:t>t – il</w:t>
            </w:r>
            <w:r>
              <w:rPr>
                <w:b/>
                <w:i/>
                <w:color w:val="00B0F0"/>
              </w:rPr>
              <w:t xml:space="preserve"> paie dès la mise à disposition de la solution une redevance périodique</w:t>
            </w:r>
            <w:r w:rsidR="003B53FB">
              <w:rPr>
                <w:b/>
                <w:i/>
                <w:color w:val="00B0F0"/>
              </w:rPr>
              <w:t xml:space="preserve"> (de type loyer mensuel)</w:t>
            </w:r>
            <w:r w:rsidR="00E6099B">
              <w:rPr>
                <w:b/>
                <w:i/>
                <w:color w:val="00B0F0"/>
              </w:rPr>
              <w:t xml:space="preserve"> intégrant</w:t>
            </w:r>
            <w:r w:rsidR="00E6099B">
              <w:t xml:space="preserve"> </w:t>
            </w:r>
            <w:r w:rsidR="002620C2" w:rsidRPr="00A41FD4">
              <w:rPr>
                <w:b/>
                <w:i/>
                <w:color w:val="00B0F0"/>
              </w:rPr>
              <w:t>droits d’usage du</w:t>
            </w:r>
            <w:r w:rsidR="00E6099B">
              <w:t xml:space="preserve"> </w:t>
            </w:r>
            <w:r w:rsidR="00E6099B" w:rsidRPr="00E6099B">
              <w:rPr>
                <w:b/>
                <w:i/>
                <w:color w:val="00B0F0"/>
              </w:rPr>
              <w:t>produit, hébergement, support, maintenance</w:t>
            </w:r>
            <w:r w:rsidR="00E220B2">
              <w:rPr>
                <w:b/>
                <w:i/>
                <w:color w:val="00B0F0"/>
              </w:rPr>
              <w:t>..</w:t>
            </w:r>
            <w:r>
              <w:rPr>
                <w:b/>
                <w:i/>
                <w:color w:val="00B0F0"/>
              </w:rPr>
              <w:t>.</w:t>
            </w:r>
            <w:r w:rsidR="00C526A4">
              <w:rPr>
                <w:b/>
                <w:i/>
                <w:color w:val="00B0F0"/>
              </w:rPr>
              <w:t xml:space="preserve"> Ce second type de facturation vaut pour des solutions moins spécifiques, pour lesquelles le paramétrage suffit et peu de développements spécifiques sont apportés</w:t>
            </w:r>
            <w:r w:rsidR="003E68A3">
              <w:rPr>
                <w:b/>
                <w:i/>
                <w:color w:val="00B0F0"/>
              </w:rPr>
              <w:t xml:space="preserve"> (une même solution pour l’ensemble des clients d’un éditeur)</w:t>
            </w:r>
            <w:r w:rsidR="00C526A4">
              <w:rPr>
                <w:b/>
                <w:i/>
                <w:color w:val="00B0F0"/>
              </w:rPr>
              <w:t>.</w:t>
            </w:r>
          </w:p>
          <w:p w:rsidR="00AB2E73" w:rsidRDefault="00AB2E73" w:rsidP="00C526A4">
            <w:pPr>
              <w:spacing w:after="0"/>
              <w:rPr>
                <w:b/>
                <w:i/>
                <w:color w:val="00B0F0"/>
              </w:rPr>
            </w:pPr>
          </w:p>
          <w:p w:rsidR="004F3ACB" w:rsidRDefault="00C526A4" w:rsidP="00F405AA">
            <w:pPr>
              <w:pStyle w:val="Paragraphedeliste"/>
              <w:spacing w:after="0"/>
              <w:ind w:left="0"/>
              <w:contextualSpacing w:val="0"/>
              <w:rPr>
                <w:b/>
                <w:i/>
                <w:color w:val="00B0F0"/>
                <w:lang w:eastAsia="fr-FR"/>
              </w:rPr>
            </w:pPr>
            <w:r>
              <w:rPr>
                <w:b/>
                <w:i/>
                <w:color w:val="00B0F0"/>
                <w:lang w:eastAsia="fr-FR"/>
              </w:rPr>
              <w:t xml:space="preserve">La nature et la taille des systèmes d’information propres aux organisations de santé pluridisciplinaires </w:t>
            </w:r>
            <w:r w:rsidR="003E68A3">
              <w:rPr>
                <w:b/>
                <w:i/>
                <w:color w:val="00B0F0"/>
                <w:lang w:eastAsia="fr-FR"/>
              </w:rPr>
              <w:t>laissent penser en première analyse que ce second mode d’achat</w:t>
            </w:r>
            <w:r w:rsidR="00090901">
              <w:rPr>
                <w:b/>
                <w:i/>
                <w:color w:val="00B0F0"/>
                <w:lang w:eastAsia="fr-FR"/>
              </w:rPr>
              <w:t>, plus</w:t>
            </w:r>
            <w:r w:rsidR="003E68A3">
              <w:rPr>
                <w:b/>
                <w:i/>
                <w:color w:val="00B0F0"/>
                <w:lang w:eastAsia="fr-FR"/>
              </w:rPr>
              <w:t xml:space="preserve"> </w:t>
            </w:r>
            <w:r w:rsidR="00F405AA">
              <w:rPr>
                <w:b/>
                <w:i/>
                <w:color w:val="00B0F0"/>
                <w:lang w:eastAsia="fr-FR"/>
              </w:rPr>
              <w:t>souple</w:t>
            </w:r>
            <w:r w:rsidR="00090901">
              <w:rPr>
                <w:b/>
                <w:i/>
                <w:color w:val="00B0F0"/>
                <w:lang w:eastAsia="fr-FR"/>
              </w:rPr>
              <w:t xml:space="preserve"> et plus </w:t>
            </w:r>
            <w:r w:rsidR="003E68A3">
              <w:rPr>
                <w:b/>
                <w:i/>
                <w:color w:val="00B0F0"/>
                <w:lang w:eastAsia="fr-FR"/>
              </w:rPr>
              <w:t>adapté</w:t>
            </w:r>
            <w:r w:rsidR="007F4FA8">
              <w:rPr>
                <w:b/>
                <w:i/>
                <w:color w:val="00B0F0"/>
                <w:lang w:eastAsia="fr-FR"/>
              </w:rPr>
              <w:t>,</w:t>
            </w:r>
            <w:r w:rsidR="00F405AA">
              <w:rPr>
                <w:b/>
                <w:i/>
                <w:color w:val="00B0F0"/>
                <w:lang w:eastAsia="fr-FR"/>
              </w:rPr>
              <w:t xml:space="preserve"> est donc à privilégier</w:t>
            </w:r>
            <w:r w:rsidR="003E68A3">
              <w:rPr>
                <w:b/>
                <w:i/>
                <w:color w:val="00B0F0"/>
                <w:lang w:eastAsia="fr-FR"/>
              </w:rPr>
              <w:t>.</w:t>
            </w:r>
          </w:p>
          <w:p w:rsidR="007F4733" w:rsidRDefault="007F4733" w:rsidP="00F405AA">
            <w:pPr>
              <w:pStyle w:val="Paragraphedeliste"/>
              <w:spacing w:after="0"/>
              <w:ind w:left="0"/>
              <w:contextualSpacing w:val="0"/>
              <w:rPr>
                <w:b/>
                <w:i/>
                <w:color w:val="00B0F0"/>
                <w:lang w:eastAsia="fr-FR"/>
              </w:rPr>
            </w:pPr>
          </w:p>
          <w:p w:rsidR="00AB2E73" w:rsidRDefault="007F4733" w:rsidP="00090901">
            <w:pPr>
              <w:pStyle w:val="Paragraphedeliste"/>
              <w:spacing w:after="0"/>
              <w:ind w:left="0"/>
              <w:contextualSpacing w:val="0"/>
              <w:rPr>
                <w:b/>
                <w:i/>
                <w:color w:val="00B0F0"/>
                <w:lang w:eastAsia="fr-FR"/>
              </w:rPr>
            </w:pPr>
            <w:r>
              <w:rPr>
                <w:b/>
                <w:i/>
                <w:color w:val="00B0F0"/>
                <w:lang w:eastAsia="fr-FR"/>
              </w:rPr>
              <w:t>Si le premier mode d’achat était retenu, des modalités de paiement différentes seraient à prévoir : avance, acomptes successifs en lien avec les différentes étapes clés du projet (livraison de la solution paramétrée et des prestations d’accompagnement asso</w:t>
            </w:r>
            <w:r w:rsidR="0013245A">
              <w:rPr>
                <w:b/>
                <w:i/>
                <w:color w:val="00B0F0"/>
                <w:lang w:eastAsia="fr-FR"/>
              </w:rPr>
              <w:t>ciées, prononcé de la VA</w:t>
            </w:r>
            <w:r w:rsidR="00E220B2">
              <w:rPr>
                <w:b/>
                <w:i/>
                <w:color w:val="00B0F0"/>
                <w:lang w:eastAsia="fr-FR"/>
              </w:rPr>
              <w:t>…</w:t>
            </w:r>
            <w:r>
              <w:rPr>
                <w:b/>
                <w:i/>
                <w:color w:val="00B0F0"/>
                <w:lang w:eastAsia="fr-FR"/>
              </w:rPr>
              <w:t>)</w:t>
            </w:r>
            <w:r w:rsidR="00E4283D">
              <w:rPr>
                <w:b/>
                <w:i/>
                <w:color w:val="00B0F0"/>
                <w:lang w:eastAsia="fr-FR"/>
              </w:rPr>
              <w:t xml:space="preserve"> </w:t>
            </w:r>
            <w:r w:rsidR="00090901">
              <w:rPr>
                <w:b/>
                <w:i/>
                <w:color w:val="00B0F0"/>
                <w:lang w:eastAsia="fr-FR"/>
              </w:rPr>
              <w:t xml:space="preserve">puis </w:t>
            </w:r>
            <w:r w:rsidR="00E4283D">
              <w:rPr>
                <w:b/>
                <w:i/>
                <w:color w:val="00B0F0"/>
                <w:lang w:eastAsia="fr-FR"/>
              </w:rPr>
              <w:t>règlement du solde</w:t>
            </w:r>
            <w:r w:rsidR="00090901">
              <w:rPr>
                <w:b/>
                <w:i/>
                <w:color w:val="00B0F0"/>
                <w:lang w:eastAsia="fr-FR"/>
              </w:rPr>
              <w:t xml:space="preserve"> (une fois l’admission complète de la solution et des prestations associées prononcée par l’Organisme acheteur)</w:t>
            </w:r>
            <w:r w:rsidR="00426314">
              <w:rPr>
                <w:b/>
                <w:i/>
                <w:color w:val="00B0F0"/>
                <w:lang w:eastAsia="fr-FR"/>
              </w:rPr>
              <w:t>.</w:t>
            </w:r>
          </w:p>
          <w:p w:rsidR="00AB2E73" w:rsidRDefault="00AB2E73" w:rsidP="00090901">
            <w:pPr>
              <w:pStyle w:val="Paragraphedeliste"/>
              <w:spacing w:after="0"/>
              <w:ind w:left="0"/>
              <w:contextualSpacing w:val="0"/>
              <w:rPr>
                <w:b/>
                <w:i/>
                <w:color w:val="00B0F0"/>
                <w:lang w:eastAsia="fr-FR"/>
              </w:rPr>
            </w:pPr>
          </w:p>
          <w:p w:rsidR="00AB2E73" w:rsidRDefault="00AB2E73" w:rsidP="00AB2E73">
            <w:pPr>
              <w:spacing w:after="0"/>
              <w:rPr>
                <w:b/>
                <w:i/>
                <w:color w:val="00B0F0"/>
              </w:rPr>
            </w:pPr>
            <w:r>
              <w:rPr>
                <w:b/>
                <w:i/>
                <w:color w:val="00B0F0"/>
                <w:lang w:eastAsia="fr-FR"/>
              </w:rPr>
              <w:t xml:space="preserve">Nota : dans les deux cas, </w:t>
            </w:r>
            <w:r>
              <w:rPr>
                <w:b/>
                <w:i/>
                <w:color w:val="00B0F0"/>
              </w:rPr>
              <w:t>les modalités de facturation susvisées ne recouvrent que la mise à disposition de la solution et des droits d’usage associés puis sa maintenance</w:t>
            </w:r>
            <w:r w:rsidR="008E76FD">
              <w:rPr>
                <w:b/>
                <w:i/>
                <w:color w:val="00B0F0"/>
              </w:rPr>
              <w:t xml:space="preserve"> et son support</w:t>
            </w:r>
            <w:r>
              <w:rPr>
                <w:b/>
                <w:i/>
                <w:color w:val="00B0F0"/>
              </w:rPr>
              <w:t>.</w:t>
            </w:r>
          </w:p>
          <w:p w:rsidR="00347FEF" w:rsidRDefault="00AB2E73" w:rsidP="00E220B2">
            <w:pPr>
              <w:spacing w:after="0"/>
              <w:rPr>
                <w:b/>
                <w:i/>
                <w:color w:val="00B0F0"/>
              </w:rPr>
            </w:pPr>
            <w:r>
              <w:rPr>
                <w:b/>
                <w:i/>
                <w:color w:val="00B0F0"/>
              </w:rPr>
              <w:t xml:space="preserve">Elles n’incluent pas les prestations </w:t>
            </w:r>
            <w:r w:rsidR="005C6C8F">
              <w:rPr>
                <w:b/>
                <w:i/>
                <w:color w:val="00B0F0"/>
              </w:rPr>
              <w:t xml:space="preserve">complémentaires </w:t>
            </w:r>
            <w:r w:rsidR="009C3CFD">
              <w:rPr>
                <w:b/>
                <w:i/>
                <w:color w:val="00B0F0"/>
              </w:rPr>
              <w:t>susceptible</w:t>
            </w:r>
            <w:r w:rsidR="005C6C8F">
              <w:rPr>
                <w:b/>
                <w:i/>
                <w:color w:val="00B0F0"/>
              </w:rPr>
              <w:t>s</w:t>
            </w:r>
            <w:r w:rsidR="009C3CFD">
              <w:rPr>
                <w:b/>
                <w:i/>
                <w:color w:val="00B0F0"/>
              </w:rPr>
              <w:t xml:space="preserve"> d</w:t>
            </w:r>
            <w:r w:rsidR="005C6C8F">
              <w:rPr>
                <w:b/>
                <w:i/>
                <w:color w:val="00B0F0"/>
              </w:rPr>
              <w:t xml:space="preserve">’être demandées </w:t>
            </w:r>
            <w:r w:rsidR="009C3CFD">
              <w:rPr>
                <w:b/>
                <w:i/>
                <w:color w:val="00B0F0"/>
              </w:rPr>
              <w:t xml:space="preserve">en accompagnement à </w:t>
            </w:r>
            <w:r>
              <w:rPr>
                <w:b/>
                <w:i/>
                <w:color w:val="00B0F0"/>
              </w:rPr>
              <w:t xml:space="preserve">la fourniture </w:t>
            </w:r>
            <w:r w:rsidR="009C3CFD">
              <w:rPr>
                <w:b/>
                <w:i/>
                <w:color w:val="00B0F0"/>
              </w:rPr>
              <w:t xml:space="preserve">proprement dite </w:t>
            </w:r>
            <w:r>
              <w:rPr>
                <w:b/>
                <w:i/>
                <w:color w:val="00B0F0"/>
              </w:rPr>
              <w:t xml:space="preserve">de la solution (assistance à la mise en œuvre, assistance à la gestion de projet, </w:t>
            </w:r>
            <w:r w:rsidR="004C1860">
              <w:rPr>
                <w:b/>
                <w:i/>
                <w:color w:val="00B0F0"/>
              </w:rPr>
              <w:t>formation des utilisateurs</w:t>
            </w:r>
            <w:r w:rsidR="00E220B2">
              <w:rPr>
                <w:b/>
                <w:i/>
                <w:color w:val="00B0F0"/>
              </w:rPr>
              <w:t>…</w:t>
            </w:r>
            <w:r w:rsidR="004C1860">
              <w:rPr>
                <w:b/>
                <w:i/>
                <w:color w:val="00B0F0"/>
              </w:rPr>
              <w:t>)</w:t>
            </w:r>
            <w:r w:rsidR="009C3CFD">
              <w:rPr>
                <w:b/>
                <w:i/>
                <w:color w:val="00B0F0"/>
              </w:rPr>
              <w:t xml:space="preserve">. </w:t>
            </w:r>
            <w:r w:rsidR="009C3CFD" w:rsidRPr="005C6C8F">
              <w:rPr>
                <w:b/>
                <w:i/>
                <w:color w:val="00B0F0"/>
                <w:u w:val="single"/>
              </w:rPr>
              <w:t>Ces prestations</w:t>
            </w:r>
            <w:r w:rsidR="004C1860" w:rsidRPr="005C6C8F">
              <w:rPr>
                <w:b/>
                <w:i/>
                <w:color w:val="00B0F0"/>
                <w:u w:val="single"/>
              </w:rPr>
              <w:t xml:space="preserve"> </w:t>
            </w:r>
            <w:r w:rsidRPr="005C6C8F">
              <w:rPr>
                <w:b/>
                <w:i/>
                <w:color w:val="00B0F0"/>
                <w:u w:val="single"/>
              </w:rPr>
              <w:t>donnent lieu à une facturation distincte</w:t>
            </w:r>
            <w:r>
              <w:rPr>
                <w:b/>
                <w:i/>
                <w:color w:val="00B0F0"/>
              </w:rPr>
              <w:t>.</w:t>
            </w:r>
          </w:p>
        </w:tc>
      </w:tr>
    </w:tbl>
    <w:p w:rsidR="0013245A" w:rsidRDefault="0013245A" w:rsidP="0013245A"/>
    <w:p w:rsidR="0013245A" w:rsidRPr="0013245A" w:rsidRDefault="0013245A" w:rsidP="0013245A"/>
    <w:p w:rsidR="00DA161F" w:rsidRPr="00A22CED" w:rsidRDefault="00DA161F" w:rsidP="00DA161F">
      <w:pPr>
        <w:pStyle w:val="Titre2"/>
      </w:pPr>
      <w:bookmarkStart w:id="56" w:name="_Toc319591980"/>
      <w:r>
        <w:t>Pénalités</w:t>
      </w:r>
      <w:bookmarkEnd w:id="56"/>
    </w:p>
    <w:p w:rsidR="00761F62" w:rsidRDefault="00761F62" w:rsidP="00DA161F">
      <w:pPr>
        <w:spacing w:after="0"/>
        <w:rPr>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761F62" w:rsidRPr="00E62E6E" w:rsidTr="006376E0">
        <w:tc>
          <w:tcPr>
            <w:tcW w:w="9212" w:type="dxa"/>
          </w:tcPr>
          <w:p w:rsidR="009F24EB" w:rsidRDefault="00761F62" w:rsidP="006376E0">
            <w:pPr>
              <w:pStyle w:val="Paragraphedeliste"/>
              <w:spacing w:after="0"/>
              <w:ind w:left="0"/>
              <w:contextualSpacing w:val="0"/>
              <w:rPr>
                <w:b/>
                <w:i/>
                <w:color w:val="00B0F0"/>
                <w:lang w:eastAsia="fr-FR"/>
              </w:rPr>
            </w:pPr>
            <w:r>
              <w:rPr>
                <w:b/>
                <w:i/>
                <w:color w:val="00B0F0"/>
                <w:lang w:eastAsia="fr-FR"/>
              </w:rPr>
              <w:t xml:space="preserve">La mise en place de pénalités est peu adaptée </w:t>
            </w:r>
            <w:r w:rsidR="00E65609">
              <w:rPr>
                <w:b/>
                <w:i/>
                <w:color w:val="00B0F0"/>
                <w:lang w:eastAsia="fr-FR"/>
              </w:rPr>
              <w:t>à des prestations s’appliqu</w:t>
            </w:r>
            <w:r w:rsidR="002901FD">
              <w:rPr>
                <w:b/>
                <w:i/>
                <w:color w:val="00B0F0"/>
                <w:lang w:eastAsia="fr-FR"/>
              </w:rPr>
              <w:t>a</w:t>
            </w:r>
            <w:r w:rsidR="00E65609">
              <w:rPr>
                <w:b/>
                <w:i/>
                <w:color w:val="00B0F0"/>
                <w:lang w:eastAsia="fr-FR"/>
              </w:rPr>
              <w:t xml:space="preserve">nt sur </w:t>
            </w:r>
            <w:r w:rsidR="002901FD">
              <w:rPr>
                <w:b/>
                <w:i/>
                <w:color w:val="00B0F0"/>
                <w:lang w:eastAsia="fr-FR"/>
              </w:rPr>
              <w:t>des</w:t>
            </w:r>
            <w:r w:rsidR="001B7511">
              <w:rPr>
                <w:b/>
                <w:i/>
                <w:color w:val="00B0F0"/>
                <w:lang w:eastAsia="fr-FR"/>
              </w:rPr>
              <w:t xml:space="preserve"> </w:t>
            </w:r>
            <w:r w:rsidR="00DD3A66">
              <w:rPr>
                <w:b/>
                <w:i/>
                <w:color w:val="00B0F0"/>
                <w:lang w:eastAsia="fr-FR"/>
              </w:rPr>
              <w:t xml:space="preserve">contrats de </w:t>
            </w:r>
            <w:r w:rsidR="001B7511">
              <w:rPr>
                <w:b/>
                <w:i/>
                <w:color w:val="00B0F0"/>
                <w:lang w:eastAsia="fr-FR"/>
              </w:rPr>
              <w:t>montants relativement modérés</w:t>
            </w:r>
            <w:r w:rsidR="00670802">
              <w:rPr>
                <w:b/>
                <w:i/>
                <w:color w:val="00B0F0"/>
                <w:lang w:eastAsia="fr-FR"/>
              </w:rPr>
              <w:t xml:space="preserve">, </w:t>
            </w:r>
            <w:r w:rsidR="00E65609">
              <w:rPr>
                <w:b/>
                <w:i/>
                <w:color w:val="00B0F0"/>
                <w:lang w:eastAsia="fr-FR"/>
              </w:rPr>
              <w:t xml:space="preserve">comme </w:t>
            </w:r>
            <w:r w:rsidR="00DD3A66">
              <w:rPr>
                <w:b/>
                <w:i/>
                <w:color w:val="00B0F0"/>
                <w:lang w:eastAsia="fr-FR"/>
              </w:rPr>
              <w:t xml:space="preserve">ce sera probablement </w:t>
            </w:r>
            <w:r w:rsidR="00E65609">
              <w:rPr>
                <w:b/>
                <w:i/>
                <w:color w:val="00B0F0"/>
                <w:lang w:eastAsia="fr-FR"/>
              </w:rPr>
              <w:t xml:space="preserve">le cas pour la plupart des </w:t>
            </w:r>
            <w:r w:rsidR="0047294A">
              <w:rPr>
                <w:b/>
                <w:i/>
                <w:color w:val="00B0F0"/>
                <w:lang w:eastAsia="fr-FR"/>
              </w:rPr>
              <w:t xml:space="preserve">contrats signés </w:t>
            </w:r>
            <w:r w:rsidR="00A33105">
              <w:rPr>
                <w:b/>
                <w:i/>
                <w:color w:val="00B0F0"/>
                <w:lang w:eastAsia="fr-FR"/>
              </w:rPr>
              <w:t xml:space="preserve">par les </w:t>
            </w:r>
            <w:r w:rsidR="00E65609">
              <w:rPr>
                <w:b/>
                <w:i/>
                <w:color w:val="00B0F0"/>
                <w:lang w:eastAsia="fr-FR"/>
              </w:rPr>
              <w:t xml:space="preserve">maisons et pôles </w:t>
            </w:r>
            <w:r w:rsidR="00BC4C38">
              <w:rPr>
                <w:b/>
                <w:i/>
                <w:color w:val="00B0F0"/>
                <w:lang w:eastAsia="fr-FR"/>
              </w:rPr>
              <w:t>de santé pluri professionnels</w:t>
            </w:r>
            <w:r w:rsidR="009F24EB">
              <w:rPr>
                <w:b/>
                <w:i/>
                <w:color w:val="00B0F0"/>
                <w:lang w:eastAsia="fr-FR"/>
              </w:rPr>
              <w:t>.</w:t>
            </w:r>
          </w:p>
          <w:p w:rsidR="00BC4C38" w:rsidRPr="00CC7C7A" w:rsidRDefault="009F24EB" w:rsidP="00F04489">
            <w:pPr>
              <w:pStyle w:val="Paragraphedeliste"/>
              <w:spacing w:after="0"/>
              <w:ind w:left="0"/>
              <w:contextualSpacing w:val="0"/>
              <w:rPr>
                <w:b/>
                <w:i/>
                <w:color w:val="00B0F0"/>
                <w:lang w:eastAsia="fr-FR"/>
              </w:rPr>
            </w:pPr>
            <w:r>
              <w:rPr>
                <w:b/>
                <w:i/>
                <w:color w:val="00B0F0"/>
                <w:lang w:eastAsia="fr-FR"/>
              </w:rPr>
              <w:t xml:space="preserve">L’Organisme acheteur s’assurera </w:t>
            </w:r>
            <w:r w:rsidR="008A649D">
              <w:rPr>
                <w:b/>
                <w:i/>
                <w:color w:val="00B0F0"/>
                <w:lang w:eastAsia="fr-FR"/>
              </w:rPr>
              <w:t xml:space="preserve">néanmoins que le contrat </w:t>
            </w:r>
            <w:r w:rsidR="003F763F">
              <w:rPr>
                <w:b/>
                <w:i/>
                <w:color w:val="00B0F0"/>
                <w:lang w:eastAsia="fr-FR"/>
              </w:rPr>
              <w:t xml:space="preserve">signé avec le prestataire retenu contient des clauses </w:t>
            </w:r>
            <w:proofErr w:type="gramStart"/>
            <w:r w:rsidR="003F763F">
              <w:rPr>
                <w:b/>
                <w:i/>
                <w:color w:val="00B0F0"/>
                <w:lang w:eastAsia="fr-FR"/>
              </w:rPr>
              <w:t>a</w:t>
            </w:r>
            <w:proofErr w:type="gramEnd"/>
            <w:r w:rsidR="003F763F">
              <w:rPr>
                <w:b/>
                <w:i/>
                <w:color w:val="00B0F0"/>
                <w:lang w:eastAsia="fr-FR"/>
              </w:rPr>
              <w:t xml:space="preserve"> minima en la matière.</w:t>
            </w:r>
          </w:p>
        </w:tc>
      </w:tr>
    </w:tbl>
    <w:p w:rsidR="00186E1F" w:rsidRDefault="00186E1F" w:rsidP="006C407E">
      <w:pPr>
        <w:autoSpaceDE w:val="0"/>
        <w:autoSpaceDN w:val="0"/>
        <w:adjustRightInd w:val="0"/>
        <w:rPr>
          <w:rFonts w:cs="Calibri"/>
          <w:lang w:eastAsia="fr-FR"/>
        </w:rPr>
      </w:pPr>
    </w:p>
    <w:p w:rsidR="00186E1F" w:rsidRDefault="00186E1F">
      <w:pPr>
        <w:spacing w:after="0"/>
        <w:jc w:val="left"/>
        <w:rPr>
          <w:rFonts w:cs="Calibri"/>
          <w:lang w:eastAsia="fr-FR"/>
        </w:rPr>
      </w:pPr>
      <w:r>
        <w:rPr>
          <w:rFonts w:cs="Calibri"/>
          <w:lang w:eastAsia="fr-FR"/>
        </w:rPr>
        <w:br w:type="page"/>
      </w:r>
    </w:p>
    <w:p w:rsidR="00DA161F" w:rsidRPr="004144B9" w:rsidRDefault="00DA161F" w:rsidP="00DA161F">
      <w:pPr>
        <w:pStyle w:val="Titre2"/>
      </w:pPr>
      <w:bookmarkStart w:id="57" w:name="_Toc319591981"/>
      <w:r>
        <w:lastRenderedPageBreak/>
        <w:t>Litiges</w:t>
      </w:r>
      <w:bookmarkEnd w:id="57"/>
    </w:p>
    <w:p w:rsidR="00DA161F" w:rsidRDefault="00DA161F" w:rsidP="00DA161F">
      <w:pPr>
        <w:autoSpaceDE w:val="0"/>
        <w:autoSpaceDN w:val="0"/>
        <w:adjustRightInd w:val="0"/>
        <w:rPr>
          <w:lang w:eastAsia="fr-FR"/>
        </w:rPr>
      </w:pPr>
      <w:r>
        <w:rPr>
          <w:lang w:eastAsia="fr-FR"/>
        </w:rPr>
        <w:t xml:space="preserve">Si des difficultés s’élèvent entre l’Organisme acheteur et le </w:t>
      </w:r>
      <w:r w:rsidR="00302B39">
        <w:rPr>
          <w:lang w:eastAsia="fr-FR"/>
        </w:rPr>
        <w:t xml:space="preserve">prestataire </w:t>
      </w:r>
      <w:r>
        <w:rPr>
          <w:lang w:eastAsia="fr-FR"/>
        </w:rPr>
        <w:t xml:space="preserve">quant à l'exécution des dispositions régissant le </w:t>
      </w:r>
      <w:r w:rsidR="00302B39">
        <w:rPr>
          <w:lang w:eastAsia="fr-FR"/>
        </w:rPr>
        <w:t xml:space="preserve">contrat </w:t>
      </w:r>
      <w:r>
        <w:rPr>
          <w:lang w:eastAsia="fr-FR"/>
        </w:rPr>
        <w:t>et qu'aucune négociation n'aboutit, la juridiction compétente est le Tribunal de commerce.</w:t>
      </w:r>
    </w:p>
    <w:p w:rsidR="00DA161F" w:rsidRDefault="00DA161F" w:rsidP="00DA161F">
      <w:pPr>
        <w:autoSpaceDE w:val="0"/>
        <w:autoSpaceDN w:val="0"/>
        <w:adjustRightInd w:val="0"/>
        <w:rPr>
          <w:lang w:eastAsia="fr-FR"/>
        </w:rPr>
      </w:pPr>
      <w:r>
        <w:rPr>
          <w:lang w:eastAsia="fr-FR"/>
        </w:rPr>
        <w:t xml:space="preserve">Si le </w:t>
      </w:r>
      <w:r w:rsidR="00822AF8">
        <w:rPr>
          <w:lang w:eastAsia="fr-FR"/>
        </w:rPr>
        <w:t xml:space="preserve">prestataire </w:t>
      </w:r>
      <w:r>
        <w:rPr>
          <w:lang w:eastAsia="fr-FR"/>
        </w:rPr>
        <w:t>est étranger, en cas de litige, le droit français est seul applicable. Les tribunaux français sont seuls compétents.</w:t>
      </w:r>
    </w:p>
    <w:p w:rsidR="00725A6D" w:rsidRPr="00C70F8C" w:rsidRDefault="00725A6D" w:rsidP="00C91075">
      <w:pPr>
        <w:rPr>
          <w:lang w:eastAsia="fr-FR"/>
        </w:rPr>
      </w:pPr>
    </w:p>
    <w:p w:rsidR="005609E1" w:rsidRDefault="005609E1" w:rsidP="00C91075">
      <w:pPr>
        <w:pStyle w:val="Titre2"/>
      </w:pPr>
      <w:bookmarkStart w:id="58" w:name="_Toc319591982"/>
      <w:r>
        <w:t>Demande de modifications</w:t>
      </w:r>
      <w:bookmarkEnd w:id="58"/>
    </w:p>
    <w:p w:rsidR="005609E1" w:rsidRPr="005609E1" w:rsidRDefault="005609E1" w:rsidP="005609E1">
      <w:pPr>
        <w:autoSpaceDE w:val="0"/>
        <w:autoSpaceDN w:val="0"/>
        <w:adjustRightInd w:val="0"/>
        <w:rPr>
          <w:lang w:eastAsia="fr-FR"/>
        </w:rPr>
      </w:pPr>
      <w:r w:rsidRPr="005609E1">
        <w:rPr>
          <w:lang w:eastAsia="fr-FR"/>
        </w:rPr>
        <w:t xml:space="preserve">Pendant l’exécution du </w:t>
      </w:r>
      <w:r w:rsidR="00BD2B22">
        <w:rPr>
          <w:lang w:eastAsia="fr-FR"/>
        </w:rPr>
        <w:t>contrat</w:t>
      </w:r>
      <w:r w:rsidRPr="005609E1">
        <w:rPr>
          <w:lang w:eastAsia="fr-FR"/>
        </w:rPr>
        <w:t>, des demandes de modifications par rapport au</w:t>
      </w:r>
      <w:r>
        <w:rPr>
          <w:lang w:eastAsia="fr-FR"/>
        </w:rPr>
        <w:t xml:space="preserve">x exigences prévues au </w:t>
      </w:r>
      <w:r w:rsidR="00BD2B22">
        <w:rPr>
          <w:lang w:eastAsia="fr-FR"/>
        </w:rPr>
        <w:t xml:space="preserve">présent cahier </w:t>
      </w:r>
      <w:r>
        <w:rPr>
          <w:lang w:eastAsia="fr-FR"/>
        </w:rPr>
        <w:t xml:space="preserve">des charges </w:t>
      </w:r>
      <w:r w:rsidR="001A0242">
        <w:rPr>
          <w:lang w:eastAsia="fr-FR"/>
        </w:rPr>
        <w:t xml:space="preserve">pourront être demandées par l’Organisme acheteur </w:t>
      </w:r>
      <w:r w:rsidRPr="005609E1">
        <w:rPr>
          <w:lang w:eastAsia="fr-FR"/>
        </w:rPr>
        <w:t xml:space="preserve">et par le </w:t>
      </w:r>
      <w:r w:rsidR="00BD2B22">
        <w:rPr>
          <w:lang w:eastAsia="fr-FR"/>
        </w:rPr>
        <w:t>prestataire</w:t>
      </w:r>
      <w:r w:rsidRPr="005609E1">
        <w:rPr>
          <w:lang w:eastAsia="fr-FR"/>
        </w:rPr>
        <w:t>.</w:t>
      </w:r>
    </w:p>
    <w:p w:rsidR="005609E1" w:rsidRPr="005609E1" w:rsidRDefault="005609E1" w:rsidP="005609E1">
      <w:pPr>
        <w:autoSpaceDE w:val="0"/>
        <w:autoSpaceDN w:val="0"/>
        <w:adjustRightInd w:val="0"/>
        <w:rPr>
          <w:lang w:eastAsia="fr-FR"/>
        </w:rPr>
      </w:pPr>
      <w:r w:rsidRPr="005609E1">
        <w:rPr>
          <w:lang w:eastAsia="fr-FR"/>
        </w:rPr>
        <w:t>Toute demande de modification</w:t>
      </w:r>
      <w:r w:rsidR="009C6FCC">
        <w:rPr>
          <w:lang w:eastAsia="fr-FR"/>
        </w:rPr>
        <w:t>s</w:t>
      </w:r>
      <w:r w:rsidRPr="005609E1">
        <w:rPr>
          <w:lang w:eastAsia="fr-FR"/>
        </w:rPr>
        <w:t xml:space="preserve"> devra être notifiée par écrit à l’autre partie et précisera la</w:t>
      </w:r>
      <w:r>
        <w:rPr>
          <w:lang w:eastAsia="fr-FR"/>
        </w:rPr>
        <w:t xml:space="preserve"> </w:t>
      </w:r>
      <w:r w:rsidRPr="005609E1">
        <w:rPr>
          <w:lang w:eastAsia="fr-FR"/>
        </w:rPr>
        <w:t>nature de la modification et ses implications.</w:t>
      </w:r>
    </w:p>
    <w:p w:rsidR="005609E1" w:rsidRPr="005609E1" w:rsidRDefault="005609E1" w:rsidP="009C6FCC">
      <w:pPr>
        <w:autoSpaceDE w:val="0"/>
        <w:autoSpaceDN w:val="0"/>
        <w:adjustRightInd w:val="0"/>
        <w:rPr>
          <w:lang w:eastAsia="fr-FR"/>
        </w:rPr>
      </w:pPr>
      <w:r w:rsidRPr="005609E1">
        <w:rPr>
          <w:lang w:eastAsia="fr-FR"/>
        </w:rPr>
        <w:t>La partie qui reçoit la demande de modification dispose d’un délai de</w:t>
      </w:r>
      <w:r w:rsidR="009C6FCC">
        <w:rPr>
          <w:lang w:eastAsia="fr-FR"/>
        </w:rPr>
        <w:t xml:space="preserve"> quinze</w:t>
      </w:r>
      <w:r w:rsidRPr="005609E1">
        <w:rPr>
          <w:lang w:eastAsia="fr-FR"/>
        </w:rPr>
        <w:t xml:space="preserve"> </w:t>
      </w:r>
      <w:r w:rsidR="009C6FCC">
        <w:rPr>
          <w:lang w:eastAsia="fr-FR"/>
        </w:rPr>
        <w:t>(</w:t>
      </w:r>
      <w:r w:rsidRPr="005609E1">
        <w:rPr>
          <w:lang w:eastAsia="fr-FR"/>
        </w:rPr>
        <w:t>15</w:t>
      </w:r>
      <w:r w:rsidR="009C6FCC">
        <w:rPr>
          <w:lang w:eastAsia="fr-FR"/>
        </w:rPr>
        <w:t>)</w:t>
      </w:r>
      <w:r w:rsidRPr="005609E1">
        <w:rPr>
          <w:lang w:eastAsia="fr-FR"/>
        </w:rPr>
        <w:t xml:space="preserve"> jours pour y</w:t>
      </w:r>
      <w:r w:rsidR="009C6FCC">
        <w:rPr>
          <w:lang w:eastAsia="fr-FR"/>
        </w:rPr>
        <w:t xml:space="preserve"> </w:t>
      </w:r>
      <w:r w:rsidRPr="005609E1">
        <w:rPr>
          <w:lang w:eastAsia="fr-FR"/>
        </w:rPr>
        <w:t>répondre. Passé ce délai et sans réponse de cette dernière, la demande de modification sera</w:t>
      </w:r>
      <w:r w:rsidR="009C6FCC">
        <w:rPr>
          <w:lang w:eastAsia="fr-FR"/>
        </w:rPr>
        <w:t xml:space="preserve"> </w:t>
      </w:r>
      <w:r w:rsidRPr="005609E1">
        <w:rPr>
          <w:lang w:eastAsia="fr-FR"/>
        </w:rPr>
        <w:t>considérée comme acceptée.</w:t>
      </w:r>
    </w:p>
    <w:p w:rsidR="005609E1" w:rsidRPr="005609E1" w:rsidRDefault="001A0242" w:rsidP="009C6FCC">
      <w:pPr>
        <w:autoSpaceDE w:val="0"/>
        <w:autoSpaceDN w:val="0"/>
        <w:adjustRightInd w:val="0"/>
        <w:rPr>
          <w:lang w:eastAsia="fr-FR"/>
        </w:rPr>
      </w:pPr>
      <w:r>
        <w:rPr>
          <w:lang w:eastAsia="fr-FR"/>
        </w:rPr>
        <w:t xml:space="preserve">Un rejet de l’Organisme acheteur </w:t>
      </w:r>
      <w:r w:rsidR="005609E1" w:rsidRPr="005609E1">
        <w:rPr>
          <w:lang w:eastAsia="fr-FR"/>
        </w:rPr>
        <w:t xml:space="preserve">de la réponse apportée par le </w:t>
      </w:r>
      <w:r w:rsidR="00BD2B22">
        <w:rPr>
          <w:lang w:eastAsia="fr-FR"/>
        </w:rPr>
        <w:t xml:space="preserve">prestataire </w:t>
      </w:r>
      <w:r w:rsidR="005609E1" w:rsidRPr="005609E1">
        <w:rPr>
          <w:lang w:eastAsia="fr-FR"/>
        </w:rPr>
        <w:t>à une demande de</w:t>
      </w:r>
      <w:r w:rsidR="009C6FCC">
        <w:rPr>
          <w:lang w:eastAsia="fr-FR"/>
        </w:rPr>
        <w:t xml:space="preserve"> </w:t>
      </w:r>
      <w:r w:rsidR="005609E1" w:rsidRPr="005609E1">
        <w:rPr>
          <w:lang w:eastAsia="fr-FR"/>
        </w:rPr>
        <w:t>modification</w:t>
      </w:r>
      <w:r w:rsidR="009C6FCC">
        <w:rPr>
          <w:lang w:eastAsia="fr-FR"/>
        </w:rPr>
        <w:t xml:space="preserve">s </w:t>
      </w:r>
      <w:r w:rsidR="005609E1" w:rsidRPr="005609E1">
        <w:rPr>
          <w:lang w:eastAsia="fr-FR"/>
        </w:rPr>
        <w:t xml:space="preserve">n’implique pas le renoncement par </w:t>
      </w:r>
      <w:r>
        <w:rPr>
          <w:lang w:eastAsia="fr-FR"/>
        </w:rPr>
        <w:t xml:space="preserve">l’Organisme acheteur </w:t>
      </w:r>
      <w:r w:rsidR="005609E1" w:rsidRPr="005609E1">
        <w:rPr>
          <w:lang w:eastAsia="fr-FR"/>
        </w:rPr>
        <w:t>à présenter de nouvelles demandes de modifications de même nature ou de même objet.</w:t>
      </w:r>
    </w:p>
    <w:p w:rsidR="005609E1" w:rsidRPr="005609E1" w:rsidRDefault="005609E1" w:rsidP="009C6FCC">
      <w:pPr>
        <w:autoSpaceDE w:val="0"/>
        <w:autoSpaceDN w:val="0"/>
        <w:adjustRightInd w:val="0"/>
        <w:rPr>
          <w:lang w:eastAsia="fr-FR"/>
        </w:rPr>
      </w:pPr>
      <w:r w:rsidRPr="005609E1">
        <w:rPr>
          <w:lang w:eastAsia="fr-FR"/>
        </w:rPr>
        <w:t>En cas de désaccord entre les deux parties, il ne sera pas procédé à la réalisation de la</w:t>
      </w:r>
      <w:r w:rsidR="009C6FCC">
        <w:rPr>
          <w:lang w:eastAsia="fr-FR"/>
        </w:rPr>
        <w:t xml:space="preserve"> </w:t>
      </w:r>
      <w:r w:rsidRPr="005609E1">
        <w:rPr>
          <w:lang w:eastAsia="fr-FR"/>
        </w:rPr>
        <w:t xml:space="preserve">modification et le </w:t>
      </w:r>
      <w:r w:rsidR="00531155">
        <w:rPr>
          <w:lang w:eastAsia="fr-FR"/>
        </w:rPr>
        <w:t xml:space="preserve">prestataire </w:t>
      </w:r>
      <w:r w:rsidRPr="005609E1">
        <w:rPr>
          <w:lang w:eastAsia="fr-FR"/>
        </w:rPr>
        <w:t>ne pourra en aucun cas décider pour ce motif l’arrêt des prestations, ni réclamer une quelconque indemnité. Dans ce cas, le calendrier</w:t>
      </w:r>
      <w:r w:rsidR="009C6FCC">
        <w:rPr>
          <w:lang w:eastAsia="fr-FR"/>
        </w:rPr>
        <w:t xml:space="preserve"> </w:t>
      </w:r>
      <w:r w:rsidRPr="005609E1">
        <w:rPr>
          <w:lang w:eastAsia="fr-FR"/>
        </w:rPr>
        <w:t>de mise en place ne pourra être remis en cause.</w:t>
      </w:r>
    </w:p>
    <w:p w:rsidR="005609E1" w:rsidRDefault="005609E1" w:rsidP="009C6FCC">
      <w:pPr>
        <w:autoSpaceDE w:val="0"/>
        <w:autoSpaceDN w:val="0"/>
        <w:adjustRightInd w:val="0"/>
        <w:rPr>
          <w:lang w:eastAsia="fr-FR"/>
        </w:rPr>
      </w:pPr>
      <w:r w:rsidRPr="005609E1">
        <w:rPr>
          <w:lang w:eastAsia="fr-FR"/>
        </w:rPr>
        <w:t>Toute modification entraînant un changement de prix ne peut être réalisée que par avenant au</w:t>
      </w:r>
      <w:r w:rsidR="009C6FCC">
        <w:rPr>
          <w:lang w:eastAsia="fr-FR"/>
        </w:rPr>
        <w:t xml:space="preserve"> </w:t>
      </w:r>
      <w:r w:rsidR="004E55EF">
        <w:rPr>
          <w:lang w:eastAsia="fr-FR"/>
        </w:rPr>
        <w:t>contrat</w:t>
      </w:r>
      <w:r w:rsidRPr="005609E1">
        <w:rPr>
          <w:lang w:eastAsia="fr-FR"/>
        </w:rPr>
        <w:t>.</w:t>
      </w:r>
    </w:p>
    <w:p w:rsidR="002C784C" w:rsidRDefault="002C784C" w:rsidP="00725CFC"/>
    <w:p w:rsidR="001A4A5A" w:rsidRDefault="001A4A5A" w:rsidP="001A4A5A">
      <w:pPr>
        <w:pStyle w:val="Titre2"/>
      </w:pPr>
      <w:bookmarkStart w:id="59" w:name="_Toc319591983"/>
      <w:r>
        <w:t>Documentation</w:t>
      </w:r>
      <w:bookmarkEnd w:id="59"/>
    </w:p>
    <w:p w:rsidR="001A4A5A" w:rsidRDefault="001A4A5A" w:rsidP="001A4A5A">
      <w:r>
        <w:t xml:space="preserve">La documentation fonctionnelle et technique du </w:t>
      </w:r>
      <w:r w:rsidR="00905076">
        <w:t>p</w:t>
      </w:r>
      <w:r>
        <w:t>rojet est remise en langue française.</w:t>
      </w:r>
    </w:p>
    <w:p w:rsidR="001A4A5A" w:rsidRDefault="001A4A5A" w:rsidP="001A4A5A">
      <w:r>
        <w:t xml:space="preserve">Toute </w:t>
      </w:r>
      <w:r w:rsidR="00F5043D">
        <w:t>p</w:t>
      </w:r>
      <w:r>
        <w:t xml:space="preserve">restation impliquant une modification de la </w:t>
      </w:r>
      <w:r w:rsidR="00F5043D">
        <w:t>d</w:t>
      </w:r>
      <w:r>
        <w:t xml:space="preserve">ocumentation se traduit par une mise à jour systématique de la </w:t>
      </w:r>
      <w:r w:rsidR="00F5043D">
        <w:t>d</w:t>
      </w:r>
      <w:r>
        <w:t xml:space="preserve">ocumentation, qui doit être remise par le </w:t>
      </w:r>
      <w:r w:rsidR="00531155">
        <w:t xml:space="preserve">prestataire </w:t>
      </w:r>
      <w:r>
        <w:t xml:space="preserve">dans les meilleurs délais avant la réalisation de la </w:t>
      </w:r>
      <w:r w:rsidR="00F5043D">
        <w:t>p</w:t>
      </w:r>
      <w:r>
        <w:t>restation.</w:t>
      </w:r>
    </w:p>
    <w:p w:rsidR="001A4A5A" w:rsidRDefault="001A4A5A" w:rsidP="001A4A5A">
      <w:r>
        <w:t xml:space="preserve">Toute modification, adjonction, suppression, apportée à la </w:t>
      </w:r>
      <w:r w:rsidR="00F5043D">
        <w:t>d</w:t>
      </w:r>
      <w:r>
        <w:t xml:space="preserve">ocumentation remise par le </w:t>
      </w:r>
      <w:r w:rsidR="00531155">
        <w:t xml:space="preserve">prestataire </w:t>
      </w:r>
      <w:r>
        <w:t xml:space="preserve">doit faire l'objet d'une identification expresse, immédiate et exploitable par </w:t>
      </w:r>
      <w:r w:rsidR="00F5043D">
        <w:t>l’Organisme acheteur</w:t>
      </w:r>
      <w:r>
        <w:t>.</w:t>
      </w:r>
    </w:p>
    <w:p w:rsidR="00A24AF5" w:rsidRDefault="00A24AF5" w:rsidP="001A4A5A"/>
    <w:p w:rsidR="002C79E6" w:rsidRDefault="002C79E6">
      <w:pPr>
        <w:spacing w:after="0"/>
        <w:jc w:val="left"/>
      </w:pPr>
      <w:r>
        <w:br w:type="page"/>
      </w:r>
    </w:p>
    <w:p w:rsidR="002C784C" w:rsidRDefault="002C784C" w:rsidP="002C784C">
      <w:pPr>
        <w:pStyle w:val="Titre1"/>
      </w:pPr>
      <w:bookmarkStart w:id="60" w:name="_Toc319591984"/>
      <w:r>
        <w:lastRenderedPageBreak/>
        <w:t>Engagements</w:t>
      </w:r>
      <w:r w:rsidR="00EA76CE">
        <w:t>,</w:t>
      </w:r>
      <w:r>
        <w:t xml:space="preserve"> obligations </w:t>
      </w:r>
      <w:r w:rsidR="00EA76CE">
        <w:t xml:space="preserve">et droits </w:t>
      </w:r>
      <w:r>
        <w:t xml:space="preserve">du </w:t>
      </w:r>
      <w:r w:rsidR="00531155">
        <w:t>prestataire</w:t>
      </w:r>
      <w:bookmarkEnd w:id="60"/>
    </w:p>
    <w:p w:rsidR="002C784C" w:rsidRDefault="002C784C" w:rsidP="002C79E6">
      <w:pPr>
        <w:pStyle w:val="Titre2"/>
      </w:pPr>
      <w:bookmarkStart w:id="61" w:name="_Toc319591985"/>
      <w:r>
        <w:t xml:space="preserve">Engagement du </w:t>
      </w:r>
      <w:r w:rsidR="00531155">
        <w:t>prestataire</w:t>
      </w:r>
      <w:bookmarkEnd w:id="61"/>
    </w:p>
    <w:p w:rsidR="002C784C" w:rsidRDefault="002C784C" w:rsidP="002C784C">
      <w:pPr>
        <w:autoSpaceDE w:val="0"/>
        <w:autoSpaceDN w:val="0"/>
        <w:adjustRightInd w:val="0"/>
        <w:rPr>
          <w:lang w:eastAsia="fr-FR"/>
        </w:rPr>
      </w:pPr>
      <w:r>
        <w:rPr>
          <w:lang w:eastAsia="fr-FR"/>
        </w:rPr>
        <w:t xml:space="preserve">Le </w:t>
      </w:r>
      <w:r w:rsidR="00531155">
        <w:rPr>
          <w:lang w:eastAsia="fr-FR"/>
        </w:rPr>
        <w:t xml:space="preserve">prestataire </w:t>
      </w:r>
      <w:r w:rsidRPr="00D16F03">
        <w:rPr>
          <w:lang w:eastAsia="fr-FR"/>
        </w:rPr>
        <w:t>a la qualité de maître d'</w:t>
      </w:r>
      <w:r>
        <w:rPr>
          <w:lang w:eastAsia="fr-FR"/>
        </w:rPr>
        <w:t>œuvre du projet et des p</w:t>
      </w:r>
      <w:r w:rsidRPr="00D16F03">
        <w:rPr>
          <w:lang w:eastAsia="fr-FR"/>
        </w:rPr>
        <w:t>restations objet du p</w:t>
      </w:r>
      <w:r>
        <w:rPr>
          <w:lang w:eastAsia="fr-FR"/>
        </w:rPr>
        <w:t xml:space="preserve">résent </w:t>
      </w:r>
      <w:r w:rsidR="00406663">
        <w:rPr>
          <w:lang w:eastAsia="fr-FR"/>
        </w:rPr>
        <w:t>cahier des charges</w:t>
      </w:r>
      <w:r>
        <w:rPr>
          <w:lang w:eastAsia="fr-FR"/>
        </w:rPr>
        <w:t xml:space="preserve">. </w:t>
      </w:r>
      <w:r w:rsidRPr="00D16F03">
        <w:rPr>
          <w:lang w:eastAsia="fr-FR"/>
        </w:rPr>
        <w:t xml:space="preserve">En cette qualité, le </w:t>
      </w:r>
      <w:r w:rsidR="00531155">
        <w:rPr>
          <w:lang w:eastAsia="fr-FR"/>
        </w:rPr>
        <w:t xml:space="preserve">prestataire </w:t>
      </w:r>
      <w:r w:rsidRPr="00D16F03">
        <w:rPr>
          <w:lang w:eastAsia="fr-FR"/>
        </w:rPr>
        <w:t>assure le pilotage, l'exécution, le c</w:t>
      </w:r>
      <w:r>
        <w:rPr>
          <w:lang w:eastAsia="fr-FR"/>
        </w:rPr>
        <w:t>ontrôle et la coordination des p</w:t>
      </w:r>
      <w:r w:rsidRPr="00D16F03">
        <w:rPr>
          <w:lang w:eastAsia="fr-FR"/>
        </w:rPr>
        <w:t xml:space="preserve">restations prévues au </w:t>
      </w:r>
      <w:r w:rsidR="00531155">
        <w:rPr>
          <w:lang w:eastAsia="fr-FR"/>
        </w:rPr>
        <w:t>présent cahier des charges</w:t>
      </w:r>
      <w:r w:rsidRPr="00D16F03">
        <w:rPr>
          <w:lang w:eastAsia="fr-FR"/>
        </w:rPr>
        <w:t>.</w:t>
      </w:r>
    </w:p>
    <w:p w:rsidR="002C784C" w:rsidRPr="008C057A" w:rsidRDefault="002C784C" w:rsidP="002C784C">
      <w:pPr>
        <w:autoSpaceDE w:val="0"/>
        <w:autoSpaceDN w:val="0"/>
        <w:adjustRightInd w:val="0"/>
        <w:rPr>
          <w:lang w:eastAsia="fr-FR"/>
        </w:rPr>
      </w:pPr>
      <w:r w:rsidRPr="008C057A">
        <w:rPr>
          <w:lang w:eastAsia="fr-FR"/>
        </w:rPr>
        <w:t xml:space="preserve">Le </w:t>
      </w:r>
      <w:r w:rsidR="00531155">
        <w:rPr>
          <w:lang w:eastAsia="fr-FR"/>
        </w:rPr>
        <w:t>prestataire</w:t>
      </w:r>
      <w:r w:rsidR="00531155" w:rsidRPr="008C057A">
        <w:rPr>
          <w:lang w:eastAsia="fr-FR"/>
        </w:rPr>
        <w:t xml:space="preserve"> </w:t>
      </w:r>
      <w:r w:rsidRPr="008C057A">
        <w:rPr>
          <w:lang w:eastAsia="fr-FR"/>
        </w:rPr>
        <w:t xml:space="preserve">doit mettre en </w:t>
      </w:r>
      <w:r>
        <w:rPr>
          <w:lang w:eastAsia="fr-FR"/>
        </w:rPr>
        <w:t xml:space="preserve">œuvre </w:t>
      </w:r>
      <w:r w:rsidRPr="008C057A">
        <w:rPr>
          <w:lang w:eastAsia="fr-FR"/>
        </w:rPr>
        <w:t>tous les moyens nécessaires pour garantir la bonne fin du</w:t>
      </w:r>
      <w:r>
        <w:rPr>
          <w:lang w:eastAsia="fr-FR"/>
        </w:rPr>
        <w:t xml:space="preserve"> projet et la mise en place de la solution logicielle </w:t>
      </w:r>
      <w:r w:rsidRPr="008C057A">
        <w:rPr>
          <w:lang w:eastAsia="fr-FR"/>
        </w:rPr>
        <w:t xml:space="preserve">satisfaisant les utilisateurs de </w:t>
      </w:r>
      <w:r>
        <w:rPr>
          <w:lang w:eastAsia="fr-FR"/>
        </w:rPr>
        <w:t xml:space="preserve">l’organisation de santé pluriprofessionnelle </w:t>
      </w:r>
      <w:r w:rsidRPr="008C057A">
        <w:rPr>
          <w:lang w:eastAsia="fr-FR"/>
        </w:rPr>
        <w:t>sur la</w:t>
      </w:r>
      <w:r>
        <w:rPr>
          <w:lang w:eastAsia="fr-FR"/>
        </w:rPr>
        <w:t xml:space="preserve"> </w:t>
      </w:r>
      <w:r w:rsidRPr="008C057A">
        <w:rPr>
          <w:lang w:eastAsia="fr-FR"/>
        </w:rPr>
        <w:t xml:space="preserve">base des spécifications définies au </w:t>
      </w:r>
      <w:r>
        <w:rPr>
          <w:lang w:eastAsia="fr-FR"/>
        </w:rPr>
        <w:t>Cahier des charges</w:t>
      </w:r>
      <w:r w:rsidRPr="008C057A">
        <w:rPr>
          <w:lang w:eastAsia="fr-FR"/>
        </w:rPr>
        <w:t>, afin d’aboutir à un fonctionnement efficient en</w:t>
      </w:r>
      <w:r>
        <w:rPr>
          <w:lang w:eastAsia="fr-FR"/>
        </w:rPr>
        <w:t xml:space="preserve"> </w:t>
      </w:r>
      <w:r w:rsidRPr="008C057A">
        <w:rPr>
          <w:lang w:eastAsia="fr-FR"/>
        </w:rPr>
        <w:t>exploitation continue, homogène et cohérent du nouveau système.</w:t>
      </w:r>
    </w:p>
    <w:p w:rsidR="002C784C" w:rsidRPr="008C057A" w:rsidRDefault="002C784C" w:rsidP="002C784C">
      <w:pPr>
        <w:autoSpaceDE w:val="0"/>
        <w:autoSpaceDN w:val="0"/>
        <w:adjustRightInd w:val="0"/>
        <w:rPr>
          <w:lang w:eastAsia="fr-FR"/>
        </w:rPr>
      </w:pPr>
      <w:r>
        <w:rPr>
          <w:lang w:eastAsia="fr-FR"/>
        </w:rPr>
        <w:t xml:space="preserve">Le </w:t>
      </w:r>
      <w:r w:rsidR="00531155">
        <w:rPr>
          <w:lang w:eastAsia="fr-FR"/>
        </w:rPr>
        <w:t xml:space="preserve">prestataire </w:t>
      </w:r>
      <w:r>
        <w:rPr>
          <w:lang w:eastAsia="fr-FR"/>
        </w:rPr>
        <w:t xml:space="preserve">doit fournir </w:t>
      </w:r>
      <w:r w:rsidRPr="008C057A">
        <w:rPr>
          <w:lang w:eastAsia="fr-FR"/>
        </w:rPr>
        <w:t xml:space="preserve">l’ensemble des fournitures décrites </w:t>
      </w:r>
      <w:r w:rsidR="00531155">
        <w:rPr>
          <w:lang w:eastAsia="fr-FR"/>
        </w:rPr>
        <w:t xml:space="preserve">au </w:t>
      </w:r>
      <w:r>
        <w:rPr>
          <w:lang w:eastAsia="fr-FR"/>
        </w:rPr>
        <w:t xml:space="preserve">présent </w:t>
      </w:r>
      <w:r w:rsidR="00531155">
        <w:rPr>
          <w:lang w:eastAsia="fr-FR"/>
        </w:rPr>
        <w:t>c</w:t>
      </w:r>
      <w:r>
        <w:rPr>
          <w:lang w:eastAsia="fr-FR"/>
        </w:rPr>
        <w:t>ahier des charges</w:t>
      </w:r>
      <w:r w:rsidRPr="008C057A">
        <w:rPr>
          <w:lang w:eastAsia="fr-FR"/>
        </w:rPr>
        <w:t>.</w:t>
      </w:r>
    </w:p>
    <w:p w:rsidR="002C784C" w:rsidRDefault="002C784C" w:rsidP="002C784C">
      <w:pPr>
        <w:autoSpaceDE w:val="0"/>
        <w:autoSpaceDN w:val="0"/>
        <w:adjustRightInd w:val="0"/>
        <w:rPr>
          <w:lang w:eastAsia="fr-FR"/>
        </w:rPr>
      </w:pPr>
      <w:r>
        <w:rPr>
          <w:lang w:eastAsia="fr-FR"/>
        </w:rPr>
        <w:t xml:space="preserve">Le </w:t>
      </w:r>
      <w:r w:rsidR="00187CEE">
        <w:rPr>
          <w:lang w:eastAsia="fr-FR"/>
        </w:rPr>
        <w:t xml:space="preserve">prestataire </w:t>
      </w:r>
      <w:r w:rsidRPr="003C2C08">
        <w:rPr>
          <w:lang w:eastAsia="fr-FR"/>
        </w:rPr>
        <w:t xml:space="preserve">garantit la conformité </w:t>
      </w:r>
      <w:r>
        <w:rPr>
          <w:lang w:eastAsia="fr-FR"/>
        </w:rPr>
        <w:t xml:space="preserve">du progiciel aux </w:t>
      </w:r>
      <w:r w:rsidR="00187CEE">
        <w:rPr>
          <w:lang w:eastAsia="fr-FR"/>
        </w:rPr>
        <w:t xml:space="preserve">fonctionnalités et exigences </w:t>
      </w:r>
      <w:r>
        <w:rPr>
          <w:lang w:eastAsia="fr-FR"/>
        </w:rPr>
        <w:t xml:space="preserve">décrites </w:t>
      </w:r>
      <w:r w:rsidR="00187CEE">
        <w:rPr>
          <w:lang w:eastAsia="fr-FR"/>
        </w:rPr>
        <w:t>au présent cahier des charges</w:t>
      </w:r>
      <w:r>
        <w:rPr>
          <w:lang w:eastAsia="fr-FR"/>
        </w:rPr>
        <w:t xml:space="preserve">, le maintien de ses </w:t>
      </w:r>
      <w:r w:rsidRPr="008C057A">
        <w:rPr>
          <w:lang w:eastAsia="fr-FR"/>
        </w:rPr>
        <w:t xml:space="preserve">fournitures et le suivi </w:t>
      </w:r>
      <w:r>
        <w:rPr>
          <w:lang w:eastAsia="fr-FR"/>
        </w:rPr>
        <w:t>du progiciel</w:t>
      </w:r>
      <w:r w:rsidRPr="008C057A">
        <w:rPr>
          <w:lang w:eastAsia="fr-FR"/>
        </w:rPr>
        <w:t xml:space="preserve"> fourni</w:t>
      </w:r>
      <w:r>
        <w:rPr>
          <w:lang w:eastAsia="fr-FR"/>
        </w:rPr>
        <w:t>.</w:t>
      </w:r>
    </w:p>
    <w:p w:rsidR="002C784C" w:rsidRPr="008C057A" w:rsidRDefault="002C784C" w:rsidP="002C784C">
      <w:pPr>
        <w:autoSpaceDE w:val="0"/>
        <w:autoSpaceDN w:val="0"/>
        <w:adjustRightInd w:val="0"/>
        <w:rPr>
          <w:lang w:eastAsia="fr-FR"/>
        </w:rPr>
      </w:pPr>
      <w:r w:rsidRPr="008C057A">
        <w:rPr>
          <w:lang w:eastAsia="fr-FR"/>
        </w:rPr>
        <w:t>Le</w:t>
      </w:r>
      <w:r w:rsidR="00732DDF">
        <w:rPr>
          <w:lang w:eastAsia="fr-FR"/>
        </w:rPr>
        <w:t xml:space="preserve"> </w:t>
      </w:r>
      <w:r w:rsidR="00187CEE">
        <w:rPr>
          <w:lang w:eastAsia="fr-FR"/>
        </w:rPr>
        <w:t xml:space="preserve">prestataire </w:t>
      </w:r>
      <w:r w:rsidRPr="008C057A">
        <w:rPr>
          <w:lang w:eastAsia="fr-FR"/>
        </w:rPr>
        <w:t>s’engage également pendant cette période à assurer pour les éventuels</w:t>
      </w:r>
      <w:r>
        <w:rPr>
          <w:lang w:eastAsia="fr-FR"/>
        </w:rPr>
        <w:t xml:space="preserve"> </w:t>
      </w:r>
      <w:r w:rsidRPr="008C057A">
        <w:rPr>
          <w:lang w:eastAsia="fr-FR"/>
        </w:rPr>
        <w:t>développements spécifiques et complémentaires et pour les outils de reprise des données</w:t>
      </w:r>
      <w:r>
        <w:rPr>
          <w:lang w:eastAsia="fr-FR"/>
        </w:rPr>
        <w:t xml:space="preserve"> </w:t>
      </w:r>
      <w:r w:rsidRPr="008C057A">
        <w:rPr>
          <w:lang w:eastAsia="fr-FR"/>
        </w:rPr>
        <w:t>réalisés, leur intégration totale et cohérente, ainsi que leur évolution compatible avec celle de</w:t>
      </w:r>
      <w:r>
        <w:rPr>
          <w:lang w:eastAsia="fr-FR"/>
        </w:rPr>
        <w:t xml:space="preserve"> la solution logicielle fournie, de façon à ce que l’organisation pluriprofessionnelle </w:t>
      </w:r>
      <w:r w:rsidRPr="008C057A">
        <w:rPr>
          <w:lang w:eastAsia="fr-FR"/>
        </w:rPr>
        <w:t>puisse toujours disposer de la</w:t>
      </w:r>
      <w:r>
        <w:rPr>
          <w:lang w:eastAsia="fr-FR"/>
        </w:rPr>
        <w:t xml:space="preserve"> dernière version du logiciel</w:t>
      </w:r>
      <w:r w:rsidRPr="008C057A">
        <w:rPr>
          <w:lang w:eastAsia="fr-FR"/>
        </w:rPr>
        <w:t>, sans besoin quelconque de modifications de ces</w:t>
      </w:r>
      <w:r>
        <w:rPr>
          <w:lang w:eastAsia="fr-FR"/>
        </w:rPr>
        <w:t xml:space="preserve"> </w:t>
      </w:r>
      <w:r w:rsidRPr="008C057A">
        <w:rPr>
          <w:lang w:eastAsia="fr-FR"/>
        </w:rPr>
        <w:t>développements (hormis les interventions habituelles au titre du contrat de maintenance).</w:t>
      </w:r>
    </w:p>
    <w:p w:rsidR="002C784C" w:rsidRDefault="002C784C" w:rsidP="002C784C">
      <w:pPr>
        <w:autoSpaceDE w:val="0"/>
        <w:autoSpaceDN w:val="0"/>
        <w:adjustRightInd w:val="0"/>
        <w:rPr>
          <w:lang w:eastAsia="fr-FR"/>
        </w:rPr>
      </w:pPr>
      <w:r w:rsidRPr="008C057A">
        <w:rPr>
          <w:lang w:eastAsia="fr-FR"/>
        </w:rPr>
        <w:t xml:space="preserve">Le </w:t>
      </w:r>
      <w:r w:rsidR="00187CEE">
        <w:rPr>
          <w:lang w:eastAsia="fr-FR"/>
        </w:rPr>
        <w:t xml:space="preserve">prestataire </w:t>
      </w:r>
      <w:r w:rsidRPr="008C057A">
        <w:rPr>
          <w:lang w:eastAsia="fr-FR"/>
        </w:rPr>
        <w:t>est réputé avoir obtenu, dans le dossier de consultation</w:t>
      </w:r>
      <w:r w:rsidR="0032510B">
        <w:rPr>
          <w:lang w:eastAsia="fr-FR"/>
        </w:rPr>
        <w:t>,</w:t>
      </w:r>
      <w:r w:rsidRPr="008C057A">
        <w:rPr>
          <w:lang w:eastAsia="fr-FR"/>
        </w:rPr>
        <w:t xml:space="preserve"> pendant la période</w:t>
      </w:r>
      <w:r>
        <w:rPr>
          <w:lang w:eastAsia="fr-FR"/>
        </w:rPr>
        <w:t xml:space="preserve"> </w:t>
      </w:r>
      <w:r w:rsidRPr="008C057A">
        <w:rPr>
          <w:lang w:eastAsia="fr-FR"/>
        </w:rPr>
        <w:t>d’élaboration des offres</w:t>
      </w:r>
      <w:r w:rsidR="0032510B">
        <w:rPr>
          <w:lang w:eastAsia="fr-FR"/>
        </w:rPr>
        <w:t xml:space="preserve"> et lors de la phase de </w:t>
      </w:r>
      <w:r w:rsidR="00DE535F">
        <w:rPr>
          <w:lang w:eastAsia="fr-FR"/>
        </w:rPr>
        <w:t>cadrage / </w:t>
      </w:r>
      <w:r w:rsidR="0032510B">
        <w:rPr>
          <w:lang w:eastAsia="fr-FR"/>
        </w:rPr>
        <w:t>lancement du projet</w:t>
      </w:r>
      <w:r w:rsidRPr="008C057A">
        <w:rPr>
          <w:lang w:eastAsia="fr-FR"/>
        </w:rPr>
        <w:t>, toutes les informations nécessaires à l’établissement de son offre. Il</w:t>
      </w:r>
      <w:r>
        <w:rPr>
          <w:lang w:eastAsia="fr-FR"/>
        </w:rPr>
        <w:t xml:space="preserve"> </w:t>
      </w:r>
      <w:r w:rsidRPr="008C057A">
        <w:rPr>
          <w:lang w:eastAsia="fr-FR"/>
        </w:rPr>
        <w:t>ne pourra faire état à aucun moment d’un manque d’information pour justifier du mauvais</w:t>
      </w:r>
      <w:r>
        <w:rPr>
          <w:lang w:eastAsia="fr-FR"/>
        </w:rPr>
        <w:t xml:space="preserve"> </w:t>
      </w:r>
      <w:r w:rsidRPr="008C057A">
        <w:rPr>
          <w:lang w:eastAsia="fr-FR"/>
        </w:rPr>
        <w:t>fonctionnement ou de lacunes dans la solution</w:t>
      </w:r>
      <w:r>
        <w:rPr>
          <w:lang w:eastAsia="fr-FR"/>
        </w:rPr>
        <w:t xml:space="preserve"> logicielle </w:t>
      </w:r>
      <w:r w:rsidRPr="008C057A">
        <w:rPr>
          <w:lang w:eastAsia="fr-FR"/>
        </w:rPr>
        <w:t xml:space="preserve">qu’il propose, ni présenter à ce titre à </w:t>
      </w:r>
      <w:r>
        <w:rPr>
          <w:lang w:eastAsia="fr-FR"/>
        </w:rPr>
        <w:t xml:space="preserve">l’organisation pluriprofessionnelle </w:t>
      </w:r>
      <w:r w:rsidRPr="008C057A">
        <w:rPr>
          <w:lang w:eastAsia="fr-FR"/>
        </w:rPr>
        <w:t>une réclamation ou une demande de dédommagement financier.</w:t>
      </w:r>
    </w:p>
    <w:p w:rsidR="002C784C" w:rsidRDefault="002C784C" w:rsidP="002C784C">
      <w:pPr>
        <w:autoSpaceDE w:val="0"/>
        <w:autoSpaceDN w:val="0"/>
        <w:adjustRightInd w:val="0"/>
        <w:rPr>
          <w:lang w:eastAsia="fr-FR"/>
        </w:rPr>
      </w:pPr>
      <w:r>
        <w:rPr>
          <w:lang w:eastAsia="fr-FR"/>
        </w:rPr>
        <w:t xml:space="preserve">Les intervenants du </w:t>
      </w:r>
      <w:r w:rsidR="00187CEE">
        <w:rPr>
          <w:lang w:eastAsia="fr-FR"/>
        </w:rPr>
        <w:t xml:space="preserve">prestataire </w:t>
      </w:r>
      <w:r>
        <w:rPr>
          <w:lang w:eastAsia="fr-FR"/>
        </w:rPr>
        <w:t xml:space="preserve">participant à l’exécution </w:t>
      </w:r>
      <w:r w:rsidR="00A1205E">
        <w:rPr>
          <w:lang w:eastAsia="fr-FR"/>
        </w:rPr>
        <w:t xml:space="preserve">des prestations </w:t>
      </w:r>
      <w:r>
        <w:rPr>
          <w:lang w:eastAsia="fr-FR"/>
        </w:rPr>
        <w:t xml:space="preserve">sont tenus au secret professionnel, </w:t>
      </w:r>
      <w:r w:rsidRPr="009B31DF">
        <w:rPr>
          <w:lang w:eastAsia="fr-FR"/>
        </w:rPr>
        <w:t xml:space="preserve">notamment sur les informations et les documents auxquels il a accès pendant la réalisation de ses </w:t>
      </w:r>
      <w:r>
        <w:rPr>
          <w:lang w:eastAsia="fr-FR"/>
        </w:rPr>
        <w:t>p</w:t>
      </w:r>
      <w:r w:rsidRPr="009B31DF">
        <w:rPr>
          <w:lang w:eastAsia="fr-FR"/>
        </w:rPr>
        <w:t xml:space="preserve">restations. Tout support comportant des informations confidentielles confié au </w:t>
      </w:r>
      <w:r w:rsidR="00822AF8">
        <w:rPr>
          <w:lang w:eastAsia="fr-FR"/>
        </w:rPr>
        <w:t>prestataire</w:t>
      </w:r>
      <w:r w:rsidRPr="009B31DF">
        <w:rPr>
          <w:lang w:eastAsia="fr-FR"/>
        </w:rPr>
        <w:t xml:space="preserve"> doit être restitué à </w:t>
      </w:r>
      <w:r>
        <w:rPr>
          <w:lang w:eastAsia="fr-FR"/>
        </w:rPr>
        <w:t xml:space="preserve">l’organisation pluriprofessionnelle </w:t>
      </w:r>
      <w:r w:rsidRPr="009B31DF">
        <w:rPr>
          <w:lang w:eastAsia="fr-FR"/>
        </w:rPr>
        <w:t xml:space="preserve">en fin de </w:t>
      </w:r>
      <w:r w:rsidR="00A1205E">
        <w:rPr>
          <w:lang w:eastAsia="fr-FR"/>
        </w:rPr>
        <w:t>contrat</w:t>
      </w:r>
      <w:r w:rsidRPr="009B31DF">
        <w:rPr>
          <w:lang w:eastAsia="fr-FR"/>
        </w:rPr>
        <w:t>. Le</w:t>
      </w:r>
      <w:r>
        <w:rPr>
          <w:lang w:eastAsia="fr-FR"/>
        </w:rPr>
        <w:t xml:space="preserve"> </w:t>
      </w:r>
      <w:r w:rsidR="00187CEE">
        <w:rPr>
          <w:lang w:eastAsia="fr-FR"/>
        </w:rPr>
        <w:t xml:space="preserve">prestataire </w:t>
      </w:r>
      <w:r w:rsidRPr="009B31DF">
        <w:rPr>
          <w:lang w:eastAsia="fr-FR"/>
        </w:rPr>
        <w:t xml:space="preserve">ne peut remettre sans l’autorisation préalable </w:t>
      </w:r>
      <w:r w:rsidR="00AA19F1">
        <w:rPr>
          <w:lang w:eastAsia="fr-FR"/>
        </w:rPr>
        <w:t xml:space="preserve">de l’Organisme acheteur </w:t>
      </w:r>
      <w:r w:rsidRPr="009B31DF">
        <w:rPr>
          <w:lang w:eastAsia="fr-FR"/>
        </w:rPr>
        <w:t>des documents confidentiel</w:t>
      </w:r>
      <w:r>
        <w:rPr>
          <w:lang w:eastAsia="fr-FR"/>
        </w:rPr>
        <w:t xml:space="preserve">s à d’éventuels sous-traitants. Dans le cas où le </w:t>
      </w:r>
      <w:r w:rsidR="00187CEE">
        <w:rPr>
          <w:lang w:eastAsia="fr-FR"/>
        </w:rPr>
        <w:t xml:space="preserve">prestataire </w:t>
      </w:r>
      <w:r w:rsidRPr="009B31DF">
        <w:rPr>
          <w:lang w:eastAsia="fr-FR"/>
        </w:rPr>
        <w:t xml:space="preserve">remet, avec l’autorisation préalable </w:t>
      </w:r>
      <w:r w:rsidR="00AA19F1">
        <w:rPr>
          <w:lang w:eastAsia="fr-FR"/>
        </w:rPr>
        <w:t>de l’Organisme acheteur</w:t>
      </w:r>
      <w:r w:rsidRPr="009B31DF">
        <w:rPr>
          <w:lang w:eastAsia="fr-FR"/>
        </w:rPr>
        <w:t xml:space="preserve">, des documents confidentiels à des sous-traitants, ces derniers sont de ce fait tenus aux mêmes obligations que le </w:t>
      </w:r>
      <w:r w:rsidR="00D60D91">
        <w:rPr>
          <w:lang w:eastAsia="fr-FR"/>
        </w:rPr>
        <w:t>prestataire</w:t>
      </w:r>
      <w:r>
        <w:rPr>
          <w:lang w:eastAsia="fr-FR"/>
        </w:rPr>
        <w:t xml:space="preserve">. </w:t>
      </w:r>
      <w:r w:rsidRPr="009B31DF">
        <w:rPr>
          <w:lang w:eastAsia="fr-FR"/>
        </w:rPr>
        <w:t>En outre, l’obligation de discrétion est valable pour l</w:t>
      </w:r>
      <w:r>
        <w:rPr>
          <w:lang w:eastAsia="fr-FR"/>
        </w:rPr>
        <w:t xml:space="preserve">es locaux et sites auxquels le </w:t>
      </w:r>
      <w:r w:rsidR="00D60D91">
        <w:rPr>
          <w:lang w:eastAsia="fr-FR"/>
        </w:rPr>
        <w:t>prestataire</w:t>
      </w:r>
      <w:r w:rsidR="00D60D91" w:rsidRPr="009B31DF">
        <w:rPr>
          <w:lang w:eastAsia="fr-FR"/>
        </w:rPr>
        <w:t xml:space="preserve"> </w:t>
      </w:r>
      <w:r w:rsidRPr="009B31DF">
        <w:rPr>
          <w:lang w:eastAsia="fr-FR"/>
        </w:rPr>
        <w:t xml:space="preserve">a accès pendant </w:t>
      </w:r>
      <w:r>
        <w:rPr>
          <w:lang w:eastAsia="fr-FR"/>
        </w:rPr>
        <w:t xml:space="preserve">la durée d’exécution </w:t>
      </w:r>
      <w:r w:rsidR="002E0D6F">
        <w:rPr>
          <w:lang w:eastAsia="fr-FR"/>
        </w:rPr>
        <w:t>des prestations</w:t>
      </w:r>
      <w:r w:rsidRPr="009B31DF">
        <w:rPr>
          <w:lang w:eastAsia="fr-FR"/>
        </w:rPr>
        <w:t>.</w:t>
      </w:r>
      <w:r>
        <w:rPr>
          <w:lang w:eastAsia="fr-FR"/>
        </w:rPr>
        <w:t xml:space="preserve"> </w:t>
      </w:r>
      <w:r w:rsidRPr="009B31DF">
        <w:rPr>
          <w:lang w:eastAsia="fr-FR"/>
        </w:rPr>
        <w:t xml:space="preserve">Le </w:t>
      </w:r>
      <w:r w:rsidR="00D60D91">
        <w:rPr>
          <w:lang w:eastAsia="fr-FR"/>
        </w:rPr>
        <w:t xml:space="preserve">prestataire </w:t>
      </w:r>
      <w:r>
        <w:rPr>
          <w:lang w:eastAsia="fr-FR"/>
        </w:rPr>
        <w:t xml:space="preserve">et </w:t>
      </w:r>
      <w:r w:rsidR="00D60D91">
        <w:rPr>
          <w:lang w:eastAsia="fr-FR"/>
        </w:rPr>
        <w:t xml:space="preserve">l’Organisme acheteur </w:t>
      </w:r>
      <w:r>
        <w:rPr>
          <w:lang w:eastAsia="fr-FR"/>
        </w:rPr>
        <w:t xml:space="preserve">s’engagent, </w:t>
      </w:r>
      <w:r w:rsidRPr="009B31DF">
        <w:rPr>
          <w:lang w:eastAsia="fr-FR"/>
        </w:rPr>
        <w:t xml:space="preserve">chacun pour sa part, à ne divulguer aucune information confidentielle en provenance de l’autre partie, qui pourrait leur parvenir à l’occasion de l’exécution </w:t>
      </w:r>
      <w:r w:rsidR="005D5CE8">
        <w:rPr>
          <w:lang w:eastAsia="fr-FR"/>
        </w:rPr>
        <w:t>des prestations</w:t>
      </w:r>
      <w:r w:rsidRPr="009B31DF">
        <w:rPr>
          <w:lang w:eastAsia="fr-FR"/>
        </w:rPr>
        <w:t>.</w:t>
      </w:r>
    </w:p>
    <w:p w:rsidR="002C784C" w:rsidRDefault="002C784C" w:rsidP="002C784C">
      <w:pPr>
        <w:autoSpaceDE w:val="0"/>
        <w:autoSpaceDN w:val="0"/>
        <w:adjustRightInd w:val="0"/>
        <w:rPr>
          <w:lang w:eastAsia="fr-FR"/>
        </w:rPr>
      </w:pPr>
    </w:p>
    <w:p w:rsidR="0036788D" w:rsidRDefault="0036788D" w:rsidP="0036788D">
      <w:pPr>
        <w:pStyle w:val="Titre2"/>
        <w:rPr>
          <w:lang w:eastAsia="fr-FR"/>
        </w:rPr>
      </w:pPr>
      <w:bookmarkStart w:id="62" w:name="_Toc319591986"/>
      <w:r>
        <w:rPr>
          <w:lang w:eastAsia="fr-FR"/>
        </w:rPr>
        <w:t>Responsabilité</w:t>
      </w:r>
      <w:bookmarkEnd w:id="62"/>
    </w:p>
    <w:p w:rsidR="0036788D" w:rsidRDefault="00685245" w:rsidP="002C784C">
      <w:pPr>
        <w:autoSpaceDE w:val="0"/>
        <w:autoSpaceDN w:val="0"/>
        <w:adjustRightInd w:val="0"/>
        <w:rPr>
          <w:lang w:eastAsia="fr-FR"/>
        </w:rPr>
      </w:pPr>
      <w:r w:rsidRPr="00685245">
        <w:rPr>
          <w:lang w:eastAsia="fr-FR"/>
        </w:rPr>
        <w:t xml:space="preserve">Il est expressément convenu entre les parties que le </w:t>
      </w:r>
      <w:r w:rsidR="00491601">
        <w:rPr>
          <w:lang w:eastAsia="fr-FR"/>
        </w:rPr>
        <w:t xml:space="preserve">prestataire </w:t>
      </w:r>
      <w:r w:rsidRPr="00685245">
        <w:rPr>
          <w:lang w:eastAsia="fr-FR"/>
        </w:rPr>
        <w:t xml:space="preserve">est soumis à une obligation de résultat dans l'exécution du </w:t>
      </w:r>
      <w:r w:rsidR="00491601">
        <w:rPr>
          <w:lang w:eastAsia="fr-FR"/>
        </w:rPr>
        <w:t xml:space="preserve">contrat </w:t>
      </w:r>
      <w:r w:rsidRPr="00685245">
        <w:rPr>
          <w:lang w:eastAsia="fr-FR"/>
        </w:rPr>
        <w:t>et qu’il ne pourra dégager sa responsabilité vis-à-vis de l’</w:t>
      </w:r>
      <w:r>
        <w:rPr>
          <w:lang w:eastAsia="fr-FR"/>
        </w:rPr>
        <w:t>Organisme acheteur</w:t>
      </w:r>
      <w:r w:rsidRPr="00685245">
        <w:rPr>
          <w:lang w:eastAsia="fr-FR"/>
        </w:rPr>
        <w:t xml:space="preserve"> qu'après avoir prouvé que le dommage résulte exclusivement d’une faute de l’</w:t>
      </w:r>
      <w:r>
        <w:rPr>
          <w:lang w:eastAsia="fr-FR"/>
        </w:rPr>
        <w:t>Organisme acheteur</w:t>
      </w:r>
      <w:r w:rsidRPr="00685245">
        <w:rPr>
          <w:lang w:eastAsia="fr-FR"/>
        </w:rPr>
        <w:t xml:space="preserve"> ou de la survenance d’un cas de force majeure.</w:t>
      </w:r>
    </w:p>
    <w:p w:rsidR="00595C26" w:rsidRDefault="00595C26">
      <w:pPr>
        <w:spacing w:after="0"/>
        <w:jc w:val="left"/>
        <w:rPr>
          <w:lang w:eastAsia="fr-FR"/>
        </w:rPr>
      </w:pPr>
      <w:r>
        <w:rPr>
          <w:lang w:eastAsia="fr-FR"/>
        </w:rPr>
        <w:br w:type="page"/>
      </w:r>
    </w:p>
    <w:p w:rsidR="004C1761" w:rsidRDefault="004C1761" w:rsidP="004C1761">
      <w:pPr>
        <w:pStyle w:val="Titre2"/>
        <w:rPr>
          <w:lang w:eastAsia="fr-FR"/>
        </w:rPr>
      </w:pPr>
      <w:bookmarkStart w:id="63" w:name="_Toc319591987"/>
      <w:r>
        <w:rPr>
          <w:lang w:eastAsia="fr-FR"/>
        </w:rPr>
        <w:lastRenderedPageBreak/>
        <w:t>Assurances</w:t>
      </w:r>
      <w:bookmarkEnd w:id="63"/>
    </w:p>
    <w:p w:rsidR="00DD1F46" w:rsidRDefault="00DD1F46" w:rsidP="00DD1F46">
      <w:pPr>
        <w:autoSpaceDE w:val="0"/>
        <w:autoSpaceDN w:val="0"/>
        <w:adjustRightInd w:val="0"/>
        <w:rPr>
          <w:lang w:eastAsia="fr-FR"/>
        </w:rPr>
      </w:pPr>
      <w:r>
        <w:rPr>
          <w:lang w:eastAsia="fr-FR"/>
        </w:rPr>
        <w:t xml:space="preserve">Le </w:t>
      </w:r>
      <w:r w:rsidR="00491601">
        <w:rPr>
          <w:lang w:eastAsia="fr-FR"/>
        </w:rPr>
        <w:t xml:space="preserve">prestataire </w:t>
      </w:r>
      <w:r>
        <w:rPr>
          <w:lang w:eastAsia="fr-FR"/>
        </w:rPr>
        <w:t xml:space="preserve">apporte à l’Organisme acheteur la preuve qu’il est assuré en responsabilité civile, d'exploitation et professionnelle, de manière à couvrir les conséquences pécuniaires pour l’Organisme acheteur des dommages corporels, matériels ou immatériels, consécutifs ou non, dont il aurait à répondre et qui seraient causés par tout événement de son fait ou du fait de ses personnels ou de ses sous-traitants dans l'exécution des prestations </w:t>
      </w:r>
      <w:r w:rsidR="00491601">
        <w:rPr>
          <w:lang w:eastAsia="fr-FR"/>
        </w:rPr>
        <w:t>définies au présent cahier des charges</w:t>
      </w:r>
      <w:r>
        <w:rPr>
          <w:lang w:eastAsia="fr-FR"/>
        </w:rPr>
        <w:t>.</w:t>
      </w:r>
    </w:p>
    <w:p w:rsidR="00DD1F46" w:rsidRDefault="00DD1F46" w:rsidP="00DD1F46">
      <w:pPr>
        <w:autoSpaceDE w:val="0"/>
        <w:autoSpaceDN w:val="0"/>
        <w:adjustRightInd w:val="0"/>
        <w:rPr>
          <w:lang w:eastAsia="fr-FR"/>
        </w:rPr>
      </w:pPr>
      <w:r>
        <w:rPr>
          <w:lang w:eastAsia="fr-FR"/>
        </w:rPr>
        <w:t xml:space="preserve">Cette couverture doit notamment inclure les dommages causés aux systèmes d’information de l’Organisme acheteur ou aux systèmes externes avec lesquels la solution sera interfacée, aux logiciels, aux données et à tous documents fournis ou utilisés par le </w:t>
      </w:r>
      <w:r w:rsidR="00822AF8">
        <w:rPr>
          <w:lang w:eastAsia="fr-FR"/>
        </w:rPr>
        <w:t xml:space="preserve">prestataire </w:t>
      </w:r>
      <w:r>
        <w:rPr>
          <w:lang w:eastAsia="fr-FR"/>
        </w:rPr>
        <w:t>au titre de l’exécution des prestations.</w:t>
      </w:r>
    </w:p>
    <w:p w:rsidR="0036788D" w:rsidRDefault="00DD1F46" w:rsidP="00DD1F46">
      <w:pPr>
        <w:autoSpaceDE w:val="0"/>
        <w:autoSpaceDN w:val="0"/>
        <w:adjustRightInd w:val="0"/>
        <w:rPr>
          <w:lang w:eastAsia="fr-FR"/>
        </w:rPr>
      </w:pPr>
      <w:r>
        <w:rPr>
          <w:lang w:eastAsia="fr-FR"/>
        </w:rPr>
        <w:t xml:space="preserve">Le contrat d’assurance doit être souscrit, pour la durée du </w:t>
      </w:r>
      <w:r w:rsidR="005A68B6">
        <w:rPr>
          <w:lang w:eastAsia="fr-FR"/>
        </w:rPr>
        <w:t>contrat</w:t>
      </w:r>
      <w:r>
        <w:rPr>
          <w:lang w:eastAsia="fr-FR"/>
        </w:rPr>
        <w:t>, auprès d'une compagnie d'assurance notoirement solvable et, sans qu’il soit besoin d’une demande de l’Organisme acheteur, une attestation de la police et des justificatifs de renouvellement à chacun de ses anniversaires devront lui être fournis.</w:t>
      </w:r>
    </w:p>
    <w:p w:rsidR="004C1761" w:rsidRDefault="004C1761" w:rsidP="002C784C">
      <w:pPr>
        <w:autoSpaceDE w:val="0"/>
        <w:autoSpaceDN w:val="0"/>
        <w:adjustRightInd w:val="0"/>
        <w:rPr>
          <w:lang w:eastAsia="fr-FR"/>
        </w:rPr>
      </w:pPr>
    </w:p>
    <w:p w:rsidR="004C1761" w:rsidRDefault="004C1761" w:rsidP="002C784C">
      <w:pPr>
        <w:autoSpaceDE w:val="0"/>
        <w:autoSpaceDN w:val="0"/>
        <w:adjustRightInd w:val="0"/>
        <w:rPr>
          <w:lang w:eastAsia="fr-FR"/>
        </w:rPr>
      </w:pPr>
    </w:p>
    <w:p w:rsidR="002C784C" w:rsidRDefault="002C784C" w:rsidP="002C79E6">
      <w:pPr>
        <w:pStyle w:val="Titre2"/>
      </w:pPr>
      <w:bookmarkStart w:id="64" w:name="_Toc319591988"/>
      <w:r>
        <w:t xml:space="preserve">Obligations du </w:t>
      </w:r>
      <w:r w:rsidR="005A68B6">
        <w:t>prestataire</w:t>
      </w:r>
      <w:bookmarkEnd w:id="64"/>
    </w:p>
    <w:p w:rsidR="00392B34" w:rsidRDefault="00392B34" w:rsidP="00392B34">
      <w:pPr>
        <w:pStyle w:val="Titre3"/>
      </w:pPr>
      <w:bookmarkStart w:id="65" w:name="_Toc319591989"/>
      <w:r>
        <w:t>Ressources humaines</w:t>
      </w:r>
      <w:bookmarkEnd w:id="65"/>
    </w:p>
    <w:p w:rsidR="00392B34" w:rsidRPr="00AF7291" w:rsidRDefault="00392B34" w:rsidP="00392B34">
      <w:pPr>
        <w:autoSpaceDE w:val="0"/>
        <w:autoSpaceDN w:val="0"/>
        <w:adjustRightInd w:val="0"/>
        <w:rPr>
          <w:rFonts w:cs="Calibri"/>
          <w:lang w:eastAsia="fr-FR"/>
        </w:rPr>
      </w:pPr>
      <w:r w:rsidRPr="00AF7291">
        <w:rPr>
          <w:rFonts w:cs="Calibri"/>
          <w:lang w:eastAsia="fr-FR"/>
        </w:rPr>
        <w:t xml:space="preserve">Le </w:t>
      </w:r>
      <w:r w:rsidR="005A68B6">
        <w:rPr>
          <w:rFonts w:cs="Calibri"/>
          <w:lang w:eastAsia="fr-FR"/>
        </w:rPr>
        <w:t xml:space="preserve">prestataire </w:t>
      </w:r>
      <w:r w:rsidRPr="00AF7291">
        <w:rPr>
          <w:rFonts w:cs="Calibri"/>
          <w:lang w:eastAsia="fr-FR"/>
        </w:rPr>
        <w:t xml:space="preserve">s’engage à ce que le personnel affecté à la réalisation des </w:t>
      </w:r>
      <w:r>
        <w:rPr>
          <w:rFonts w:cs="Calibri"/>
          <w:lang w:eastAsia="fr-FR"/>
        </w:rPr>
        <w:t>p</w:t>
      </w:r>
      <w:r w:rsidRPr="00AF7291">
        <w:rPr>
          <w:rFonts w:cs="Calibri"/>
          <w:lang w:eastAsia="fr-FR"/>
        </w:rPr>
        <w:t>restations possède une réelle expérience de ce type de projet.</w:t>
      </w:r>
    </w:p>
    <w:p w:rsidR="00392B34" w:rsidRDefault="00392B34" w:rsidP="002C784C">
      <w:pPr>
        <w:autoSpaceDE w:val="0"/>
        <w:autoSpaceDN w:val="0"/>
        <w:adjustRightInd w:val="0"/>
        <w:rPr>
          <w:rFonts w:cs="Calibri"/>
          <w:lang w:eastAsia="fr-FR"/>
        </w:rPr>
      </w:pPr>
      <w:r w:rsidRPr="00AF7291">
        <w:rPr>
          <w:rFonts w:cs="Calibri"/>
          <w:lang w:eastAsia="fr-FR"/>
        </w:rPr>
        <w:t xml:space="preserve">Le </w:t>
      </w:r>
      <w:r w:rsidR="00822AF8">
        <w:rPr>
          <w:rFonts w:cs="Calibri"/>
          <w:lang w:eastAsia="fr-FR"/>
        </w:rPr>
        <w:t>prestataire</w:t>
      </w:r>
      <w:r w:rsidRPr="00AF7291">
        <w:rPr>
          <w:rFonts w:cs="Calibri"/>
          <w:lang w:eastAsia="fr-FR"/>
        </w:rPr>
        <w:t xml:space="preserve"> s’engage à ce que son équipe soit disponible </w:t>
      </w:r>
      <w:r w:rsidR="000E6D5B">
        <w:rPr>
          <w:rFonts w:cs="Calibri"/>
          <w:lang w:eastAsia="fr-FR"/>
        </w:rPr>
        <w:t>dans un dél</w:t>
      </w:r>
      <w:r w:rsidR="00981AC1">
        <w:rPr>
          <w:rFonts w:cs="Calibri"/>
          <w:lang w:eastAsia="fr-FR"/>
        </w:rPr>
        <w:t>a</w:t>
      </w:r>
      <w:r w:rsidR="000E6D5B">
        <w:rPr>
          <w:rFonts w:cs="Calibri"/>
          <w:lang w:eastAsia="fr-FR"/>
        </w:rPr>
        <w:t>i de deux (2) semaines à compter de la date de signature du contrat</w:t>
      </w:r>
      <w:r w:rsidRPr="00AF7291">
        <w:rPr>
          <w:rFonts w:cs="Calibri"/>
          <w:lang w:eastAsia="fr-FR"/>
        </w:rPr>
        <w:t>.</w:t>
      </w:r>
    </w:p>
    <w:p w:rsidR="00392B34" w:rsidRDefault="00392B34" w:rsidP="002C784C">
      <w:pPr>
        <w:autoSpaceDE w:val="0"/>
        <w:autoSpaceDN w:val="0"/>
        <w:adjustRightInd w:val="0"/>
        <w:rPr>
          <w:rFonts w:cs="Calibri"/>
          <w:lang w:eastAsia="fr-FR"/>
        </w:rPr>
      </w:pPr>
    </w:p>
    <w:p w:rsidR="006376E0" w:rsidRDefault="00392B34">
      <w:pPr>
        <w:pStyle w:val="Titre3"/>
      </w:pPr>
      <w:bookmarkStart w:id="66" w:name="_Toc319591990"/>
      <w:r>
        <w:t xml:space="preserve">Personnel affecté par le </w:t>
      </w:r>
      <w:r w:rsidR="00F702F6">
        <w:t>prestataire</w:t>
      </w:r>
      <w:bookmarkEnd w:id="66"/>
    </w:p>
    <w:p w:rsidR="002C784C" w:rsidRDefault="002C784C" w:rsidP="002C784C">
      <w:pPr>
        <w:autoSpaceDE w:val="0"/>
        <w:autoSpaceDN w:val="0"/>
        <w:adjustRightInd w:val="0"/>
        <w:rPr>
          <w:rFonts w:cs="Calibri"/>
          <w:lang w:eastAsia="fr-FR"/>
        </w:rPr>
      </w:pPr>
      <w:r w:rsidRPr="002C784C">
        <w:rPr>
          <w:rFonts w:cs="Calibri"/>
          <w:lang w:eastAsia="fr-FR"/>
        </w:rPr>
        <w:t xml:space="preserve">Le </w:t>
      </w:r>
      <w:r w:rsidR="00F702F6">
        <w:rPr>
          <w:rFonts w:cs="Calibri"/>
          <w:lang w:eastAsia="fr-FR"/>
        </w:rPr>
        <w:t xml:space="preserve">prestataire </w:t>
      </w:r>
      <w:r w:rsidRPr="002C784C">
        <w:rPr>
          <w:rFonts w:cs="Calibri"/>
          <w:lang w:eastAsia="fr-FR"/>
        </w:rPr>
        <w:t xml:space="preserve">désignera comme interlocuteur </w:t>
      </w:r>
      <w:r>
        <w:rPr>
          <w:rFonts w:cs="Calibri"/>
          <w:lang w:eastAsia="fr-FR"/>
        </w:rPr>
        <w:t xml:space="preserve">de l’Organisme acheteur </w:t>
      </w:r>
      <w:r w:rsidRPr="002C784C">
        <w:rPr>
          <w:rFonts w:cs="Calibri"/>
          <w:lang w:eastAsia="fr-FR"/>
        </w:rPr>
        <w:t xml:space="preserve">un </w:t>
      </w:r>
      <w:r>
        <w:rPr>
          <w:rFonts w:cs="Calibri"/>
          <w:lang w:eastAsia="fr-FR"/>
        </w:rPr>
        <w:t xml:space="preserve">Chef </w:t>
      </w:r>
      <w:r w:rsidRPr="002C784C">
        <w:rPr>
          <w:rFonts w:cs="Calibri"/>
          <w:lang w:eastAsia="fr-FR"/>
        </w:rPr>
        <w:t>de projet qui</w:t>
      </w:r>
      <w:r>
        <w:rPr>
          <w:rFonts w:cs="Calibri"/>
          <w:lang w:eastAsia="fr-FR"/>
        </w:rPr>
        <w:t xml:space="preserve"> </w:t>
      </w:r>
      <w:r w:rsidRPr="002C784C">
        <w:rPr>
          <w:rFonts w:cs="Calibri"/>
          <w:lang w:eastAsia="fr-FR"/>
        </w:rPr>
        <w:t xml:space="preserve">sera la personne qualifiée pendant toute la durée </w:t>
      </w:r>
      <w:r w:rsidR="002E0D6F">
        <w:rPr>
          <w:rFonts w:cs="Calibri"/>
          <w:lang w:eastAsia="fr-FR"/>
        </w:rPr>
        <w:t>des prestations</w:t>
      </w:r>
      <w:r w:rsidRPr="002C784C">
        <w:rPr>
          <w:rFonts w:cs="Calibri"/>
          <w:lang w:eastAsia="fr-FR"/>
        </w:rPr>
        <w:t xml:space="preserve"> </w:t>
      </w:r>
      <w:r>
        <w:rPr>
          <w:rFonts w:cs="Calibri"/>
          <w:lang w:eastAsia="fr-FR"/>
        </w:rPr>
        <w:t xml:space="preserve">pour </w:t>
      </w:r>
      <w:r w:rsidRPr="002C784C">
        <w:rPr>
          <w:rFonts w:cs="Calibri"/>
          <w:lang w:eastAsia="fr-FR"/>
        </w:rPr>
        <w:t>prendre</w:t>
      </w:r>
      <w:r>
        <w:rPr>
          <w:rFonts w:cs="Calibri"/>
          <w:lang w:eastAsia="fr-FR"/>
        </w:rPr>
        <w:t xml:space="preserve"> </w:t>
      </w:r>
      <w:r w:rsidRPr="002C784C">
        <w:rPr>
          <w:rFonts w:cs="Calibri"/>
          <w:lang w:eastAsia="fr-FR"/>
        </w:rPr>
        <w:t xml:space="preserve">ou de faire prendre toute décision au nom du </w:t>
      </w:r>
      <w:r w:rsidR="00F702F6">
        <w:rPr>
          <w:rFonts w:cs="Calibri"/>
          <w:lang w:eastAsia="fr-FR"/>
        </w:rPr>
        <w:t xml:space="preserve">prestataire </w:t>
      </w:r>
      <w:r w:rsidRPr="002C784C">
        <w:rPr>
          <w:rFonts w:cs="Calibri"/>
          <w:lang w:eastAsia="fr-FR"/>
        </w:rPr>
        <w:t>et d’assurer la conduite des travaux incomb</w:t>
      </w:r>
      <w:r>
        <w:rPr>
          <w:rFonts w:cs="Calibri"/>
          <w:lang w:eastAsia="fr-FR"/>
        </w:rPr>
        <w:t>ant</w:t>
      </w:r>
      <w:r w:rsidRPr="002C784C">
        <w:rPr>
          <w:rFonts w:cs="Calibri"/>
          <w:lang w:eastAsia="fr-FR"/>
        </w:rPr>
        <w:t xml:space="preserve"> au </w:t>
      </w:r>
      <w:r w:rsidR="00F702F6">
        <w:rPr>
          <w:rFonts w:cs="Calibri"/>
          <w:lang w:eastAsia="fr-FR"/>
        </w:rPr>
        <w:t>prestataire</w:t>
      </w:r>
      <w:r w:rsidRPr="002C784C">
        <w:rPr>
          <w:rFonts w:cs="Calibri"/>
          <w:lang w:eastAsia="fr-FR"/>
        </w:rPr>
        <w:t>.</w:t>
      </w:r>
    </w:p>
    <w:p w:rsidR="00F71994" w:rsidRDefault="00F71994" w:rsidP="00F71994">
      <w:pPr>
        <w:autoSpaceDE w:val="0"/>
        <w:autoSpaceDN w:val="0"/>
        <w:adjustRightInd w:val="0"/>
        <w:rPr>
          <w:rFonts w:cs="Calibri"/>
          <w:lang w:eastAsia="fr-FR"/>
        </w:rPr>
      </w:pPr>
    </w:p>
    <w:p w:rsidR="00F71994" w:rsidRDefault="00F71994" w:rsidP="00F71994">
      <w:pPr>
        <w:autoSpaceDE w:val="0"/>
        <w:autoSpaceDN w:val="0"/>
        <w:adjustRightInd w:val="0"/>
        <w:rPr>
          <w:rFonts w:cs="Calibri"/>
          <w:lang w:eastAsia="fr-FR"/>
        </w:rPr>
      </w:pPr>
      <w:r w:rsidRPr="005F1D35">
        <w:rPr>
          <w:rFonts w:cs="Calibri"/>
          <w:lang w:eastAsia="fr-FR"/>
        </w:rPr>
        <w:t xml:space="preserve">Le </w:t>
      </w:r>
      <w:r w:rsidR="00DA2AC1">
        <w:rPr>
          <w:rFonts w:cs="Calibri"/>
          <w:lang w:eastAsia="fr-FR"/>
        </w:rPr>
        <w:t xml:space="preserve">prestataire </w:t>
      </w:r>
      <w:r w:rsidRPr="005F1D35">
        <w:rPr>
          <w:rFonts w:cs="Calibri"/>
          <w:lang w:eastAsia="fr-FR"/>
        </w:rPr>
        <w:t xml:space="preserve">s’engage à affecter, pour la réalisation des </w:t>
      </w:r>
      <w:r>
        <w:rPr>
          <w:rFonts w:cs="Calibri"/>
          <w:lang w:eastAsia="fr-FR"/>
        </w:rPr>
        <w:t>p</w:t>
      </w:r>
      <w:r w:rsidRPr="005F1D35">
        <w:rPr>
          <w:rFonts w:cs="Calibri"/>
          <w:lang w:eastAsia="fr-FR"/>
        </w:rPr>
        <w:t>restations, des compétences, des ressources et des profils dédiés</w:t>
      </w:r>
      <w:r w:rsidR="00981AC1">
        <w:rPr>
          <w:rFonts w:cs="Calibri"/>
          <w:lang w:eastAsia="fr-FR"/>
        </w:rPr>
        <w:t> :</w:t>
      </w:r>
    </w:p>
    <w:p w:rsidR="00F71994" w:rsidRDefault="00F71994" w:rsidP="00F71994">
      <w:pPr>
        <w:pStyle w:val="Paragraphedeliste"/>
        <w:numPr>
          <w:ilvl w:val="0"/>
          <w:numId w:val="87"/>
        </w:numPr>
        <w:autoSpaceDE w:val="0"/>
        <w:autoSpaceDN w:val="0"/>
        <w:adjustRightInd w:val="0"/>
        <w:rPr>
          <w:rFonts w:cs="Calibri"/>
          <w:lang w:eastAsia="fr-FR"/>
        </w:rPr>
      </w:pPr>
      <w:r w:rsidRPr="005F1D35">
        <w:rPr>
          <w:rFonts w:cs="Calibri"/>
          <w:lang w:eastAsia="fr-FR"/>
        </w:rPr>
        <w:t xml:space="preserve">Répondant aux besoins </w:t>
      </w:r>
      <w:r w:rsidR="00DA2AC1">
        <w:rPr>
          <w:rFonts w:cs="Calibri"/>
          <w:lang w:eastAsia="fr-FR"/>
        </w:rPr>
        <w:t xml:space="preserve">exprimés au présent cahier des charges </w:t>
      </w:r>
      <w:r w:rsidRPr="005F1D35">
        <w:rPr>
          <w:rFonts w:cs="Calibri"/>
          <w:lang w:eastAsia="fr-FR"/>
        </w:rPr>
        <w:t>notamment en termes de compétence, de disponibilité et de confidentialité</w:t>
      </w:r>
      <w:r>
        <w:rPr>
          <w:rFonts w:cs="Calibri"/>
          <w:lang w:eastAsia="fr-FR"/>
        </w:rPr>
        <w:t> ;</w:t>
      </w:r>
    </w:p>
    <w:p w:rsidR="00F71994" w:rsidRDefault="00F71994" w:rsidP="00F71994">
      <w:pPr>
        <w:pStyle w:val="Paragraphedeliste"/>
        <w:numPr>
          <w:ilvl w:val="0"/>
          <w:numId w:val="87"/>
        </w:numPr>
        <w:autoSpaceDE w:val="0"/>
        <w:autoSpaceDN w:val="0"/>
        <w:adjustRightInd w:val="0"/>
        <w:rPr>
          <w:rFonts w:cs="Calibri"/>
          <w:lang w:eastAsia="fr-FR"/>
        </w:rPr>
      </w:pPr>
      <w:r>
        <w:rPr>
          <w:rFonts w:cs="Calibri"/>
          <w:lang w:eastAsia="fr-FR"/>
        </w:rPr>
        <w:t>Disposant d’</w:t>
      </w:r>
      <w:r w:rsidRPr="005F1D35">
        <w:rPr>
          <w:rFonts w:cs="Calibri"/>
          <w:lang w:eastAsia="fr-FR"/>
        </w:rPr>
        <w:t xml:space="preserve">une connaissance approfondie des tâches relevant des </w:t>
      </w:r>
      <w:r>
        <w:rPr>
          <w:rFonts w:cs="Calibri"/>
          <w:lang w:eastAsia="fr-FR"/>
        </w:rPr>
        <w:t>p</w:t>
      </w:r>
      <w:r w:rsidRPr="005F1D35">
        <w:rPr>
          <w:rFonts w:cs="Calibri"/>
          <w:lang w:eastAsia="fr-FR"/>
        </w:rPr>
        <w:t>restations</w:t>
      </w:r>
      <w:r w:rsidR="00DA2AC1">
        <w:rPr>
          <w:rFonts w:cs="Calibri"/>
          <w:lang w:eastAsia="fr-FR"/>
        </w:rPr>
        <w:t xml:space="preserve"> définies au présent cahier des charges</w:t>
      </w:r>
      <w:r w:rsidRPr="005F1D35">
        <w:rPr>
          <w:rFonts w:cs="Calibri"/>
          <w:lang w:eastAsia="fr-FR"/>
        </w:rPr>
        <w:t xml:space="preserve"> et disposant d’expériences récentes et similaires réalisées pour le compte d’autres personnes morales publiques ou privées.</w:t>
      </w:r>
    </w:p>
    <w:p w:rsidR="00F71994" w:rsidRPr="005F1D35" w:rsidRDefault="00F71994" w:rsidP="00F71994">
      <w:pPr>
        <w:autoSpaceDE w:val="0"/>
        <w:autoSpaceDN w:val="0"/>
        <w:adjustRightInd w:val="0"/>
        <w:rPr>
          <w:rFonts w:cs="Calibri"/>
          <w:lang w:eastAsia="fr-FR"/>
        </w:rPr>
      </w:pPr>
      <w:r w:rsidRPr="005F1D35">
        <w:rPr>
          <w:rFonts w:cs="Calibri"/>
          <w:lang w:eastAsia="fr-FR"/>
        </w:rPr>
        <w:t xml:space="preserve">Le </w:t>
      </w:r>
      <w:r w:rsidR="00DA2AC1">
        <w:rPr>
          <w:rFonts w:cs="Calibri"/>
          <w:lang w:eastAsia="fr-FR"/>
        </w:rPr>
        <w:t xml:space="preserve">prestataire </w:t>
      </w:r>
      <w:r w:rsidRPr="005F1D35">
        <w:rPr>
          <w:rFonts w:cs="Calibri"/>
          <w:lang w:eastAsia="fr-FR"/>
        </w:rPr>
        <w:t>est seul responsable des ressources humaines qu’il affecte à la bonne exécution de ses obligations contractuelles et garantit la disponibilité des ressources nécessaires pour assurer l’exécution de ses obligations.</w:t>
      </w:r>
    </w:p>
    <w:p w:rsidR="00F71994" w:rsidRDefault="00F71994" w:rsidP="00F71994">
      <w:pPr>
        <w:autoSpaceDE w:val="0"/>
        <w:autoSpaceDN w:val="0"/>
        <w:adjustRightInd w:val="0"/>
        <w:rPr>
          <w:rFonts w:cs="Calibri"/>
          <w:lang w:eastAsia="fr-FR"/>
        </w:rPr>
      </w:pPr>
      <w:r w:rsidRPr="005F1D35">
        <w:rPr>
          <w:rFonts w:cs="Calibri"/>
          <w:lang w:eastAsia="fr-FR"/>
        </w:rPr>
        <w:lastRenderedPageBreak/>
        <w:t>La liste des interlocuteurs privilégiés (</w:t>
      </w:r>
      <w:r>
        <w:rPr>
          <w:rFonts w:cs="Calibri"/>
          <w:lang w:eastAsia="fr-FR"/>
        </w:rPr>
        <w:t>Chef</w:t>
      </w:r>
      <w:r w:rsidRPr="005F1D35">
        <w:rPr>
          <w:rFonts w:cs="Calibri"/>
          <w:lang w:eastAsia="fr-FR"/>
        </w:rPr>
        <w:t xml:space="preserve"> de projet et principaux interlocuteurs) affectés par le </w:t>
      </w:r>
      <w:r w:rsidR="00DA2AC1">
        <w:rPr>
          <w:rFonts w:cs="Calibri"/>
          <w:lang w:eastAsia="fr-FR"/>
        </w:rPr>
        <w:t>prestataire</w:t>
      </w:r>
      <w:r w:rsidRPr="005F1D35">
        <w:rPr>
          <w:rFonts w:cs="Calibri"/>
          <w:lang w:eastAsia="fr-FR"/>
        </w:rPr>
        <w:t xml:space="preserve"> figure au sein du Plan d’Assurance Qualité établi par le </w:t>
      </w:r>
      <w:r w:rsidR="00822AF8">
        <w:rPr>
          <w:rFonts w:cs="Calibri"/>
          <w:lang w:eastAsia="fr-FR"/>
        </w:rPr>
        <w:t xml:space="preserve">prestataire </w:t>
      </w:r>
      <w:r>
        <w:rPr>
          <w:rFonts w:cs="Calibri"/>
          <w:lang w:eastAsia="fr-FR"/>
        </w:rPr>
        <w:t xml:space="preserve">en phase d’initialisation du </w:t>
      </w:r>
      <w:r w:rsidR="00DA2AC1">
        <w:rPr>
          <w:rFonts w:cs="Calibri"/>
          <w:lang w:eastAsia="fr-FR"/>
        </w:rPr>
        <w:t>projet</w:t>
      </w:r>
      <w:r w:rsidRPr="005F1D35">
        <w:rPr>
          <w:rFonts w:cs="Calibri"/>
          <w:lang w:eastAsia="fr-FR"/>
        </w:rPr>
        <w:t>.</w:t>
      </w:r>
    </w:p>
    <w:p w:rsidR="00F71994" w:rsidRDefault="00F71994" w:rsidP="002C784C">
      <w:pPr>
        <w:autoSpaceDE w:val="0"/>
        <w:autoSpaceDN w:val="0"/>
        <w:adjustRightInd w:val="0"/>
        <w:rPr>
          <w:rFonts w:cs="Calibri"/>
          <w:lang w:eastAsia="fr-FR"/>
        </w:rPr>
      </w:pPr>
    </w:p>
    <w:p w:rsidR="002C784C" w:rsidRDefault="002C784C" w:rsidP="002C784C">
      <w:pPr>
        <w:autoSpaceDE w:val="0"/>
        <w:autoSpaceDN w:val="0"/>
        <w:adjustRightInd w:val="0"/>
        <w:rPr>
          <w:rFonts w:cs="Calibri"/>
          <w:lang w:eastAsia="fr-FR"/>
        </w:rPr>
      </w:pPr>
      <w:r w:rsidRPr="0029283B">
        <w:rPr>
          <w:rFonts w:cs="Calibri"/>
          <w:lang w:eastAsia="fr-FR"/>
        </w:rPr>
        <w:t xml:space="preserve">Le </w:t>
      </w:r>
      <w:r w:rsidR="008F7E2E">
        <w:rPr>
          <w:rFonts w:cs="Calibri"/>
          <w:lang w:eastAsia="fr-FR"/>
        </w:rPr>
        <w:t xml:space="preserve">prestataire </w:t>
      </w:r>
      <w:r w:rsidRPr="0029283B">
        <w:rPr>
          <w:rFonts w:cs="Calibri"/>
          <w:lang w:eastAsia="fr-FR"/>
        </w:rPr>
        <w:t>s’engage à respecter ses obligations de pérennité concernant les collaborateurs</w:t>
      </w:r>
      <w:r>
        <w:rPr>
          <w:rFonts w:cs="Calibri"/>
          <w:lang w:eastAsia="fr-FR"/>
        </w:rPr>
        <w:t xml:space="preserve"> </w:t>
      </w:r>
      <w:r w:rsidRPr="0029283B">
        <w:rPr>
          <w:rFonts w:cs="Calibri"/>
          <w:lang w:eastAsia="fr-FR"/>
        </w:rPr>
        <w:t>nommément désignés pour conduire le projet et réaliser les travaux.</w:t>
      </w:r>
      <w:r>
        <w:rPr>
          <w:rFonts w:cs="Calibri"/>
          <w:lang w:eastAsia="fr-FR"/>
        </w:rPr>
        <w:t xml:space="preserve"> </w:t>
      </w:r>
      <w:r w:rsidRPr="0029283B">
        <w:rPr>
          <w:rFonts w:cs="Calibri"/>
          <w:lang w:eastAsia="fr-FR"/>
        </w:rPr>
        <w:t xml:space="preserve">Au cas où l’un des intervenants du </w:t>
      </w:r>
      <w:r w:rsidR="001B2EE1">
        <w:rPr>
          <w:rFonts w:cs="Calibri"/>
          <w:lang w:eastAsia="fr-FR"/>
        </w:rPr>
        <w:t xml:space="preserve">prestataire </w:t>
      </w:r>
      <w:r w:rsidRPr="0029283B">
        <w:rPr>
          <w:rFonts w:cs="Calibri"/>
          <w:lang w:eastAsia="fr-FR"/>
        </w:rPr>
        <w:t>n’est plus en mesure de remplir sa mission, le</w:t>
      </w:r>
      <w:r>
        <w:rPr>
          <w:rFonts w:cs="Calibri"/>
          <w:lang w:eastAsia="fr-FR"/>
        </w:rPr>
        <w:t xml:space="preserve"> </w:t>
      </w:r>
      <w:r w:rsidR="001B2EE1">
        <w:rPr>
          <w:rFonts w:cs="Calibri"/>
          <w:lang w:eastAsia="fr-FR"/>
        </w:rPr>
        <w:t xml:space="preserve">prestataire </w:t>
      </w:r>
      <w:r>
        <w:rPr>
          <w:rFonts w:cs="Calibri"/>
          <w:lang w:eastAsia="fr-FR"/>
        </w:rPr>
        <w:t>doit en aviser immédiatement l’Organisme acheteur</w:t>
      </w:r>
      <w:r w:rsidRPr="0029283B">
        <w:rPr>
          <w:rFonts w:cs="Calibri"/>
          <w:lang w:eastAsia="fr-FR"/>
        </w:rPr>
        <w:t>, et prendre toutes les mesures nécessaires pour que</w:t>
      </w:r>
      <w:r>
        <w:rPr>
          <w:rFonts w:cs="Calibri"/>
          <w:lang w:eastAsia="fr-FR"/>
        </w:rPr>
        <w:t xml:space="preserve"> </w:t>
      </w:r>
      <w:r w:rsidRPr="0029283B">
        <w:rPr>
          <w:rFonts w:cs="Calibri"/>
          <w:lang w:eastAsia="fr-FR"/>
        </w:rPr>
        <w:t>la bonne exécution des prestations ne s’en trouve pas compromise.</w:t>
      </w:r>
    </w:p>
    <w:p w:rsidR="00990358" w:rsidRDefault="00990358" w:rsidP="00990358"/>
    <w:p w:rsidR="00990358" w:rsidRDefault="00990358" w:rsidP="00990358">
      <w:pPr>
        <w:pStyle w:val="Titre4"/>
      </w:pPr>
      <w:r>
        <w:t xml:space="preserve">Conditions d’intervention du personnel affecté par le </w:t>
      </w:r>
      <w:r w:rsidR="00822AF8">
        <w:t>prestataire</w:t>
      </w:r>
    </w:p>
    <w:p w:rsidR="00990358" w:rsidRDefault="00990358" w:rsidP="00990358">
      <w:r>
        <w:t xml:space="preserve">Le </w:t>
      </w:r>
      <w:r w:rsidR="00A673EA">
        <w:t xml:space="preserve">prestataire </w:t>
      </w:r>
      <w:r>
        <w:t>exerce son activité en toute indépendance.</w:t>
      </w:r>
    </w:p>
    <w:p w:rsidR="00990358" w:rsidRDefault="00990358" w:rsidP="00990358">
      <w:r>
        <w:t xml:space="preserve">L’encadrement du personnel affecté à l’exécution des Prestations définies au présent </w:t>
      </w:r>
      <w:r w:rsidR="000C3298">
        <w:t>cahier des charges</w:t>
      </w:r>
      <w:r>
        <w:t xml:space="preserve"> incombe au </w:t>
      </w:r>
      <w:r w:rsidR="0000522E">
        <w:t xml:space="preserve">prestataire </w:t>
      </w:r>
      <w:r>
        <w:t>auquel il reste subordonné et auprès duquel il reçoit ses instructions.</w:t>
      </w:r>
    </w:p>
    <w:p w:rsidR="00990358" w:rsidRDefault="00990358" w:rsidP="00990358">
      <w:r>
        <w:t xml:space="preserve">Le personnel du </w:t>
      </w:r>
      <w:r w:rsidR="000C3298">
        <w:t xml:space="preserve">prestataire </w:t>
      </w:r>
      <w:r>
        <w:t>amené à exécuter, le cas échéant, des Prestations dans les locaux de l’Organisme acheteur se conforme au règlement intérieur et aux règles d’hygiène et sécurité en vigueur dans les locaux de l’Organisme acheteur.</w:t>
      </w:r>
    </w:p>
    <w:p w:rsidR="00990358" w:rsidRDefault="00990358" w:rsidP="00990358">
      <w:r>
        <w:t xml:space="preserve">Le personnel affecté à la réalisation des Prestations reste en tout état de cause l’employé du </w:t>
      </w:r>
      <w:r w:rsidR="000C3298">
        <w:t>prestataire</w:t>
      </w:r>
      <w:r>
        <w:t xml:space="preserve"> et est placé à ce titre sous l’autorité hiérarchique et disciplinaire du </w:t>
      </w:r>
      <w:r w:rsidR="000C3298">
        <w:t>prestataire</w:t>
      </w:r>
      <w:r>
        <w:t>.</w:t>
      </w:r>
    </w:p>
    <w:p w:rsidR="00990358" w:rsidRDefault="00990358" w:rsidP="00990358">
      <w:r>
        <w:t xml:space="preserve">Le personnel du </w:t>
      </w:r>
      <w:r w:rsidR="000C3298">
        <w:t xml:space="preserve">prestataire </w:t>
      </w:r>
      <w:r>
        <w:t>n’est en aucun cas autorisé à s’immiscer, de quelque manière que se soit, dans la vie sociale de l’Organisme acheteur.</w:t>
      </w:r>
    </w:p>
    <w:p w:rsidR="00990358" w:rsidRDefault="00990358" w:rsidP="00990358">
      <w:r>
        <w:t xml:space="preserve">Toute observation de l’Organisme acheteur concernant le comportement d’un membre du personnel du </w:t>
      </w:r>
      <w:r w:rsidR="000C3298">
        <w:t xml:space="preserve">prestataire </w:t>
      </w:r>
      <w:r>
        <w:t xml:space="preserve">au sein de ses locaux est communiquée par écrit au </w:t>
      </w:r>
      <w:r w:rsidR="000C3298">
        <w:t>prestataire</w:t>
      </w:r>
      <w:r>
        <w:t>.</w:t>
      </w:r>
    </w:p>
    <w:p w:rsidR="00990358" w:rsidRDefault="00990358" w:rsidP="00990358">
      <w:r>
        <w:t xml:space="preserve">Le </w:t>
      </w:r>
      <w:r w:rsidR="000C3298">
        <w:t xml:space="preserve">prestataire </w:t>
      </w:r>
      <w:r>
        <w:t>est responsable de la rémunération du personnel qu’il affecte ainsi que du paiement des charges sociales y afférent.</w:t>
      </w:r>
    </w:p>
    <w:p w:rsidR="00990358" w:rsidRDefault="00990358" w:rsidP="00990358">
      <w:r>
        <w:t xml:space="preserve">Le </w:t>
      </w:r>
      <w:r w:rsidR="000C3298">
        <w:t xml:space="preserve">prestataire </w:t>
      </w:r>
      <w:r>
        <w:t xml:space="preserve">s’engage à respecter ses obligations fiscales et sociales pendant toute la durée d’exécution </w:t>
      </w:r>
      <w:r w:rsidR="00463C32">
        <w:t>du contrat</w:t>
      </w:r>
      <w:r>
        <w:t>.</w:t>
      </w:r>
    </w:p>
    <w:p w:rsidR="003F22B5" w:rsidRDefault="00990358" w:rsidP="003F22B5">
      <w:r w:rsidRPr="00F91277">
        <w:t xml:space="preserve">Le </w:t>
      </w:r>
      <w:r w:rsidR="00463C32">
        <w:t xml:space="preserve">prestataire </w:t>
      </w:r>
      <w:r w:rsidRPr="00F91277">
        <w:t xml:space="preserve">conserve l'entière responsabilité de son personnel lors de déplacements de celui-ci dans le cadre de l'exécution du </w:t>
      </w:r>
      <w:r w:rsidR="00463C32">
        <w:t>contrat</w:t>
      </w:r>
      <w:r w:rsidRPr="00F91277">
        <w:t>.</w:t>
      </w:r>
    </w:p>
    <w:p w:rsidR="00573D1C" w:rsidRDefault="00573D1C" w:rsidP="003F22B5"/>
    <w:p w:rsidR="003F22B5" w:rsidRDefault="003F22B5" w:rsidP="003F22B5">
      <w:pPr>
        <w:pStyle w:val="Titre3"/>
        <w:numPr>
          <w:ilvl w:val="2"/>
          <w:numId w:val="88"/>
        </w:numPr>
      </w:pPr>
      <w:bookmarkStart w:id="67" w:name="_Toc319591991"/>
      <w:r>
        <w:t>Obligations de collaboration</w:t>
      </w:r>
      <w:bookmarkEnd w:id="67"/>
    </w:p>
    <w:p w:rsidR="003F22B5" w:rsidRDefault="003F22B5" w:rsidP="003F22B5">
      <w:r>
        <w:t xml:space="preserve">Les Parties conviennent de collaborer étroitement dans le cadre de leur relation contractuelle, aux fins d'optimiser le déroulement des prestations objet du </w:t>
      </w:r>
      <w:r w:rsidR="003738BA">
        <w:t>contrat</w:t>
      </w:r>
      <w:r>
        <w:t>.</w:t>
      </w:r>
    </w:p>
    <w:p w:rsidR="003F22B5" w:rsidRDefault="003F22B5" w:rsidP="003F22B5">
      <w:r>
        <w:t xml:space="preserve">Le </w:t>
      </w:r>
      <w:r w:rsidR="003738BA">
        <w:t xml:space="preserve">prestataire </w:t>
      </w:r>
      <w:r>
        <w:t>s'engage à communiquer les difficultés dont il pourrait prendre la mesure au regard de son expérience, au fur et à mesure de l'avancement du projet, afin de permettre leur prise en compte le plus rapidement possible, participant ainsi à la réussite de l'ensemble.</w:t>
      </w:r>
    </w:p>
    <w:p w:rsidR="00990358" w:rsidRDefault="003F22B5" w:rsidP="003F22B5">
      <w:pPr>
        <w:autoSpaceDE w:val="0"/>
        <w:autoSpaceDN w:val="0"/>
        <w:adjustRightInd w:val="0"/>
        <w:rPr>
          <w:rFonts w:cs="Calibri"/>
          <w:lang w:eastAsia="fr-FR"/>
        </w:rPr>
      </w:pPr>
      <w:r>
        <w:t xml:space="preserve">Les Parties s'engagent mutuellement à se communiquer toutes les informations et/ou événements et/ou documents qui seraient utiles pour la bonne exécution du </w:t>
      </w:r>
      <w:r w:rsidR="003738BA">
        <w:t>c</w:t>
      </w:r>
      <w:r>
        <w:t>ontrat.</w:t>
      </w:r>
    </w:p>
    <w:p w:rsidR="00BF60FE" w:rsidRDefault="00BF60FE" w:rsidP="00BF60FE"/>
    <w:p w:rsidR="00BF60FE" w:rsidRDefault="00BF60FE" w:rsidP="00BF60FE">
      <w:pPr>
        <w:pStyle w:val="Titre3"/>
        <w:numPr>
          <w:ilvl w:val="2"/>
          <w:numId w:val="89"/>
        </w:numPr>
      </w:pPr>
      <w:bookmarkStart w:id="68" w:name="_Toc319591992"/>
      <w:r>
        <w:lastRenderedPageBreak/>
        <w:t>Obligations de conseil et de mise en garde</w:t>
      </w:r>
      <w:bookmarkEnd w:id="68"/>
    </w:p>
    <w:p w:rsidR="00BF60FE" w:rsidRDefault="00BF60FE" w:rsidP="00BF60FE">
      <w:r>
        <w:t xml:space="preserve">Le </w:t>
      </w:r>
      <w:r w:rsidR="003738BA">
        <w:t xml:space="preserve">prestataire </w:t>
      </w:r>
      <w:r>
        <w:t>est tenu à une obligation générale de conseil renforcée. A ce titre, il doit fournir spontanément à l’Organisme acheteur l’ensemble des conseils, mises en garde, recommandations et alertes nécessaires à la bonne exécution des prestations, notamment en termes de formation, de préconisations techniques et fonctionnelles, de choix technologique, de cohérence fonctionnelle, de mise à l’état de l’art et d’évolution.</w:t>
      </w:r>
    </w:p>
    <w:p w:rsidR="002C784C" w:rsidRDefault="00A33E47" w:rsidP="002C784C">
      <w:pPr>
        <w:autoSpaceDE w:val="0"/>
        <w:autoSpaceDN w:val="0"/>
        <w:adjustRightInd w:val="0"/>
        <w:rPr>
          <w:rFonts w:cs="Calibri"/>
          <w:lang w:eastAsia="fr-FR"/>
        </w:rPr>
      </w:pPr>
      <w:r>
        <w:rPr>
          <w:rFonts w:cs="Calibri"/>
          <w:lang w:eastAsia="fr-FR"/>
        </w:rPr>
        <w:t>A ce titre, l</w:t>
      </w:r>
      <w:r w:rsidR="002C784C" w:rsidRPr="0029283B">
        <w:rPr>
          <w:rFonts w:cs="Calibri"/>
          <w:lang w:eastAsia="fr-FR"/>
        </w:rPr>
        <w:t xml:space="preserve">e </w:t>
      </w:r>
      <w:r w:rsidR="00A76E84">
        <w:rPr>
          <w:rFonts w:cs="Calibri"/>
          <w:lang w:eastAsia="fr-FR"/>
        </w:rPr>
        <w:t xml:space="preserve">prestataire </w:t>
      </w:r>
      <w:r w:rsidR="002C784C" w:rsidRPr="0029283B">
        <w:rPr>
          <w:rFonts w:cs="Calibri"/>
          <w:lang w:eastAsia="fr-FR"/>
        </w:rPr>
        <w:t xml:space="preserve">signalera </w:t>
      </w:r>
      <w:r>
        <w:rPr>
          <w:rFonts w:cs="Calibri"/>
          <w:lang w:eastAsia="fr-FR"/>
        </w:rPr>
        <w:t xml:space="preserve">notamment </w:t>
      </w:r>
      <w:r w:rsidR="002C784C">
        <w:rPr>
          <w:rFonts w:cs="Calibri"/>
          <w:lang w:eastAsia="fr-FR"/>
        </w:rPr>
        <w:t xml:space="preserve">à l’Organisme acheteur </w:t>
      </w:r>
      <w:r w:rsidR="002C784C" w:rsidRPr="0029283B">
        <w:rPr>
          <w:rFonts w:cs="Calibri"/>
          <w:lang w:eastAsia="fr-FR"/>
        </w:rPr>
        <w:t>tous les éléments qui lui paraîtraient de nature à</w:t>
      </w:r>
      <w:r w:rsidR="002C784C">
        <w:rPr>
          <w:rFonts w:cs="Calibri"/>
          <w:lang w:eastAsia="fr-FR"/>
        </w:rPr>
        <w:t xml:space="preserve"> </w:t>
      </w:r>
      <w:r w:rsidR="002C784C" w:rsidRPr="0029283B">
        <w:rPr>
          <w:rFonts w:cs="Calibri"/>
          <w:lang w:eastAsia="fr-FR"/>
        </w:rPr>
        <w:t xml:space="preserve">compromettre la bonne exécution </w:t>
      </w:r>
      <w:r w:rsidR="002E0D6F">
        <w:rPr>
          <w:rFonts w:cs="Calibri"/>
          <w:lang w:eastAsia="fr-FR"/>
        </w:rPr>
        <w:t>des prestations</w:t>
      </w:r>
      <w:r w:rsidR="002C784C" w:rsidRPr="0029283B">
        <w:rPr>
          <w:rFonts w:cs="Calibri"/>
          <w:lang w:eastAsia="fr-FR"/>
        </w:rPr>
        <w:t>.</w:t>
      </w:r>
    </w:p>
    <w:p w:rsidR="00A33E47" w:rsidRDefault="00A33E47" w:rsidP="00A33E47">
      <w:r>
        <w:t xml:space="preserve">Les conseils à la charge du </w:t>
      </w:r>
      <w:r w:rsidR="00DD504C">
        <w:t xml:space="preserve">prestataire </w:t>
      </w:r>
      <w:r>
        <w:t xml:space="preserve">dans le cadre de l’exécution du </w:t>
      </w:r>
      <w:r w:rsidR="002E0D6F">
        <w:t xml:space="preserve">contrat </w:t>
      </w:r>
      <w:r>
        <w:t>doivent faire l’objet d’un rapport écrit remis à l’Organisme acheteur.</w:t>
      </w:r>
    </w:p>
    <w:p w:rsidR="00A33E47" w:rsidRDefault="00A33E47" w:rsidP="002C784C">
      <w:pPr>
        <w:autoSpaceDE w:val="0"/>
        <w:autoSpaceDN w:val="0"/>
        <w:adjustRightInd w:val="0"/>
        <w:rPr>
          <w:rFonts w:cs="Calibri"/>
          <w:lang w:eastAsia="fr-FR"/>
        </w:rPr>
      </w:pPr>
    </w:p>
    <w:p w:rsidR="00A33E47" w:rsidRDefault="00A33E47" w:rsidP="00A33E47">
      <w:pPr>
        <w:pStyle w:val="Titre3"/>
      </w:pPr>
      <w:bookmarkStart w:id="69" w:name="_Toc319591993"/>
      <w:r>
        <w:t>Obligation d’information</w:t>
      </w:r>
      <w:bookmarkEnd w:id="69"/>
    </w:p>
    <w:p w:rsidR="002C784C" w:rsidRPr="00276AE5" w:rsidRDefault="002C784C" w:rsidP="002C784C">
      <w:pPr>
        <w:autoSpaceDE w:val="0"/>
        <w:autoSpaceDN w:val="0"/>
        <w:adjustRightInd w:val="0"/>
        <w:rPr>
          <w:lang w:eastAsia="fr-FR"/>
        </w:rPr>
      </w:pPr>
      <w:r w:rsidRPr="0029283B">
        <w:rPr>
          <w:rFonts w:cs="Calibri"/>
          <w:lang w:eastAsia="fr-FR"/>
        </w:rPr>
        <w:t xml:space="preserve">Le </w:t>
      </w:r>
      <w:r w:rsidR="003F5FB4">
        <w:rPr>
          <w:rFonts w:cs="Calibri"/>
          <w:lang w:eastAsia="fr-FR"/>
        </w:rPr>
        <w:t xml:space="preserve">prestataire </w:t>
      </w:r>
      <w:r w:rsidRPr="0029283B">
        <w:rPr>
          <w:rFonts w:cs="Calibri"/>
          <w:lang w:eastAsia="fr-FR"/>
        </w:rPr>
        <w:t>s’engage à déclarer dans les cinq</w:t>
      </w:r>
      <w:r>
        <w:rPr>
          <w:rFonts w:cs="Calibri"/>
          <w:lang w:eastAsia="fr-FR"/>
        </w:rPr>
        <w:t xml:space="preserve"> (5)</w:t>
      </w:r>
      <w:r w:rsidRPr="0029283B">
        <w:rPr>
          <w:rFonts w:cs="Calibri"/>
          <w:lang w:eastAsia="fr-FR"/>
        </w:rPr>
        <w:t xml:space="preserve"> jours calendaires </w:t>
      </w:r>
      <w:r>
        <w:rPr>
          <w:rFonts w:cs="Calibri"/>
          <w:lang w:eastAsia="fr-FR"/>
        </w:rPr>
        <w:t xml:space="preserve">à l’Organisme acheteur </w:t>
      </w:r>
      <w:r w:rsidRPr="0029283B">
        <w:rPr>
          <w:rFonts w:cs="Calibri"/>
          <w:lang w:eastAsia="fr-FR"/>
        </w:rPr>
        <w:t>tout</w:t>
      </w:r>
      <w:r>
        <w:rPr>
          <w:rFonts w:cs="Calibri"/>
          <w:lang w:eastAsia="fr-FR"/>
        </w:rPr>
        <w:t xml:space="preserve"> </w:t>
      </w:r>
      <w:r w:rsidRPr="0029283B">
        <w:rPr>
          <w:rFonts w:cs="Calibri"/>
          <w:lang w:eastAsia="fr-FR"/>
        </w:rPr>
        <w:t xml:space="preserve">changement ou modification de la structure juridique ou financière de l’entreprise du </w:t>
      </w:r>
      <w:r w:rsidR="00F9059B">
        <w:rPr>
          <w:rFonts w:cs="Calibri"/>
          <w:lang w:eastAsia="fr-FR"/>
        </w:rPr>
        <w:t>prestataire</w:t>
      </w:r>
      <w:r w:rsidRPr="0029283B">
        <w:rPr>
          <w:rFonts w:cs="Calibri"/>
          <w:lang w:eastAsia="fr-FR"/>
        </w:rPr>
        <w:t>.</w:t>
      </w:r>
    </w:p>
    <w:p w:rsidR="002C784C" w:rsidRDefault="002C784C" w:rsidP="00725CFC"/>
    <w:p w:rsidR="002C784C" w:rsidRDefault="00EA76CE" w:rsidP="00EA76CE">
      <w:pPr>
        <w:pStyle w:val="Titre2"/>
      </w:pPr>
      <w:bookmarkStart w:id="70" w:name="_Toc319591994"/>
      <w:r>
        <w:t xml:space="preserve">Droits du </w:t>
      </w:r>
      <w:r w:rsidR="00F9059B">
        <w:t>prestataire</w:t>
      </w:r>
      <w:bookmarkEnd w:id="70"/>
    </w:p>
    <w:p w:rsidR="00E1790C" w:rsidRDefault="00E1790C" w:rsidP="00E1790C">
      <w:r>
        <w:t xml:space="preserve">Les </w:t>
      </w:r>
      <w:r w:rsidR="00DF2AF3">
        <w:t xml:space="preserve">droits </w:t>
      </w:r>
      <w:r>
        <w:t>relati</w:t>
      </w:r>
      <w:r w:rsidR="00DF2AF3">
        <w:t>fs au progiciel</w:t>
      </w:r>
      <w:r>
        <w:t xml:space="preserve"> </w:t>
      </w:r>
      <w:r w:rsidR="00E220B2">
        <w:t>fourni</w:t>
      </w:r>
      <w:r>
        <w:t xml:space="preserve"> par le </w:t>
      </w:r>
      <w:r w:rsidR="00F9059B">
        <w:t xml:space="preserve">prestataire </w:t>
      </w:r>
      <w:r>
        <w:t>entrent automatiquement en vigueur à la livraison desdits progiciels, et ne confèrent à l’Organisme acheteur qu’un droit d’utilisation.</w:t>
      </w:r>
    </w:p>
    <w:p w:rsidR="001A0242" w:rsidRDefault="00E1790C" w:rsidP="00074F2E">
      <w:r>
        <w:t xml:space="preserve">L’Organisme acheteur s’interdit de communiquer à des tiers tout ou partie des progiciels fournis par le </w:t>
      </w:r>
      <w:r w:rsidR="002E0D6F">
        <w:t xml:space="preserve">prestataire </w:t>
      </w:r>
      <w:r>
        <w:t xml:space="preserve">sans l’accord préalable </w:t>
      </w:r>
      <w:r w:rsidR="002E0D6F">
        <w:t>de ce dernier</w:t>
      </w:r>
      <w:r>
        <w:t>.</w:t>
      </w:r>
    </w:p>
    <w:p w:rsidR="00F32166" w:rsidRDefault="00F32166" w:rsidP="00F32166"/>
    <w:p w:rsidR="00F32166" w:rsidRDefault="00F32166" w:rsidP="00F32166">
      <w:pPr>
        <w:pStyle w:val="Titre2"/>
      </w:pPr>
      <w:bookmarkStart w:id="71" w:name="_Toc319591995"/>
      <w:r>
        <w:t xml:space="preserve">Moyens mis en œuvre par le </w:t>
      </w:r>
      <w:r w:rsidR="00F9059B">
        <w:t>prestataire</w:t>
      </w:r>
      <w:bookmarkEnd w:id="71"/>
    </w:p>
    <w:p w:rsidR="00F32166" w:rsidRDefault="00F32166" w:rsidP="00F32166">
      <w:pPr>
        <w:rPr>
          <w:lang w:eastAsia="fr-FR"/>
        </w:rPr>
      </w:pPr>
      <w:r>
        <w:rPr>
          <w:lang w:eastAsia="fr-FR"/>
        </w:rPr>
        <w:t xml:space="preserve">Le </w:t>
      </w:r>
      <w:r w:rsidR="00F9059B">
        <w:rPr>
          <w:lang w:eastAsia="fr-FR"/>
        </w:rPr>
        <w:t xml:space="preserve">prestataire </w:t>
      </w:r>
      <w:r>
        <w:rPr>
          <w:lang w:eastAsia="fr-FR"/>
        </w:rPr>
        <w:t xml:space="preserve">est seul responsable de l’ensemble des choix, des moyens techniques, logistiques, informatiques, humains, et matériels à mettre en œuvre pour garantir la conformité des prestations au </w:t>
      </w:r>
      <w:r w:rsidR="00F9059B">
        <w:rPr>
          <w:lang w:eastAsia="fr-FR"/>
        </w:rPr>
        <w:t>cahier des charges</w:t>
      </w:r>
      <w:r>
        <w:rPr>
          <w:lang w:eastAsia="fr-FR"/>
        </w:rPr>
        <w:t xml:space="preserve"> et aux règles de l’art.</w:t>
      </w:r>
    </w:p>
    <w:p w:rsidR="008D0BED" w:rsidRPr="005F50EE" w:rsidRDefault="00F32166" w:rsidP="00074F2E">
      <w:pPr>
        <w:rPr>
          <w:lang w:eastAsia="fr-FR"/>
        </w:rPr>
      </w:pPr>
      <w:r>
        <w:rPr>
          <w:lang w:eastAsia="fr-FR"/>
        </w:rPr>
        <w:t xml:space="preserve">En conséquence, il appartient au </w:t>
      </w:r>
      <w:r w:rsidR="00F9059B">
        <w:rPr>
          <w:lang w:eastAsia="fr-FR"/>
        </w:rPr>
        <w:t xml:space="preserve">prestataire </w:t>
      </w:r>
      <w:r>
        <w:rPr>
          <w:lang w:eastAsia="fr-FR"/>
        </w:rPr>
        <w:t>de déterminer, sous sa seule responsabilité et à tous les niveaux, les ressources et moyens à mettre en œuvre.</w:t>
      </w:r>
    </w:p>
    <w:p w:rsidR="00C91075" w:rsidRPr="00C91075" w:rsidRDefault="00C91075" w:rsidP="00A562CA">
      <w:pPr>
        <w:pStyle w:val="Titre1"/>
        <w:rPr>
          <w:lang w:eastAsia="fr-FR"/>
        </w:rPr>
      </w:pPr>
      <w:r>
        <w:br w:type="page"/>
      </w:r>
      <w:bookmarkStart w:id="72" w:name="_Toc312851891"/>
      <w:bookmarkStart w:id="73" w:name="_Toc319591996"/>
      <w:r w:rsidRPr="00C91075">
        <w:lastRenderedPageBreak/>
        <w:t>Glossaire</w:t>
      </w:r>
      <w:bookmarkEnd w:id="72"/>
      <w:bookmarkEnd w:id="73"/>
    </w:p>
    <w:p w:rsidR="00C91075" w:rsidRDefault="007769B2" w:rsidP="00C91075">
      <w:r w:rsidRPr="00545B1C">
        <w:rPr>
          <w:i/>
        </w:rPr>
        <w:t>Cf.</w:t>
      </w:r>
      <w:r w:rsidR="00F07325">
        <w:t xml:space="preserve"> Annexe 1 du Plan projet type, qui recense et détaille les principaux acronymes et termes employés.</w:t>
      </w:r>
    </w:p>
    <w:p w:rsidR="001E54FD" w:rsidRDefault="001E54FD" w:rsidP="00C91075"/>
    <w:p w:rsidR="002B05D4" w:rsidRDefault="002B05D4" w:rsidP="00C91075"/>
    <w:p w:rsidR="002B05D4" w:rsidRDefault="002B05D4" w:rsidP="002B05D4">
      <w:pPr>
        <w:pStyle w:val="Titre1"/>
      </w:pPr>
      <w:bookmarkStart w:id="74" w:name="_Toc319591997"/>
      <w:r>
        <w:t>Annexe – Tableau des fonctionnalités</w:t>
      </w:r>
      <w:bookmarkEnd w:id="74"/>
    </w:p>
    <w:p w:rsidR="001E54FD" w:rsidRDefault="002B05D4" w:rsidP="00C91075">
      <w:r w:rsidRPr="00BD3D69">
        <w:rPr>
          <w:i/>
        </w:rPr>
        <w:t>Cf.</w:t>
      </w:r>
      <w:r>
        <w:t xml:space="preserve"> document dédié.</w:t>
      </w:r>
    </w:p>
    <w:p w:rsidR="006376E0" w:rsidRDefault="00E67D96">
      <w:pPr>
        <w:jc w:val="center"/>
        <w:rPr>
          <w:b/>
          <w:sz w:val="40"/>
          <w:szCs w:val="40"/>
        </w:rPr>
      </w:pPr>
      <w:r w:rsidRPr="00E67D96">
        <w:rPr>
          <w:b/>
          <w:sz w:val="40"/>
          <w:szCs w:val="40"/>
        </w:rPr>
        <w:t>***</w:t>
      </w:r>
    </w:p>
    <w:p w:rsidR="001E54FD" w:rsidRDefault="001E54FD" w:rsidP="00C91075"/>
    <w:sectPr w:rsidR="001E54FD" w:rsidSect="002E24B7">
      <w:headerReference w:type="default" r:id="rId8"/>
      <w:footerReference w:type="default" r:id="rId9"/>
      <w:headerReference w:type="first" r:id="rId10"/>
      <w:pgSz w:w="11906" w:h="16838"/>
      <w:pgMar w:top="1417" w:right="1417" w:bottom="1417" w:left="1417"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AA" w:rsidRDefault="009426AA" w:rsidP="00B576BD">
      <w:pPr>
        <w:spacing w:after="0"/>
      </w:pPr>
      <w:r>
        <w:separator/>
      </w:r>
    </w:p>
  </w:endnote>
  <w:endnote w:type="continuationSeparator" w:id="0">
    <w:p w:rsidR="009426AA" w:rsidRDefault="009426AA" w:rsidP="00B576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ＭＳ Ｐゴシック">
    <w:altName w:val="Lucida Console"/>
    <w:charset w:val="00"/>
    <w:family w:val="swiss"/>
    <w:pitch w:val="fixed"/>
    <w:sig w:usb0="00000000" w:usb1="00000000" w:usb2="00000000" w:usb3="00000000" w:csb0="00000000" w:csb1="00000000"/>
  </w:font>
  <w:font w:name="MS P????">
    <w:altName w:val="Lucida Console"/>
    <w:panose1 w:val="00000000000000000000"/>
    <w:charset w:val="00"/>
    <w:family w:val="swiss"/>
    <w:notTrueType/>
    <w:pitch w:val="fixed"/>
    <w:sig w:usb0="00000003" w:usb1="00000000" w:usb2="00000000" w:usb3="00000000" w:csb0="00000001" w:csb1="00000000"/>
  </w:font>
  <w:font w:name="Arial Gras">
    <w:panose1 w:val="020B0704020202020204"/>
    <w:charset w:val="00"/>
    <w:family w:val="roman"/>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EC" w:rsidRPr="00D37332" w:rsidRDefault="005E57EC" w:rsidP="006C3F54">
    <w:pPr>
      <w:pStyle w:val="Pieddepage"/>
      <w:tabs>
        <w:tab w:val="clear" w:pos="4536"/>
      </w:tabs>
    </w:pPr>
    <w:r>
      <w:tab/>
    </w:r>
    <w:r w:rsidR="007346A6" w:rsidRPr="00D37332">
      <w:rPr>
        <w:b/>
      </w:rPr>
      <w:fldChar w:fldCharType="begin"/>
    </w:r>
    <w:r w:rsidRPr="00D37332">
      <w:rPr>
        <w:b/>
      </w:rPr>
      <w:instrText xml:space="preserve"> PAGE </w:instrText>
    </w:r>
    <w:r w:rsidR="007346A6" w:rsidRPr="00D37332">
      <w:rPr>
        <w:b/>
      </w:rPr>
      <w:fldChar w:fldCharType="separate"/>
    </w:r>
    <w:r w:rsidR="00DD6434">
      <w:rPr>
        <w:b/>
        <w:noProof/>
      </w:rPr>
      <w:t>8</w:t>
    </w:r>
    <w:r w:rsidR="007346A6" w:rsidRPr="00D37332">
      <w:rPr>
        <w:b/>
      </w:rPr>
      <w:fldChar w:fldCharType="end"/>
    </w:r>
    <w:r w:rsidRPr="00D37332">
      <w:t xml:space="preserve"> / </w:t>
    </w:r>
    <w:r w:rsidR="007346A6" w:rsidRPr="00D37332">
      <w:rPr>
        <w:b/>
      </w:rPr>
      <w:fldChar w:fldCharType="begin"/>
    </w:r>
    <w:r w:rsidRPr="00D37332">
      <w:rPr>
        <w:b/>
      </w:rPr>
      <w:instrText xml:space="preserve"> NUMPAGES  </w:instrText>
    </w:r>
    <w:r w:rsidR="007346A6" w:rsidRPr="00D37332">
      <w:rPr>
        <w:b/>
      </w:rPr>
      <w:fldChar w:fldCharType="separate"/>
    </w:r>
    <w:r w:rsidR="00DD6434">
      <w:rPr>
        <w:b/>
        <w:noProof/>
      </w:rPr>
      <w:t>53</w:t>
    </w:r>
    <w:r w:rsidR="007346A6" w:rsidRPr="00D37332">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AA" w:rsidRDefault="009426AA" w:rsidP="00B576BD">
      <w:pPr>
        <w:spacing w:after="0"/>
      </w:pPr>
      <w:r>
        <w:separator/>
      </w:r>
    </w:p>
  </w:footnote>
  <w:footnote w:type="continuationSeparator" w:id="0">
    <w:p w:rsidR="009426AA" w:rsidRDefault="009426AA" w:rsidP="00B576BD">
      <w:pPr>
        <w:spacing w:after="0"/>
      </w:pPr>
      <w:r>
        <w:continuationSeparator/>
      </w:r>
    </w:p>
  </w:footnote>
  <w:footnote w:id="1">
    <w:p w:rsidR="005E57EC" w:rsidRDefault="005E57EC" w:rsidP="00787A66">
      <w:pPr>
        <w:pStyle w:val="Notedebasdepage"/>
      </w:pPr>
      <w:r>
        <w:rPr>
          <w:rStyle w:val="Appelnotedebasdep"/>
        </w:rPr>
        <w:footnoteRef/>
      </w:r>
      <w:r>
        <w:t xml:space="preserve"> Ces structures ou modes d’organisation sont définis aux articles L. 6323-3 et L. 6323-4 du code de la santé publique. Leur mise en place est encadrée par un cahier des charges national publié par voie de circulaire à l’attention des préfets de région et de département et des directeurs généraux des agences régionales de santé (27 juillet 2010).</w:t>
      </w:r>
    </w:p>
  </w:footnote>
  <w:footnote w:id="2">
    <w:p w:rsidR="005E57EC" w:rsidRDefault="005E57EC" w:rsidP="00D35EF3">
      <w:pPr>
        <w:pStyle w:val="Notedebasdepage"/>
      </w:pPr>
      <w:r>
        <w:rPr>
          <w:rStyle w:val="Appelnotedebasdep"/>
        </w:rPr>
        <w:footnoteRef/>
      </w:r>
      <w:r>
        <w:t xml:space="preserve"> Voir l’étude sur les systèmes d’Information des maisons, pôles et centres de santé polyvalents publie par l’ASIP Santé, disponible à l’adresse suivante : esante.gouv.fr/actu/services/l-asip-sante-publie-l-etude-sur-les-systemes-d-information-des-maisons-poles-et-centr</w:t>
      </w:r>
    </w:p>
  </w:footnote>
  <w:footnote w:id="3">
    <w:p w:rsidR="005E57EC" w:rsidRDefault="005E57EC">
      <w:pPr>
        <w:pStyle w:val="Notedebasdepage"/>
      </w:pPr>
      <w:r>
        <w:rPr>
          <w:rStyle w:val="Appelnotedebasdep"/>
        </w:rPr>
        <w:footnoteRef/>
      </w:r>
      <w:r>
        <w:t xml:space="preserve"> </w:t>
      </w:r>
      <w:r w:rsidRPr="00DC62F4">
        <w:t xml:space="preserve">C’est-à-dire une unique solution modulaire pour tous les professionnels libéraux d’une même organisation, </w:t>
      </w:r>
      <w:r>
        <w:t xml:space="preserve">assemblant les fonctionnalités métier présentes actuellement au sein de logiciels disponibles sur le marché afin de répondre aux besoins des professionnels de santé de l’organisation : </w:t>
      </w:r>
      <w:r w:rsidRPr="00DC62F4">
        <w:t xml:space="preserve">besoins de partage de données médicales, de planification de l’activité de chacun (agenda, gestionnaire de tâches), de pilotage de l’activité globale de la structure (production d’indicateurs). Ce modèle s’oppose à un </w:t>
      </w:r>
      <w:r>
        <w:t>« </w:t>
      </w:r>
      <w:r w:rsidRPr="00DC62F4">
        <w:t>modèle distribué</w:t>
      </w:r>
      <w:r>
        <w:t> »</w:t>
      </w:r>
      <w:r w:rsidRPr="00DC62F4">
        <w:t xml:space="preserve">, construit autour du Dossier médical partagé, support du partage d’informations médicales, des logiciels que chaque professionnel utilise pour son activité propre et d’éventuels logiciels communs supplémentaires offrant des fonctionnalités additionnelles (agenda et gestionnaire de tâches partagés, outils de pilotage de l’activité, etc.). Pour plus de détails, se reporter au document publié par l’ASIP Santé </w:t>
      </w:r>
      <w:r>
        <w:t xml:space="preserve">sur son site Internet </w:t>
      </w:r>
      <w:r w:rsidRPr="00DC62F4">
        <w:t xml:space="preserve">et intitulé </w:t>
      </w:r>
      <w:r w:rsidRPr="002620C2">
        <w:rPr>
          <w:i/>
        </w:rPr>
        <w:t>Etude du système d’information des maisons et pôles de santé pluri-professionnels et des centres de santé polyvalents</w:t>
      </w:r>
      <w:r w:rsidRPr="00DC62F4">
        <w:t>.</w:t>
      </w:r>
    </w:p>
  </w:footnote>
  <w:footnote w:id="4">
    <w:p w:rsidR="005E57EC" w:rsidRDefault="005E57EC">
      <w:pPr>
        <w:pStyle w:val="Notedebasdepage"/>
      </w:pPr>
      <w:r>
        <w:rPr>
          <w:rStyle w:val="Appelnotedebasdep"/>
        </w:rPr>
        <w:footnoteRef/>
      </w:r>
      <w:r>
        <w:t xml:space="preserve"> Dans l’hypothèse où des solutions </w:t>
      </w:r>
      <w:r w:rsidR="00E220B2">
        <w:t>tierces</w:t>
      </w:r>
      <w:r>
        <w:t xml:space="preserve"> seraient déployées au sein de l’organisation afin de répondre à des besoins métier spécifiques (professionnels de santé pharmaciens, dentistes</w:t>
      </w:r>
      <w:r w:rsidR="00E220B2">
        <w:t>…</w:t>
      </w:r>
      <w:r>
        <w:t>), le système d’information partagé en mode service devra être en capacité de gérer des interfaces avec ces solutions.</w:t>
      </w:r>
    </w:p>
  </w:footnote>
  <w:footnote w:id="5">
    <w:p w:rsidR="005E57EC" w:rsidRDefault="005E57EC">
      <w:pPr>
        <w:pStyle w:val="Notedebasdepage"/>
      </w:pPr>
      <w:r>
        <w:rPr>
          <w:rStyle w:val="Appelnotedebasdep"/>
        </w:rPr>
        <w:footnoteRef/>
      </w:r>
      <w:r>
        <w:t xml:space="preserve"> Voir notamment : </w:t>
      </w:r>
      <w:r w:rsidRPr="007E25ED">
        <w:rPr>
          <w:i/>
        </w:rPr>
        <w:t>Article 1er de la loi, modifiant les articles L. 6112-1 et L. 6112-2 du CSP ; Article 39 de la loi complétant l’article L. 6323-3 du CSP ; article 40 de la loi créant l’article L. 6323-4 du CSP ; article 41 de la loi créant l’article L. 6323-5 du CSP ; Article 118 de la loi créant l’article L. 1434-7 du CSP ; Article 118 de la loi créant l’article L. 1435-3 du CSP.</w:t>
      </w:r>
    </w:p>
  </w:footnote>
  <w:footnote w:id="6">
    <w:p w:rsidR="005E57EC" w:rsidRDefault="005E57EC">
      <w:pPr>
        <w:pStyle w:val="Notedebasdepage"/>
      </w:pPr>
      <w:r>
        <w:rPr>
          <w:rStyle w:val="Appelnotedebasdep"/>
        </w:rPr>
        <w:footnoteRef/>
      </w:r>
      <w:r>
        <w:t xml:space="preserve"> Cf. étape 9 « Lancer une consultation » (et suivantes) du </w:t>
      </w:r>
      <w:r w:rsidRPr="005C0BC9">
        <w:rPr>
          <w:b/>
          <w:i/>
        </w:rPr>
        <w:t xml:space="preserve">Plan projet type pour la mise en place d’un système d’information partagé en pôles et maisons de santé </w:t>
      </w:r>
      <w:proofErr w:type="spellStart"/>
      <w:r w:rsidRPr="005C0BC9">
        <w:rPr>
          <w:b/>
          <w:i/>
        </w:rPr>
        <w:t>pluri-professionnel</w:t>
      </w:r>
      <w:proofErr w:type="spellEnd"/>
      <w:r>
        <w:t>.</w:t>
      </w:r>
    </w:p>
  </w:footnote>
  <w:footnote w:id="7">
    <w:p w:rsidR="005E57EC" w:rsidRDefault="005E57EC">
      <w:pPr>
        <w:pStyle w:val="Notedebasdepage"/>
      </w:pPr>
      <w:r>
        <w:rPr>
          <w:rStyle w:val="Appelnotedebasdep"/>
        </w:rPr>
        <w:footnoteRef/>
      </w:r>
      <w:r>
        <w:t xml:space="preserve"> Centre National de Dépôt et d’Agrément de la CNAMTS.</w:t>
      </w:r>
    </w:p>
  </w:footnote>
  <w:footnote w:id="8">
    <w:p w:rsidR="005E57EC" w:rsidRDefault="005E57EC">
      <w:pPr>
        <w:pStyle w:val="Notedebasdepage"/>
      </w:pPr>
      <w:r>
        <w:rPr>
          <w:rStyle w:val="Appelnotedebasdep"/>
        </w:rPr>
        <w:footnoteRef/>
      </w:r>
      <w:r>
        <w:t xml:space="preserve"> </w:t>
      </w:r>
      <w:r w:rsidRPr="004C4BA9">
        <w:t>http://www.cnil.fr/fileadmin/documents/Guides_pratiques/CNIL-Guide_professionnels_de_sante.pdf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EC" w:rsidRPr="00D11FB1" w:rsidRDefault="005E57EC" w:rsidP="002E24B7">
    <w:pPr>
      <w:pStyle w:val="En-tte"/>
      <w:pBdr>
        <w:bottom w:val="single" w:sz="6" w:space="1" w:color="auto"/>
      </w:pBdr>
      <w:rPr>
        <w:szCs w:val="20"/>
      </w:rPr>
    </w:pPr>
    <w:r w:rsidRPr="00D11FB1">
      <w:rPr>
        <w:szCs w:val="20"/>
      </w:rPr>
      <w:t>ASIP Santé</w:t>
    </w:r>
    <w:r w:rsidRPr="00D11FB1">
      <w:rPr>
        <w:szCs w:val="20"/>
      </w:rPr>
      <w:tab/>
      <w:t>Cahier des charges type SI MSP</w:t>
    </w:r>
    <w:r w:rsidRPr="00D11FB1">
      <w:rPr>
        <w:szCs w:val="20"/>
      </w:rPr>
      <w:tab/>
    </w:r>
    <w:r w:rsidR="007346A6" w:rsidRPr="00D11FB1">
      <w:rPr>
        <w:szCs w:val="20"/>
      </w:rPr>
      <w:fldChar w:fldCharType="begin"/>
    </w:r>
    <w:r w:rsidRPr="00D11FB1">
      <w:rPr>
        <w:szCs w:val="20"/>
      </w:rPr>
      <w:instrText xml:space="preserve"> SAVEDATE  \@ "dd/MM/yy"  \* MERGEFORMAT </w:instrText>
    </w:r>
    <w:r w:rsidR="007346A6" w:rsidRPr="00D11FB1">
      <w:rPr>
        <w:szCs w:val="20"/>
      </w:rPr>
      <w:fldChar w:fldCharType="separate"/>
    </w:r>
    <w:r w:rsidR="00DD6434">
      <w:rPr>
        <w:noProof/>
        <w:szCs w:val="20"/>
      </w:rPr>
      <w:t>29/03/12</w:t>
    </w:r>
    <w:r w:rsidR="007346A6" w:rsidRPr="00D11FB1">
      <w:rPr>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EC" w:rsidRDefault="005E57EC">
    <w:pPr>
      <w:pStyle w:val="En-tte"/>
    </w:pPr>
    <w:r>
      <w:rPr>
        <w:noProof/>
        <w:lang w:eastAsia="fr-FR"/>
      </w:rPr>
      <w:drawing>
        <wp:inline distT="0" distB="0" distL="0" distR="0">
          <wp:extent cx="1329055" cy="1127125"/>
          <wp:effectExtent l="19050" t="0" r="444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329055" cy="1127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pStyle w:val="numration"/>
      <w:lvlText w:val=""/>
      <w:lvlJc w:val="left"/>
      <w:pPr>
        <w:tabs>
          <w:tab w:val="num" w:pos="360"/>
        </w:tabs>
        <w:ind w:left="360" w:hanging="360"/>
      </w:pPr>
      <w:rPr>
        <w:rFonts w:ascii="Wingdings" w:hAnsi="Wingdings" w:hint="default"/>
      </w:rPr>
    </w:lvl>
  </w:abstractNum>
  <w:abstractNum w:abstractNumId="1">
    <w:nsid w:val="0000000B"/>
    <w:multiLevelType w:val="multilevel"/>
    <w:tmpl w:val="0000000B"/>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singleLevel"/>
    <w:tmpl w:val="0000000C"/>
    <w:name w:val="WW8Num3"/>
    <w:lvl w:ilvl="0">
      <w:start w:val="1"/>
      <w:numFmt w:val="bullet"/>
      <w:lvlText w:val="-"/>
      <w:lvlJc w:val="left"/>
      <w:pPr>
        <w:tabs>
          <w:tab w:val="num" w:pos="0"/>
        </w:tabs>
        <w:ind w:left="720" w:hanging="360"/>
      </w:pPr>
      <w:rPr>
        <w:rFonts w:ascii="Calibri" w:hAnsi="Calibri" w:cs="Times New Roman"/>
      </w:rPr>
    </w:lvl>
  </w:abstractNum>
  <w:abstractNum w:abstractNumId="3">
    <w:nsid w:val="0000000D"/>
    <w:multiLevelType w:val="singleLevel"/>
    <w:tmpl w:val="0000000D"/>
    <w:name w:val="WW8Num4"/>
    <w:lvl w:ilvl="0">
      <w:start w:val="1"/>
      <w:numFmt w:val="bullet"/>
      <w:lvlText w:val="o"/>
      <w:lvlJc w:val="left"/>
      <w:pPr>
        <w:tabs>
          <w:tab w:val="num" w:pos="1429"/>
        </w:tabs>
        <w:ind w:left="1429" w:hanging="360"/>
      </w:pPr>
      <w:rPr>
        <w:rFonts w:ascii="Courier New" w:hAnsi="Courier New" w:cs="Courier New"/>
      </w:rPr>
    </w:lvl>
  </w:abstractNum>
  <w:abstractNum w:abstractNumId="4">
    <w:nsid w:val="00000010"/>
    <w:multiLevelType w:val="multilevel"/>
    <w:tmpl w:val="00000010"/>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Web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Web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Web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nsid w:val="00000013"/>
    <w:multiLevelType w:val="singleLevel"/>
    <w:tmpl w:val="00000013"/>
    <w:name w:val="WW8Num6"/>
    <w:lvl w:ilvl="0">
      <w:numFmt w:val="bullet"/>
      <w:lvlText w:val="-"/>
      <w:lvlJc w:val="left"/>
      <w:pPr>
        <w:tabs>
          <w:tab w:val="num" w:pos="0"/>
        </w:tabs>
        <w:ind w:left="720" w:hanging="360"/>
      </w:pPr>
      <w:rPr>
        <w:rFonts w:ascii="Times New Roman" w:hAnsi="Times New Roman" w:cs="Times New Roman"/>
      </w:rPr>
    </w:lvl>
  </w:abstractNum>
  <w:abstractNum w:abstractNumId="6">
    <w:nsid w:val="00000014"/>
    <w:multiLevelType w:val="multilevel"/>
    <w:tmpl w:val="00000014"/>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Web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Web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Web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7">
    <w:nsid w:val="00000017"/>
    <w:multiLevelType w:val="multilevel"/>
    <w:tmpl w:val="00000017"/>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18"/>
    <w:multiLevelType w:val="singleLevel"/>
    <w:tmpl w:val="00000018"/>
    <w:name w:val="WW8Num9"/>
    <w:lvl w:ilvl="0">
      <w:start w:val="1"/>
      <w:numFmt w:val="bullet"/>
      <w:lvlText w:val=""/>
      <w:lvlJc w:val="left"/>
      <w:pPr>
        <w:tabs>
          <w:tab w:val="num" w:pos="0"/>
        </w:tabs>
        <w:ind w:left="720" w:hanging="360"/>
      </w:pPr>
      <w:rPr>
        <w:rFonts w:ascii="Symbol" w:hAnsi="Symbol"/>
      </w:rPr>
    </w:lvl>
  </w:abstractNum>
  <w:abstractNum w:abstractNumId="9">
    <w:nsid w:val="0000001D"/>
    <w:multiLevelType w:val="multilevel"/>
    <w:tmpl w:val="0000001D"/>
    <w:name w:val="WW8Num11"/>
    <w:lvl w:ilvl="0">
      <w:start w:val="1"/>
      <w:numFmt w:val="bullet"/>
      <w:lvlText w:val=""/>
      <w:lvlJc w:val="left"/>
      <w:pPr>
        <w:tabs>
          <w:tab w:val="num" w:pos="720"/>
        </w:tabs>
        <w:ind w:left="720" w:hanging="360"/>
      </w:pPr>
      <w:rPr>
        <w:rFonts w:ascii="Wingdings" w:hAnsi="Wingdings" w:cs="Web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Webdings"/>
      </w:rPr>
    </w:lvl>
    <w:lvl w:ilvl="3">
      <w:start w:val="1"/>
      <w:numFmt w:val="bullet"/>
      <w:lvlText w:val=""/>
      <w:lvlJc w:val="left"/>
      <w:pPr>
        <w:tabs>
          <w:tab w:val="num" w:pos="1800"/>
        </w:tabs>
        <w:ind w:left="1800" w:hanging="360"/>
      </w:pPr>
      <w:rPr>
        <w:rFonts w:ascii="Wingdings" w:hAnsi="Wingdings" w:cs="Web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Webdings"/>
      </w:rPr>
    </w:lvl>
    <w:lvl w:ilvl="6">
      <w:start w:val="1"/>
      <w:numFmt w:val="bullet"/>
      <w:lvlText w:val=""/>
      <w:lvlJc w:val="left"/>
      <w:pPr>
        <w:tabs>
          <w:tab w:val="num" w:pos="2880"/>
        </w:tabs>
        <w:ind w:left="2880" w:hanging="360"/>
      </w:pPr>
      <w:rPr>
        <w:rFonts w:ascii="Wingdings" w:hAnsi="Wingdings" w:cs="Web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Webdings"/>
      </w:rPr>
    </w:lvl>
  </w:abstractNum>
  <w:abstractNum w:abstractNumId="10">
    <w:nsid w:val="00000040"/>
    <w:multiLevelType w:val="multilevel"/>
    <w:tmpl w:val="00000040"/>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637"/>
        </w:tabs>
        <w:ind w:left="1637" w:hanging="360"/>
      </w:pPr>
      <w:rPr>
        <w:rFonts w:ascii="Courier New" w:hAnsi="Courier New" w:cs="Web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112A78"/>
    <w:multiLevelType w:val="hybridMultilevel"/>
    <w:tmpl w:val="CF162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074112F"/>
    <w:multiLevelType w:val="hybridMultilevel"/>
    <w:tmpl w:val="C9963602"/>
    <w:name w:val="WW8Num22"/>
    <w:lvl w:ilvl="0" w:tplc="69E275BE">
      <w:start w:val="1"/>
      <w:numFmt w:val="bullet"/>
      <w:lvlText w:val=""/>
      <w:lvlJc w:val="left"/>
      <w:pPr>
        <w:ind w:left="720" w:hanging="360"/>
      </w:pPr>
      <w:rPr>
        <w:rFonts w:ascii="Symbol" w:hAnsi="Symbol" w:hint="default"/>
      </w:rPr>
    </w:lvl>
    <w:lvl w:ilvl="1" w:tplc="7DB87F02" w:tentative="1">
      <w:start w:val="1"/>
      <w:numFmt w:val="bullet"/>
      <w:lvlText w:val="o"/>
      <w:lvlJc w:val="left"/>
      <w:pPr>
        <w:ind w:left="1440" w:hanging="360"/>
      </w:pPr>
      <w:rPr>
        <w:rFonts w:ascii="Courier New" w:hAnsi="Courier New" w:cs="Courier New" w:hint="default"/>
      </w:rPr>
    </w:lvl>
    <w:lvl w:ilvl="2" w:tplc="0914B6C4" w:tentative="1">
      <w:start w:val="1"/>
      <w:numFmt w:val="bullet"/>
      <w:lvlText w:val=""/>
      <w:lvlJc w:val="left"/>
      <w:pPr>
        <w:ind w:left="2160" w:hanging="360"/>
      </w:pPr>
      <w:rPr>
        <w:rFonts w:ascii="Wingdings" w:hAnsi="Wingdings" w:hint="default"/>
      </w:rPr>
    </w:lvl>
    <w:lvl w:ilvl="3" w:tplc="FCEA529E" w:tentative="1">
      <w:start w:val="1"/>
      <w:numFmt w:val="bullet"/>
      <w:lvlText w:val=""/>
      <w:lvlJc w:val="left"/>
      <w:pPr>
        <w:ind w:left="2880" w:hanging="360"/>
      </w:pPr>
      <w:rPr>
        <w:rFonts w:ascii="Symbol" w:hAnsi="Symbol" w:hint="default"/>
      </w:rPr>
    </w:lvl>
    <w:lvl w:ilvl="4" w:tplc="F3D003BC" w:tentative="1">
      <w:start w:val="1"/>
      <w:numFmt w:val="bullet"/>
      <w:lvlText w:val="o"/>
      <w:lvlJc w:val="left"/>
      <w:pPr>
        <w:ind w:left="3600" w:hanging="360"/>
      </w:pPr>
      <w:rPr>
        <w:rFonts w:ascii="Courier New" w:hAnsi="Courier New" w:cs="Courier New" w:hint="default"/>
      </w:rPr>
    </w:lvl>
    <w:lvl w:ilvl="5" w:tplc="A7E8066A" w:tentative="1">
      <w:start w:val="1"/>
      <w:numFmt w:val="bullet"/>
      <w:lvlText w:val=""/>
      <w:lvlJc w:val="left"/>
      <w:pPr>
        <w:ind w:left="4320" w:hanging="360"/>
      </w:pPr>
      <w:rPr>
        <w:rFonts w:ascii="Wingdings" w:hAnsi="Wingdings" w:hint="default"/>
      </w:rPr>
    </w:lvl>
    <w:lvl w:ilvl="6" w:tplc="4CBE8AA2" w:tentative="1">
      <w:start w:val="1"/>
      <w:numFmt w:val="bullet"/>
      <w:lvlText w:val=""/>
      <w:lvlJc w:val="left"/>
      <w:pPr>
        <w:ind w:left="5040" w:hanging="360"/>
      </w:pPr>
      <w:rPr>
        <w:rFonts w:ascii="Symbol" w:hAnsi="Symbol" w:hint="default"/>
      </w:rPr>
    </w:lvl>
    <w:lvl w:ilvl="7" w:tplc="F764419C" w:tentative="1">
      <w:start w:val="1"/>
      <w:numFmt w:val="bullet"/>
      <w:lvlText w:val="o"/>
      <w:lvlJc w:val="left"/>
      <w:pPr>
        <w:ind w:left="5760" w:hanging="360"/>
      </w:pPr>
      <w:rPr>
        <w:rFonts w:ascii="Courier New" w:hAnsi="Courier New" w:cs="Courier New" w:hint="default"/>
      </w:rPr>
    </w:lvl>
    <w:lvl w:ilvl="8" w:tplc="69A42294" w:tentative="1">
      <w:start w:val="1"/>
      <w:numFmt w:val="bullet"/>
      <w:lvlText w:val=""/>
      <w:lvlJc w:val="left"/>
      <w:pPr>
        <w:ind w:left="6480" w:hanging="360"/>
      </w:pPr>
      <w:rPr>
        <w:rFonts w:ascii="Wingdings" w:hAnsi="Wingdings" w:hint="default"/>
      </w:rPr>
    </w:lvl>
  </w:abstractNum>
  <w:abstractNum w:abstractNumId="13">
    <w:nsid w:val="01525301"/>
    <w:multiLevelType w:val="multilevel"/>
    <w:tmpl w:val="39444166"/>
    <w:name w:val="WW8Num16"/>
    <w:styleLink w:val="WWOutlineListStyle"/>
    <w:lvl w:ilvl="0">
      <w:start w:val="1"/>
      <w:numFmt w:val="decimal"/>
      <w:pStyle w:val="Heading1"/>
      <w:lvlText w:val="%1."/>
      <w:lvlJc w:val="left"/>
      <w:pPr>
        <w:ind w:left="1506" w:hanging="360"/>
      </w:pPr>
    </w:lvl>
    <w:lvl w:ilvl="1">
      <w:start w:val="1"/>
      <w:numFmt w:val="decimal"/>
      <w:pStyle w:val="Heading2"/>
      <w:lvlText w:val="%1.%2."/>
      <w:lvlJc w:val="left"/>
      <w:pPr>
        <w:ind w:left="1938" w:hanging="432"/>
      </w:pPr>
    </w:lvl>
    <w:lvl w:ilvl="2">
      <w:start w:val="1"/>
      <w:numFmt w:val="decimal"/>
      <w:pStyle w:val="Heading3"/>
      <w:lvlText w:val="%1.%2.%3."/>
      <w:lvlJc w:val="left"/>
      <w:pPr>
        <w:ind w:left="2370" w:hanging="504"/>
      </w:pPr>
    </w:lvl>
    <w:lvl w:ilvl="3">
      <w:start w:val="1"/>
      <w:numFmt w:val="decimal"/>
      <w:pStyle w:val="Heading4"/>
      <w:lvlText w:val="%1.%2.%3.%4."/>
      <w:lvlJc w:val="left"/>
      <w:pPr>
        <w:ind w:left="2874" w:hanging="648"/>
      </w:pPr>
    </w:lvl>
    <w:lvl w:ilvl="4">
      <w:start w:val="1"/>
      <w:numFmt w:val="decimal"/>
      <w:pStyle w:val="Heading5"/>
      <w:lvlText w:val="%1.%2.%3.%4.%5."/>
      <w:lvlJc w:val="left"/>
      <w:pPr>
        <w:ind w:left="3378" w:hanging="792"/>
      </w:pPr>
    </w:lvl>
    <w:lvl w:ilvl="5">
      <w:start w:val="1"/>
      <w:numFmt w:val="decimal"/>
      <w:pStyle w:val="Heading6"/>
      <w:lvlText w:val="%1.%2.%3.%4.%5.%6."/>
      <w:lvlJc w:val="left"/>
      <w:pPr>
        <w:ind w:left="3882" w:hanging="936"/>
      </w:pPr>
    </w:lvl>
    <w:lvl w:ilvl="6">
      <w:start w:val="1"/>
      <w:numFmt w:val="decimal"/>
      <w:pStyle w:val="Heading7"/>
      <w:lvlText w:val="%1.%2.%3.%4.%5.%6.%7."/>
      <w:lvlJc w:val="left"/>
      <w:pPr>
        <w:ind w:left="4386" w:hanging="1080"/>
      </w:pPr>
    </w:lvl>
    <w:lvl w:ilvl="7">
      <w:start w:val="1"/>
      <w:numFmt w:val="decimal"/>
      <w:pStyle w:val="Heading8"/>
      <w:lvlText w:val="%1.%2.%3.%4.%5.%6.%7.%8."/>
      <w:lvlJc w:val="left"/>
      <w:pPr>
        <w:ind w:left="4890" w:hanging="1224"/>
      </w:pPr>
    </w:lvl>
    <w:lvl w:ilvl="8">
      <w:start w:val="1"/>
      <w:numFmt w:val="decimal"/>
      <w:pStyle w:val="Heading9"/>
      <w:lvlText w:val="%1.%2.%3.%4.%5.%6.%7.%8.%9."/>
      <w:lvlJc w:val="left"/>
      <w:pPr>
        <w:ind w:left="5466" w:hanging="1440"/>
      </w:pPr>
    </w:lvl>
  </w:abstractNum>
  <w:abstractNum w:abstractNumId="14">
    <w:nsid w:val="02826546"/>
    <w:multiLevelType w:val="singleLevel"/>
    <w:tmpl w:val="8DA47288"/>
    <w:lvl w:ilvl="0">
      <w:start w:val="1"/>
      <w:numFmt w:val="bullet"/>
      <w:pStyle w:val="Enum1"/>
      <w:lvlText w:val=""/>
      <w:lvlJc w:val="left"/>
      <w:pPr>
        <w:tabs>
          <w:tab w:val="num" w:pos="1417"/>
        </w:tabs>
        <w:ind w:left="1417" w:hanging="283"/>
      </w:pPr>
      <w:rPr>
        <w:rFonts w:ascii="Wingdings" w:hAnsi="Wingdings" w:hint="default"/>
        <w:color w:val="D72814"/>
        <w:sz w:val="16"/>
        <w:szCs w:val="16"/>
      </w:rPr>
    </w:lvl>
  </w:abstractNum>
  <w:abstractNum w:abstractNumId="15">
    <w:nsid w:val="03296063"/>
    <w:multiLevelType w:val="hybridMultilevel"/>
    <w:tmpl w:val="169EF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43400BE"/>
    <w:multiLevelType w:val="hybridMultilevel"/>
    <w:tmpl w:val="5BBCB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46D037E"/>
    <w:multiLevelType w:val="hybridMultilevel"/>
    <w:tmpl w:val="5A2817EE"/>
    <w:name w:val="WW8Num24"/>
    <w:lvl w:ilvl="0" w:tplc="92EC0B4A">
      <w:start w:val="1"/>
      <w:numFmt w:val="bullet"/>
      <w:lvlText w:val=""/>
      <w:lvlJc w:val="left"/>
      <w:pPr>
        <w:ind w:left="720" w:hanging="360"/>
      </w:pPr>
      <w:rPr>
        <w:rFonts w:ascii="Symbol" w:hAnsi="Symbol" w:hint="default"/>
      </w:rPr>
    </w:lvl>
    <w:lvl w:ilvl="1" w:tplc="5352C3EA" w:tentative="1">
      <w:start w:val="1"/>
      <w:numFmt w:val="bullet"/>
      <w:lvlText w:val="o"/>
      <w:lvlJc w:val="left"/>
      <w:pPr>
        <w:ind w:left="1440" w:hanging="360"/>
      </w:pPr>
      <w:rPr>
        <w:rFonts w:ascii="Courier New" w:hAnsi="Courier New" w:cs="Courier New" w:hint="default"/>
      </w:rPr>
    </w:lvl>
    <w:lvl w:ilvl="2" w:tplc="9134ED5C" w:tentative="1">
      <w:start w:val="1"/>
      <w:numFmt w:val="bullet"/>
      <w:lvlText w:val=""/>
      <w:lvlJc w:val="left"/>
      <w:pPr>
        <w:ind w:left="2160" w:hanging="360"/>
      </w:pPr>
      <w:rPr>
        <w:rFonts w:ascii="Wingdings" w:hAnsi="Wingdings" w:hint="default"/>
      </w:rPr>
    </w:lvl>
    <w:lvl w:ilvl="3" w:tplc="A4783BF6" w:tentative="1">
      <w:start w:val="1"/>
      <w:numFmt w:val="bullet"/>
      <w:lvlText w:val=""/>
      <w:lvlJc w:val="left"/>
      <w:pPr>
        <w:ind w:left="2880" w:hanging="360"/>
      </w:pPr>
      <w:rPr>
        <w:rFonts w:ascii="Symbol" w:hAnsi="Symbol" w:hint="default"/>
      </w:rPr>
    </w:lvl>
    <w:lvl w:ilvl="4" w:tplc="CB3C47F6" w:tentative="1">
      <w:start w:val="1"/>
      <w:numFmt w:val="bullet"/>
      <w:lvlText w:val="o"/>
      <w:lvlJc w:val="left"/>
      <w:pPr>
        <w:ind w:left="3600" w:hanging="360"/>
      </w:pPr>
      <w:rPr>
        <w:rFonts w:ascii="Courier New" w:hAnsi="Courier New" w:cs="Courier New" w:hint="default"/>
      </w:rPr>
    </w:lvl>
    <w:lvl w:ilvl="5" w:tplc="10A28DF4" w:tentative="1">
      <w:start w:val="1"/>
      <w:numFmt w:val="bullet"/>
      <w:lvlText w:val=""/>
      <w:lvlJc w:val="left"/>
      <w:pPr>
        <w:ind w:left="4320" w:hanging="360"/>
      </w:pPr>
      <w:rPr>
        <w:rFonts w:ascii="Wingdings" w:hAnsi="Wingdings" w:hint="default"/>
      </w:rPr>
    </w:lvl>
    <w:lvl w:ilvl="6" w:tplc="58B47A62" w:tentative="1">
      <w:start w:val="1"/>
      <w:numFmt w:val="bullet"/>
      <w:lvlText w:val=""/>
      <w:lvlJc w:val="left"/>
      <w:pPr>
        <w:ind w:left="5040" w:hanging="360"/>
      </w:pPr>
      <w:rPr>
        <w:rFonts w:ascii="Symbol" w:hAnsi="Symbol" w:hint="default"/>
      </w:rPr>
    </w:lvl>
    <w:lvl w:ilvl="7" w:tplc="94DE9B52" w:tentative="1">
      <w:start w:val="1"/>
      <w:numFmt w:val="bullet"/>
      <w:lvlText w:val="o"/>
      <w:lvlJc w:val="left"/>
      <w:pPr>
        <w:ind w:left="5760" w:hanging="360"/>
      </w:pPr>
      <w:rPr>
        <w:rFonts w:ascii="Courier New" w:hAnsi="Courier New" w:cs="Courier New" w:hint="default"/>
      </w:rPr>
    </w:lvl>
    <w:lvl w:ilvl="8" w:tplc="27FA0160" w:tentative="1">
      <w:start w:val="1"/>
      <w:numFmt w:val="bullet"/>
      <w:lvlText w:val=""/>
      <w:lvlJc w:val="left"/>
      <w:pPr>
        <w:ind w:left="6480" w:hanging="360"/>
      </w:pPr>
      <w:rPr>
        <w:rFonts w:ascii="Wingdings" w:hAnsi="Wingdings" w:hint="default"/>
      </w:rPr>
    </w:lvl>
  </w:abstractNum>
  <w:abstractNum w:abstractNumId="18">
    <w:nsid w:val="048648F1"/>
    <w:multiLevelType w:val="hybridMultilevel"/>
    <w:tmpl w:val="66287798"/>
    <w:lvl w:ilvl="0" w:tplc="040C0001">
      <w:start w:val="1"/>
      <w:numFmt w:val="bullet"/>
      <w:lvlRestart w:val="0"/>
      <w:pStyle w:val="Enum1TableauTitre"/>
      <w:lvlText w:val=""/>
      <w:lvlJc w:val="left"/>
      <w:pPr>
        <w:tabs>
          <w:tab w:val="num" w:pos="567"/>
        </w:tabs>
        <w:ind w:left="567" w:hanging="283"/>
      </w:pPr>
      <w:rPr>
        <w:rFonts w:ascii="Wingdings" w:hAnsi="Wingdings" w:cs="Times New Roman" w:hint="default"/>
        <w:color w:val="00477F"/>
        <w:sz w:val="16"/>
        <w:szCs w:val="16"/>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9">
    <w:nsid w:val="04E62DD3"/>
    <w:multiLevelType w:val="hybridMultilevel"/>
    <w:tmpl w:val="48C06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5361E61"/>
    <w:multiLevelType w:val="hybridMultilevel"/>
    <w:tmpl w:val="70D635B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06602FA0"/>
    <w:multiLevelType w:val="hybridMultilevel"/>
    <w:tmpl w:val="B50036DC"/>
    <w:name w:val="WW8Num20"/>
    <w:lvl w:ilvl="0" w:tplc="61F0912E">
      <w:start w:val="1"/>
      <w:numFmt w:val="bullet"/>
      <w:lvlText w:val=""/>
      <w:lvlJc w:val="left"/>
      <w:pPr>
        <w:ind w:left="720" w:hanging="360"/>
      </w:pPr>
      <w:rPr>
        <w:rFonts w:ascii="Symbol" w:hAnsi="Symbol" w:hint="default"/>
      </w:rPr>
    </w:lvl>
    <w:lvl w:ilvl="1" w:tplc="336657B2" w:tentative="1">
      <w:start w:val="1"/>
      <w:numFmt w:val="bullet"/>
      <w:lvlText w:val="o"/>
      <w:lvlJc w:val="left"/>
      <w:pPr>
        <w:ind w:left="1440" w:hanging="360"/>
      </w:pPr>
      <w:rPr>
        <w:rFonts w:ascii="Courier New" w:hAnsi="Courier New" w:cs="Courier New" w:hint="default"/>
      </w:rPr>
    </w:lvl>
    <w:lvl w:ilvl="2" w:tplc="D1ECD7A4" w:tentative="1">
      <w:start w:val="1"/>
      <w:numFmt w:val="bullet"/>
      <w:lvlText w:val=""/>
      <w:lvlJc w:val="left"/>
      <w:pPr>
        <w:ind w:left="2160" w:hanging="360"/>
      </w:pPr>
      <w:rPr>
        <w:rFonts w:ascii="Wingdings" w:hAnsi="Wingdings" w:hint="default"/>
      </w:rPr>
    </w:lvl>
    <w:lvl w:ilvl="3" w:tplc="3084A76C" w:tentative="1">
      <w:start w:val="1"/>
      <w:numFmt w:val="bullet"/>
      <w:lvlText w:val=""/>
      <w:lvlJc w:val="left"/>
      <w:pPr>
        <w:ind w:left="2880" w:hanging="360"/>
      </w:pPr>
      <w:rPr>
        <w:rFonts w:ascii="Symbol" w:hAnsi="Symbol" w:hint="default"/>
      </w:rPr>
    </w:lvl>
    <w:lvl w:ilvl="4" w:tplc="8A02E944" w:tentative="1">
      <w:start w:val="1"/>
      <w:numFmt w:val="bullet"/>
      <w:lvlText w:val="o"/>
      <w:lvlJc w:val="left"/>
      <w:pPr>
        <w:ind w:left="3600" w:hanging="360"/>
      </w:pPr>
      <w:rPr>
        <w:rFonts w:ascii="Courier New" w:hAnsi="Courier New" w:cs="Courier New" w:hint="default"/>
      </w:rPr>
    </w:lvl>
    <w:lvl w:ilvl="5" w:tplc="5C24475C" w:tentative="1">
      <w:start w:val="1"/>
      <w:numFmt w:val="bullet"/>
      <w:lvlText w:val=""/>
      <w:lvlJc w:val="left"/>
      <w:pPr>
        <w:ind w:left="4320" w:hanging="360"/>
      </w:pPr>
      <w:rPr>
        <w:rFonts w:ascii="Wingdings" w:hAnsi="Wingdings" w:hint="default"/>
      </w:rPr>
    </w:lvl>
    <w:lvl w:ilvl="6" w:tplc="2188E932" w:tentative="1">
      <w:start w:val="1"/>
      <w:numFmt w:val="bullet"/>
      <w:lvlText w:val=""/>
      <w:lvlJc w:val="left"/>
      <w:pPr>
        <w:ind w:left="5040" w:hanging="360"/>
      </w:pPr>
      <w:rPr>
        <w:rFonts w:ascii="Symbol" w:hAnsi="Symbol" w:hint="default"/>
      </w:rPr>
    </w:lvl>
    <w:lvl w:ilvl="7" w:tplc="C66A82C0" w:tentative="1">
      <w:start w:val="1"/>
      <w:numFmt w:val="bullet"/>
      <w:lvlText w:val="o"/>
      <w:lvlJc w:val="left"/>
      <w:pPr>
        <w:ind w:left="5760" w:hanging="360"/>
      </w:pPr>
      <w:rPr>
        <w:rFonts w:ascii="Courier New" w:hAnsi="Courier New" w:cs="Courier New" w:hint="default"/>
      </w:rPr>
    </w:lvl>
    <w:lvl w:ilvl="8" w:tplc="7458E1A2" w:tentative="1">
      <w:start w:val="1"/>
      <w:numFmt w:val="bullet"/>
      <w:lvlText w:val=""/>
      <w:lvlJc w:val="left"/>
      <w:pPr>
        <w:ind w:left="6480" w:hanging="360"/>
      </w:pPr>
      <w:rPr>
        <w:rFonts w:ascii="Wingdings" w:hAnsi="Wingdings" w:hint="default"/>
      </w:rPr>
    </w:lvl>
  </w:abstractNum>
  <w:abstractNum w:abstractNumId="22">
    <w:nsid w:val="075628F2"/>
    <w:multiLevelType w:val="hybridMultilevel"/>
    <w:tmpl w:val="06180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77533A2"/>
    <w:multiLevelType w:val="hybridMultilevel"/>
    <w:tmpl w:val="F0C4382E"/>
    <w:name w:val="WW8Num23"/>
    <w:lvl w:ilvl="0" w:tplc="61100326">
      <w:numFmt w:val="bullet"/>
      <w:lvlText w:val="-"/>
      <w:lvlJc w:val="left"/>
      <w:pPr>
        <w:ind w:left="720" w:hanging="360"/>
      </w:pPr>
      <w:rPr>
        <w:rFonts w:ascii="Calibri" w:eastAsia="Times New Roman" w:hAnsi="Calibri" w:cs="Times New Roman" w:hint="default"/>
      </w:rPr>
    </w:lvl>
    <w:lvl w:ilvl="1" w:tplc="2BAA6BA6" w:tentative="1">
      <w:start w:val="1"/>
      <w:numFmt w:val="bullet"/>
      <w:lvlText w:val="o"/>
      <w:lvlJc w:val="left"/>
      <w:pPr>
        <w:ind w:left="1440" w:hanging="360"/>
      </w:pPr>
      <w:rPr>
        <w:rFonts w:ascii="Courier New" w:hAnsi="Courier New" w:cs="Courier New" w:hint="default"/>
      </w:rPr>
    </w:lvl>
    <w:lvl w:ilvl="2" w:tplc="379CE820" w:tentative="1">
      <w:start w:val="1"/>
      <w:numFmt w:val="bullet"/>
      <w:lvlText w:val=""/>
      <w:lvlJc w:val="left"/>
      <w:pPr>
        <w:ind w:left="2160" w:hanging="360"/>
      </w:pPr>
      <w:rPr>
        <w:rFonts w:ascii="Wingdings" w:hAnsi="Wingdings" w:hint="default"/>
      </w:rPr>
    </w:lvl>
    <w:lvl w:ilvl="3" w:tplc="D1C2BBF0" w:tentative="1">
      <w:start w:val="1"/>
      <w:numFmt w:val="bullet"/>
      <w:lvlText w:val=""/>
      <w:lvlJc w:val="left"/>
      <w:pPr>
        <w:ind w:left="2880" w:hanging="360"/>
      </w:pPr>
      <w:rPr>
        <w:rFonts w:ascii="Symbol" w:hAnsi="Symbol" w:hint="default"/>
      </w:rPr>
    </w:lvl>
    <w:lvl w:ilvl="4" w:tplc="80CC8FE4" w:tentative="1">
      <w:start w:val="1"/>
      <w:numFmt w:val="bullet"/>
      <w:lvlText w:val="o"/>
      <w:lvlJc w:val="left"/>
      <w:pPr>
        <w:ind w:left="3600" w:hanging="360"/>
      </w:pPr>
      <w:rPr>
        <w:rFonts w:ascii="Courier New" w:hAnsi="Courier New" w:cs="Courier New" w:hint="default"/>
      </w:rPr>
    </w:lvl>
    <w:lvl w:ilvl="5" w:tplc="9C78286A" w:tentative="1">
      <w:start w:val="1"/>
      <w:numFmt w:val="bullet"/>
      <w:lvlText w:val=""/>
      <w:lvlJc w:val="left"/>
      <w:pPr>
        <w:ind w:left="4320" w:hanging="360"/>
      </w:pPr>
      <w:rPr>
        <w:rFonts w:ascii="Wingdings" w:hAnsi="Wingdings" w:hint="default"/>
      </w:rPr>
    </w:lvl>
    <w:lvl w:ilvl="6" w:tplc="D592FE8E" w:tentative="1">
      <w:start w:val="1"/>
      <w:numFmt w:val="bullet"/>
      <w:lvlText w:val=""/>
      <w:lvlJc w:val="left"/>
      <w:pPr>
        <w:ind w:left="5040" w:hanging="360"/>
      </w:pPr>
      <w:rPr>
        <w:rFonts w:ascii="Symbol" w:hAnsi="Symbol" w:hint="default"/>
      </w:rPr>
    </w:lvl>
    <w:lvl w:ilvl="7" w:tplc="324C06E0" w:tentative="1">
      <w:start w:val="1"/>
      <w:numFmt w:val="bullet"/>
      <w:lvlText w:val="o"/>
      <w:lvlJc w:val="left"/>
      <w:pPr>
        <w:ind w:left="5760" w:hanging="360"/>
      </w:pPr>
      <w:rPr>
        <w:rFonts w:ascii="Courier New" w:hAnsi="Courier New" w:cs="Courier New" w:hint="default"/>
      </w:rPr>
    </w:lvl>
    <w:lvl w:ilvl="8" w:tplc="18CE14C6" w:tentative="1">
      <w:start w:val="1"/>
      <w:numFmt w:val="bullet"/>
      <w:lvlText w:val=""/>
      <w:lvlJc w:val="left"/>
      <w:pPr>
        <w:ind w:left="6480" w:hanging="360"/>
      </w:pPr>
      <w:rPr>
        <w:rFonts w:ascii="Wingdings" w:hAnsi="Wingdings" w:hint="default"/>
      </w:rPr>
    </w:lvl>
  </w:abstractNum>
  <w:abstractNum w:abstractNumId="24">
    <w:nsid w:val="07D946C4"/>
    <w:multiLevelType w:val="hybridMultilevel"/>
    <w:tmpl w:val="22AEE544"/>
    <w:name w:val="WW8Num33"/>
    <w:lvl w:ilvl="0" w:tplc="9C585C7E">
      <w:start w:val="1"/>
      <w:numFmt w:val="bullet"/>
      <w:lvlText w:val=""/>
      <w:lvlJc w:val="left"/>
      <w:pPr>
        <w:ind w:left="720" w:hanging="360"/>
      </w:pPr>
      <w:rPr>
        <w:rFonts w:ascii="Symbol" w:hAnsi="Symbol" w:hint="default"/>
      </w:rPr>
    </w:lvl>
    <w:lvl w:ilvl="1" w:tplc="C7D6FC86" w:tentative="1">
      <w:start w:val="1"/>
      <w:numFmt w:val="bullet"/>
      <w:lvlText w:val="o"/>
      <w:lvlJc w:val="left"/>
      <w:pPr>
        <w:ind w:left="1440" w:hanging="360"/>
      </w:pPr>
      <w:rPr>
        <w:rFonts w:ascii="Courier New" w:hAnsi="Courier New" w:cs="Courier New" w:hint="default"/>
      </w:rPr>
    </w:lvl>
    <w:lvl w:ilvl="2" w:tplc="2780E68A" w:tentative="1">
      <w:start w:val="1"/>
      <w:numFmt w:val="bullet"/>
      <w:lvlText w:val=""/>
      <w:lvlJc w:val="left"/>
      <w:pPr>
        <w:ind w:left="2160" w:hanging="360"/>
      </w:pPr>
      <w:rPr>
        <w:rFonts w:ascii="Wingdings" w:hAnsi="Wingdings" w:hint="default"/>
      </w:rPr>
    </w:lvl>
    <w:lvl w:ilvl="3" w:tplc="F2A2CE66" w:tentative="1">
      <w:start w:val="1"/>
      <w:numFmt w:val="bullet"/>
      <w:lvlText w:val=""/>
      <w:lvlJc w:val="left"/>
      <w:pPr>
        <w:ind w:left="2880" w:hanging="360"/>
      </w:pPr>
      <w:rPr>
        <w:rFonts w:ascii="Symbol" w:hAnsi="Symbol" w:hint="default"/>
      </w:rPr>
    </w:lvl>
    <w:lvl w:ilvl="4" w:tplc="D5E699BC" w:tentative="1">
      <w:start w:val="1"/>
      <w:numFmt w:val="bullet"/>
      <w:lvlText w:val="o"/>
      <w:lvlJc w:val="left"/>
      <w:pPr>
        <w:ind w:left="3600" w:hanging="360"/>
      </w:pPr>
      <w:rPr>
        <w:rFonts w:ascii="Courier New" w:hAnsi="Courier New" w:cs="Courier New" w:hint="default"/>
      </w:rPr>
    </w:lvl>
    <w:lvl w:ilvl="5" w:tplc="5BB009D2" w:tentative="1">
      <w:start w:val="1"/>
      <w:numFmt w:val="bullet"/>
      <w:lvlText w:val=""/>
      <w:lvlJc w:val="left"/>
      <w:pPr>
        <w:ind w:left="4320" w:hanging="360"/>
      </w:pPr>
      <w:rPr>
        <w:rFonts w:ascii="Wingdings" w:hAnsi="Wingdings" w:hint="default"/>
      </w:rPr>
    </w:lvl>
    <w:lvl w:ilvl="6" w:tplc="2C74C362" w:tentative="1">
      <w:start w:val="1"/>
      <w:numFmt w:val="bullet"/>
      <w:lvlText w:val=""/>
      <w:lvlJc w:val="left"/>
      <w:pPr>
        <w:ind w:left="5040" w:hanging="360"/>
      </w:pPr>
      <w:rPr>
        <w:rFonts w:ascii="Symbol" w:hAnsi="Symbol" w:hint="default"/>
      </w:rPr>
    </w:lvl>
    <w:lvl w:ilvl="7" w:tplc="39F25680" w:tentative="1">
      <w:start w:val="1"/>
      <w:numFmt w:val="bullet"/>
      <w:lvlText w:val="o"/>
      <w:lvlJc w:val="left"/>
      <w:pPr>
        <w:ind w:left="5760" w:hanging="360"/>
      </w:pPr>
      <w:rPr>
        <w:rFonts w:ascii="Courier New" w:hAnsi="Courier New" w:cs="Courier New" w:hint="default"/>
      </w:rPr>
    </w:lvl>
    <w:lvl w:ilvl="8" w:tplc="DF7C2946" w:tentative="1">
      <w:start w:val="1"/>
      <w:numFmt w:val="bullet"/>
      <w:lvlText w:val=""/>
      <w:lvlJc w:val="left"/>
      <w:pPr>
        <w:ind w:left="6480" w:hanging="360"/>
      </w:pPr>
      <w:rPr>
        <w:rFonts w:ascii="Wingdings" w:hAnsi="Wingdings" w:hint="default"/>
      </w:rPr>
    </w:lvl>
  </w:abstractNum>
  <w:abstractNum w:abstractNumId="25">
    <w:nsid w:val="08F30E89"/>
    <w:multiLevelType w:val="hybridMultilevel"/>
    <w:tmpl w:val="7E8C4E22"/>
    <w:name w:val="WW8Num29"/>
    <w:lvl w:ilvl="0" w:tplc="A34E4F4E">
      <w:start w:val="1"/>
      <w:numFmt w:val="decimal"/>
      <w:lvlText w:val="%1."/>
      <w:lvlJc w:val="left"/>
      <w:pPr>
        <w:ind w:left="720" w:hanging="360"/>
      </w:pPr>
    </w:lvl>
    <w:lvl w:ilvl="1" w:tplc="F90AA256">
      <w:numFmt w:val="bullet"/>
      <w:lvlText w:val="•"/>
      <w:lvlJc w:val="left"/>
      <w:pPr>
        <w:ind w:left="1440" w:hanging="360"/>
      </w:pPr>
      <w:rPr>
        <w:rFonts w:ascii="Calibri" w:eastAsia="Times New Roman" w:hAnsi="Calibri" w:cs="Times New Roman" w:hint="default"/>
      </w:rPr>
    </w:lvl>
    <w:lvl w:ilvl="2" w:tplc="4CEA3FFA" w:tentative="1">
      <w:start w:val="1"/>
      <w:numFmt w:val="lowerRoman"/>
      <w:lvlText w:val="%3."/>
      <w:lvlJc w:val="right"/>
      <w:pPr>
        <w:ind w:left="2160" w:hanging="180"/>
      </w:pPr>
    </w:lvl>
    <w:lvl w:ilvl="3" w:tplc="DBAABBB8" w:tentative="1">
      <w:start w:val="1"/>
      <w:numFmt w:val="decimal"/>
      <w:lvlText w:val="%4."/>
      <w:lvlJc w:val="left"/>
      <w:pPr>
        <w:ind w:left="2880" w:hanging="360"/>
      </w:pPr>
    </w:lvl>
    <w:lvl w:ilvl="4" w:tplc="06ECDCFE" w:tentative="1">
      <w:start w:val="1"/>
      <w:numFmt w:val="lowerLetter"/>
      <w:lvlText w:val="%5."/>
      <w:lvlJc w:val="left"/>
      <w:pPr>
        <w:ind w:left="3600" w:hanging="360"/>
      </w:pPr>
    </w:lvl>
    <w:lvl w:ilvl="5" w:tplc="9EF21876" w:tentative="1">
      <w:start w:val="1"/>
      <w:numFmt w:val="lowerRoman"/>
      <w:lvlText w:val="%6."/>
      <w:lvlJc w:val="right"/>
      <w:pPr>
        <w:ind w:left="4320" w:hanging="180"/>
      </w:pPr>
    </w:lvl>
    <w:lvl w:ilvl="6" w:tplc="BE72B4C0" w:tentative="1">
      <w:start w:val="1"/>
      <w:numFmt w:val="decimal"/>
      <w:lvlText w:val="%7."/>
      <w:lvlJc w:val="left"/>
      <w:pPr>
        <w:ind w:left="5040" w:hanging="360"/>
      </w:pPr>
    </w:lvl>
    <w:lvl w:ilvl="7" w:tplc="A240F61A" w:tentative="1">
      <w:start w:val="1"/>
      <w:numFmt w:val="lowerLetter"/>
      <w:lvlText w:val="%8."/>
      <w:lvlJc w:val="left"/>
      <w:pPr>
        <w:ind w:left="5760" w:hanging="360"/>
      </w:pPr>
    </w:lvl>
    <w:lvl w:ilvl="8" w:tplc="FE6AEBD8" w:tentative="1">
      <w:start w:val="1"/>
      <w:numFmt w:val="lowerRoman"/>
      <w:lvlText w:val="%9."/>
      <w:lvlJc w:val="right"/>
      <w:pPr>
        <w:ind w:left="6480" w:hanging="180"/>
      </w:pPr>
    </w:lvl>
  </w:abstractNum>
  <w:abstractNum w:abstractNumId="26">
    <w:nsid w:val="09AC33D9"/>
    <w:multiLevelType w:val="hybridMultilevel"/>
    <w:tmpl w:val="7A1AC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B376572"/>
    <w:multiLevelType w:val="hybridMultilevel"/>
    <w:tmpl w:val="04D01D9C"/>
    <w:name w:val="WW8Num64"/>
    <w:lvl w:ilvl="0" w:tplc="5DA86432">
      <w:start w:val="1"/>
      <w:numFmt w:val="bullet"/>
      <w:lvlText w:val=""/>
      <w:lvlJc w:val="left"/>
      <w:pPr>
        <w:ind w:left="720" w:hanging="360"/>
      </w:pPr>
      <w:rPr>
        <w:rFonts w:ascii="Symbol" w:hAnsi="Symbol" w:hint="default"/>
      </w:rPr>
    </w:lvl>
    <w:lvl w:ilvl="1" w:tplc="6A300994" w:tentative="1">
      <w:start w:val="1"/>
      <w:numFmt w:val="bullet"/>
      <w:lvlText w:val="o"/>
      <w:lvlJc w:val="left"/>
      <w:pPr>
        <w:ind w:left="1440" w:hanging="360"/>
      </w:pPr>
      <w:rPr>
        <w:rFonts w:ascii="Courier New" w:hAnsi="Courier New" w:cs="Courier New" w:hint="default"/>
      </w:rPr>
    </w:lvl>
    <w:lvl w:ilvl="2" w:tplc="DA188320" w:tentative="1">
      <w:start w:val="1"/>
      <w:numFmt w:val="bullet"/>
      <w:lvlText w:val=""/>
      <w:lvlJc w:val="left"/>
      <w:pPr>
        <w:ind w:left="2160" w:hanging="360"/>
      </w:pPr>
      <w:rPr>
        <w:rFonts w:ascii="Wingdings" w:hAnsi="Wingdings" w:hint="default"/>
      </w:rPr>
    </w:lvl>
    <w:lvl w:ilvl="3" w:tplc="FD3807E6" w:tentative="1">
      <w:start w:val="1"/>
      <w:numFmt w:val="bullet"/>
      <w:lvlText w:val=""/>
      <w:lvlJc w:val="left"/>
      <w:pPr>
        <w:ind w:left="2880" w:hanging="360"/>
      </w:pPr>
      <w:rPr>
        <w:rFonts w:ascii="Symbol" w:hAnsi="Symbol" w:hint="default"/>
      </w:rPr>
    </w:lvl>
    <w:lvl w:ilvl="4" w:tplc="7E1EC016" w:tentative="1">
      <w:start w:val="1"/>
      <w:numFmt w:val="bullet"/>
      <w:lvlText w:val="o"/>
      <w:lvlJc w:val="left"/>
      <w:pPr>
        <w:ind w:left="3600" w:hanging="360"/>
      </w:pPr>
      <w:rPr>
        <w:rFonts w:ascii="Courier New" w:hAnsi="Courier New" w:cs="Courier New" w:hint="default"/>
      </w:rPr>
    </w:lvl>
    <w:lvl w:ilvl="5" w:tplc="C722211E" w:tentative="1">
      <w:start w:val="1"/>
      <w:numFmt w:val="bullet"/>
      <w:lvlText w:val=""/>
      <w:lvlJc w:val="left"/>
      <w:pPr>
        <w:ind w:left="4320" w:hanging="360"/>
      </w:pPr>
      <w:rPr>
        <w:rFonts w:ascii="Wingdings" w:hAnsi="Wingdings" w:hint="default"/>
      </w:rPr>
    </w:lvl>
    <w:lvl w:ilvl="6" w:tplc="F230A8A0" w:tentative="1">
      <w:start w:val="1"/>
      <w:numFmt w:val="bullet"/>
      <w:lvlText w:val=""/>
      <w:lvlJc w:val="left"/>
      <w:pPr>
        <w:ind w:left="5040" w:hanging="360"/>
      </w:pPr>
      <w:rPr>
        <w:rFonts w:ascii="Symbol" w:hAnsi="Symbol" w:hint="default"/>
      </w:rPr>
    </w:lvl>
    <w:lvl w:ilvl="7" w:tplc="7B724B90" w:tentative="1">
      <w:start w:val="1"/>
      <w:numFmt w:val="bullet"/>
      <w:lvlText w:val="o"/>
      <w:lvlJc w:val="left"/>
      <w:pPr>
        <w:ind w:left="5760" w:hanging="360"/>
      </w:pPr>
      <w:rPr>
        <w:rFonts w:ascii="Courier New" w:hAnsi="Courier New" w:cs="Courier New" w:hint="default"/>
      </w:rPr>
    </w:lvl>
    <w:lvl w:ilvl="8" w:tplc="48C64A40" w:tentative="1">
      <w:start w:val="1"/>
      <w:numFmt w:val="bullet"/>
      <w:lvlText w:val=""/>
      <w:lvlJc w:val="left"/>
      <w:pPr>
        <w:ind w:left="6480" w:hanging="360"/>
      </w:pPr>
      <w:rPr>
        <w:rFonts w:ascii="Wingdings" w:hAnsi="Wingdings" w:hint="default"/>
      </w:rPr>
    </w:lvl>
  </w:abstractNum>
  <w:abstractNum w:abstractNumId="28">
    <w:nsid w:val="0CA00C90"/>
    <w:multiLevelType w:val="hybridMultilevel"/>
    <w:tmpl w:val="9AB6BA80"/>
    <w:lvl w:ilvl="0" w:tplc="040C0001">
      <w:start w:val="1"/>
      <w:numFmt w:val="bullet"/>
      <w:lvlRestart w:val="0"/>
      <w:pStyle w:val="Enum2TableauTitre"/>
      <w:lvlText w:val=""/>
      <w:lvlJc w:val="left"/>
      <w:pPr>
        <w:tabs>
          <w:tab w:val="num" w:pos="851"/>
        </w:tabs>
        <w:ind w:left="851" w:hanging="284"/>
      </w:pPr>
      <w:rPr>
        <w:rFonts w:ascii="Webdings" w:hAnsi="Webdings" w:cs="Times New Roman" w:hint="default"/>
        <w:color w:val="00477F"/>
        <w:sz w:val="20"/>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9">
    <w:nsid w:val="0EC01CAC"/>
    <w:multiLevelType w:val="hybridMultilevel"/>
    <w:tmpl w:val="6C80D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52902D8"/>
    <w:multiLevelType w:val="hybridMultilevel"/>
    <w:tmpl w:val="97CE39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95C033C"/>
    <w:multiLevelType w:val="hybridMultilevel"/>
    <w:tmpl w:val="A5BED1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96F6551"/>
    <w:multiLevelType w:val="hybridMultilevel"/>
    <w:tmpl w:val="661A90D2"/>
    <w:lvl w:ilvl="0" w:tplc="F774D2EE">
      <w:numFmt w:val="bullet"/>
      <w:lvlText w:val="•"/>
      <w:lvlJc w:val="left"/>
      <w:pPr>
        <w:ind w:left="720" w:hanging="360"/>
      </w:pPr>
      <w:rPr>
        <w:rFonts w:ascii="Calibri" w:eastAsia="Times New Roman"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AB2634F"/>
    <w:multiLevelType w:val="singleLevel"/>
    <w:tmpl w:val="FD1E15A4"/>
    <w:lvl w:ilvl="0">
      <w:start w:val="1"/>
      <w:numFmt w:val="bullet"/>
      <w:pStyle w:val="Enum2Tableau"/>
      <w:lvlText w:val=""/>
      <w:lvlJc w:val="left"/>
      <w:pPr>
        <w:tabs>
          <w:tab w:val="num" w:pos="851"/>
        </w:tabs>
        <w:ind w:left="851" w:hanging="284"/>
      </w:pPr>
      <w:rPr>
        <w:rFonts w:ascii="Webdings" w:hAnsi="Webdings" w:hint="default"/>
        <w:color w:val="00477F"/>
        <w:sz w:val="20"/>
      </w:rPr>
    </w:lvl>
  </w:abstractNum>
  <w:abstractNum w:abstractNumId="34">
    <w:nsid w:val="1B8B6B12"/>
    <w:multiLevelType w:val="hybridMultilevel"/>
    <w:tmpl w:val="CD4A4ACC"/>
    <w:lvl w:ilvl="0" w:tplc="F774D2EE">
      <w:numFmt w:val="bullet"/>
      <w:lvlText w:val="•"/>
      <w:lvlJc w:val="left"/>
      <w:pPr>
        <w:ind w:left="720" w:hanging="360"/>
      </w:pPr>
      <w:rPr>
        <w:rFonts w:ascii="Calibri" w:eastAsia="Times New Roman" w:hAnsi="Calibri"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BD8563D"/>
    <w:multiLevelType w:val="hybridMultilevel"/>
    <w:tmpl w:val="6B284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BFB1275"/>
    <w:multiLevelType w:val="hybridMultilevel"/>
    <w:tmpl w:val="A454C95E"/>
    <w:lvl w:ilvl="0" w:tplc="040C000B">
      <w:start w:val="1"/>
      <w:numFmt w:val="bullet"/>
      <w:lvlText w:val=""/>
      <w:lvlJc w:val="left"/>
      <w:pPr>
        <w:ind w:left="720" w:hanging="360"/>
      </w:pPr>
      <w:rPr>
        <w:rFonts w:ascii="Wingdings" w:hAnsi="Wingdings" w:hint="default"/>
      </w:rPr>
    </w:lvl>
    <w:lvl w:ilvl="1" w:tplc="CD68C55A">
      <w:start w:val="1"/>
      <w:numFmt w:val="bullet"/>
      <w:pStyle w:val="Puce2"/>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C3A1419"/>
    <w:multiLevelType w:val="hybridMultilevel"/>
    <w:tmpl w:val="80F49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D5757ED"/>
    <w:multiLevelType w:val="hybridMultilevel"/>
    <w:tmpl w:val="C638D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E346481"/>
    <w:multiLevelType w:val="hybridMultilevel"/>
    <w:tmpl w:val="ECEE2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13D67F9"/>
    <w:multiLevelType w:val="hybridMultilevel"/>
    <w:tmpl w:val="025E4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1A32BF6"/>
    <w:multiLevelType w:val="hybridMultilevel"/>
    <w:tmpl w:val="8132BB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2166DD8"/>
    <w:multiLevelType w:val="hybridMultilevel"/>
    <w:tmpl w:val="7130D152"/>
    <w:lvl w:ilvl="0" w:tplc="F774D2EE">
      <w:numFmt w:val="bullet"/>
      <w:lvlText w:val="•"/>
      <w:lvlJc w:val="left"/>
      <w:pPr>
        <w:ind w:left="1068" w:hanging="360"/>
      </w:pPr>
      <w:rPr>
        <w:rFonts w:ascii="Calibri" w:eastAsia="Times New Roman" w:hAnsi="Calibri" w:cs="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nsid w:val="255307DF"/>
    <w:multiLevelType w:val="hybridMultilevel"/>
    <w:tmpl w:val="536477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5A44759"/>
    <w:multiLevelType w:val="singleLevel"/>
    <w:tmpl w:val="7882927E"/>
    <w:lvl w:ilvl="0">
      <w:start w:val="1"/>
      <w:numFmt w:val="bullet"/>
      <w:pStyle w:val="Enum3"/>
      <w:lvlText w:val=""/>
      <w:lvlJc w:val="left"/>
      <w:pPr>
        <w:tabs>
          <w:tab w:val="num" w:pos="2552"/>
        </w:tabs>
        <w:ind w:left="2551" w:hanging="283"/>
      </w:pPr>
      <w:rPr>
        <w:rFonts w:ascii="Symbol" w:hAnsi="Symbol" w:hint="default"/>
        <w:color w:val="00477F"/>
        <w:sz w:val="20"/>
      </w:rPr>
    </w:lvl>
  </w:abstractNum>
  <w:abstractNum w:abstractNumId="45">
    <w:nsid w:val="2676390D"/>
    <w:multiLevelType w:val="hybridMultilevel"/>
    <w:tmpl w:val="E4A8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AB63B9A"/>
    <w:multiLevelType w:val="hybridMultilevel"/>
    <w:tmpl w:val="02ACD0FE"/>
    <w:lvl w:ilvl="0" w:tplc="46467488">
      <w:start w:val="1"/>
      <w:numFmt w:val="bullet"/>
      <w:lvlRestart w:val="0"/>
      <w:pStyle w:val="Enum1Titre"/>
      <w:lvlText w:val=""/>
      <w:lvlJc w:val="left"/>
      <w:pPr>
        <w:tabs>
          <w:tab w:val="num" w:pos="1418"/>
        </w:tabs>
        <w:ind w:left="1418" w:hanging="284"/>
      </w:pPr>
      <w:rPr>
        <w:rFonts w:ascii="Wingdings" w:hAnsi="Wingdings" w:cs="Times New Roman" w:hint="default"/>
        <w:color w:val="00477F"/>
        <w:sz w:val="16"/>
        <w:szCs w:val="16"/>
      </w:rPr>
    </w:lvl>
    <w:lvl w:ilvl="1" w:tplc="FBFC8D62" w:tentative="1">
      <w:start w:val="1"/>
      <w:numFmt w:val="bullet"/>
      <w:lvlText w:val="o"/>
      <w:lvlJc w:val="left"/>
      <w:pPr>
        <w:tabs>
          <w:tab w:val="num" w:pos="2574"/>
        </w:tabs>
        <w:ind w:left="2574" w:hanging="360"/>
      </w:pPr>
      <w:rPr>
        <w:rFonts w:ascii="Courier New" w:hAnsi="Courier New" w:cs="Courier New" w:hint="default"/>
      </w:rPr>
    </w:lvl>
    <w:lvl w:ilvl="2" w:tplc="6826F144" w:tentative="1">
      <w:start w:val="1"/>
      <w:numFmt w:val="bullet"/>
      <w:lvlText w:val=""/>
      <w:lvlJc w:val="left"/>
      <w:pPr>
        <w:tabs>
          <w:tab w:val="num" w:pos="3294"/>
        </w:tabs>
        <w:ind w:left="3294" w:hanging="360"/>
      </w:pPr>
      <w:rPr>
        <w:rFonts w:ascii="Wingdings" w:hAnsi="Wingdings" w:hint="default"/>
      </w:rPr>
    </w:lvl>
    <w:lvl w:ilvl="3" w:tplc="452ACA6A" w:tentative="1">
      <w:start w:val="1"/>
      <w:numFmt w:val="bullet"/>
      <w:lvlText w:val=""/>
      <w:lvlJc w:val="left"/>
      <w:pPr>
        <w:tabs>
          <w:tab w:val="num" w:pos="4014"/>
        </w:tabs>
        <w:ind w:left="4014" w:hanging="360"/>
      </w:pPr>
      <w:rPr>
        <w:rFonts w:ascii="Symbol" w:hAnsi="Symbol" w:hint="default"/>
      </w:rPr>
    </w:lvl>
    <w:lvl w:ilvl="4" w:tplc="F4585F10" w:tentative="1">
      <w:start w:val="1"/>
      <w:numFmt w:val="bullet"/>
      <w:lvlText w:val="o"/>
      <w:lvlJc w:val="left"/>
      <w:pPr>
        <w:tabs>
          <w:tab w:val="num" w:pos="4734"/>
        </w:tabs>
        <w:ind w:left="4734" w:hanging="360"/>
      </w:pPr>
      <w:rPr>
        <w:rFonts w:ascii="Courier New" w:hAnsi="Courier New" w:cs="Courier New" w:hint="default"/>
      </w:rPr>
    </w:lvl>
    <w:lvl w:ilvl="5" w:tplc="74984E04" w:tentative="1">
      <w:start w:val="1"/>
      <w:numFmt w:val="bullet"/>
      <w:lvlText w:val=""/>
      <w:lvlJc w:val="left"/>
      <w:pPr>
        <w:tabs>
          <w:tab w:val="num" w:pos="5454"/>
        </w:tabs>
        <w:ind w:left="5454" w:hanging="360"/>
      </w:pPr>
      <w:rPr>
        <w:rFonts w:ascii="Wingdings" w:hAnsi="Wingdings" w:hint="default"/>
      </w:rPr>
    </w:lvl>
    <w:lvl w:ilvl="6" w:tplc="7B38B432" w:tentative="1">
      <w:start w:val="1"/>
      <w:numFmt w:val="bullet"/>
      <w:lvlText w:val=""/>
      <w:lvlJc w:val="left"/>
      <w:pPr>
        <w:tabs>
          <w:tab w:val="num" w:pos="6174"/>
        </w:tabs>
        <w:ind w:left="6174" w:hanging="360"/>
      </w:pPr>
      <w:rPr>
        <w:rFonts w:ascii="Symbol" w:hAnsi="Symbol" w:hint="default"/>
      </w:rPr>
    </w:lvl>
    <w:lvl w:ilvl="7" w:tplc="5F0E16E0" w:tentative="1">
      <w:start w:val="1"/>
      <w:numFmt w:val="bullet"/>
      <w:lvlText w:val="o"/>
      <w:lvlJc w:val="left"/>
      <w:pPr>
        <w:tabs>
          <w:tab w:val="num" w:pos="6894"/>
        </w:tabs>
        <w:ind w:left="6894" w:hanging="360"/>
      </w:pPr>
      <w:rPr>
        <w:rFonts w:ascii="Courier New" w:hAnsi="Courier New" w:cs="Courier New" w:hint="default"/>
      </w:rPr>
    </w:lvl>
    <w:lvl w:ilvl="8" w:tplc="04B2991C" w:tentative="1">
      <w:start w:val="1"/>
      <w:numFmt w:val="bullet"/>
      <w:lvlText w:val=""/>
      <w:lvlJc w:val="left"/>
      <w:pPr>
        <w:tabs>
          <w:tab w:val="num" w:pos="7614"/>
        </w:tabs>
        <w:ind w:left="7614" w:hanging="360"/>
      </w:pPr>
      <w:rPr>
        <w:rFonts w:ascii="Wingdings" w:hAnsi="Wingdings" w:hint="default"/>
      </w:rPr>
    </w:lvl>
  </w:abstractNum>
  <w:abstractNum w:abstractNumId="47">
    <w:nsid w:val="2C2543CA"/>
    <w:multiLevelType w:val="hybridMultilevel"/>
    <w:tmpl w:val="BC34C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C724212"/>
    <w:multiLevelType w:val="hybridMultilevel"/>
    <w:tmpl w:val="9C725810"/>
    <w:lvl w:ilvl="0" w:tplc="F774D2EE">
      <w:numFmt w:val="bullet"/>
      <w:lvlText w:val="•"/>
      <w:lvlJc w:val="left"/>
      <w:pPr>
        <w:ind w:left="720" w:hanging="360"/>
      </w:pPr>
      <w:rPr>
        <w:rFonts w:ascii="Calibri" w:eastAsia="Times New Roman"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D0F4541"/>
    <w:multiLevelType w:val="hybridMultilevel"/>
    <w:tmpl w:val="AAF87418"/>
    <w:lvl w:ilvl="0" w:tplc="040C0001">
      <w:start w:val="1"/>
      <w:numFmt w:val="bullet"/>
      <w:lvlText w:val=""/>
      <w:lvlJc w:val="left"/>
      <w:pPr>
        <w:tabs>
          <w:tab w:val="num" w:pos="720"/>
        </w:tabs>
        <w:ind w:left="720" w:hanging="360"/>
      </w:pPr>
      <w:rPr>
        <w:rFonts w:ascii="Symbol" w:hAnsi="Symbol" w:hint="default"/>
      </w:rPr>
    </w:lvl>
    <w:lvl w:ilvl="1" w:tplc="7EB8C7CE">
      <w:start w:val="1"/>
      <w:numFmt w:val="bullet"/>
      <w:lvlText w:val=""/>
      <w:lvlJc w:val="left"/>
      <w:pPr>
        <w:tabs>
          <w:tab w:val="num" w:pos="1440"/>
        </w:tabs>
        <w:ind w:left="1440" w:hanging="360"/>
      </w:pPr>
      <w:rPr>
        <w:rFonts w:ascii="Webdings" w:hAnsi="Webdings" w:hint="default"/>
      </w:rPr>
    </w:lvl>
    <w:lvl w:ilvl="2" w:tplc="DE52A0B2" w:tentative="1">
      <w:start w:val="1"/>
      <w:numFmt w:val="bullet"/>
      <w:lvlText w:val=""/>
      <w:lvlJc w:val="left"/>
      <w:pPr>
        <w:tabs>
          <w:tab w:val="num" w:pos="2160"/>
        </w:tabs>
        <w:ind w:left="2160" w:hanging="360"/>
      </w:pPr>
      <w:rPr>
        <w:rFonts w:ascii="Webdings" w:hAnsi="Webdings" w:hint="default"/>
      </w:rPr>
    </w:lvl>
    <w:lvl w:ilvl="3" w:tplc="5CD4B702" w:tentative="1">
      <w:start w:val="1"/>
      <w:numFmt w:val="bullet"/>
      <w:lvlText w:val=""/>
      <w:lvlJc w:val="left"/>
      <w:pPr>
        <w:tabs>
          <w:tab w:val="num" w:pos="2880"/>
        </w:tabs>
        <w:ind w:left="2880" w:hanging="360"/>
      </w:pPr>
      <w:rPr>
        <w:rFonts w:ascii="Webdings" w:hAnsi="Webdings" w:hint="default"/>
      </w:rPr>
    </w:lvl>
    <w:lvl w:ilvl="4" w:tplc="4DBCA160" w:tentative="1">
      <w:start w:val="1"/>
      <w:numFmt w:val="bullet"/>
      <w:lvlText w:val=""/>
      <w:lvlJc w:val="left"/>
      <w:pPr>
        <w:tabs>
          <w:tab w:val="num" w:pos="3600"/>
        </w:tabs>
        <w:ind w:left="3600" w:hanging="360"/>
      </w:pPr>
      <w:rPr>
        <w:rFonts w:ascii="Webdings" w:hAnsi="Webdings" w:hint="default"/>
      </w:rPr>
    </w:lvl>
    <w:lvl w:ilvl="5" w:tplc="540221DC" w:tentative="1">
      <w:start w:val="1"/>
      <w:numFmt w:val="bullet"/>
      <w:lvlText w:val=""/>
      <w:lvlJc w:val="left"/>
      <w:pPr>
        <w:tabs>
          <w:tab w:val="num" w:pos="4320"/>
        </w:tabs>
        <w:ind w:left="4320" w:hanging="360"/>
      </w:pPr>
      <w:rPr>
        <w:rFonts w:ascii="Webdings" w:hAnsi="Webdings" w:hint="default"/>
      </w:rPr>
    </w:lvl>
    <w:lvl w:ilvl="6" w:tplc="59326992" w:tentative="1">
      <w:start w:val="1"/>
      <w:numFmt w:val="bullet"/>
      <w:lvlText w:val=""/>
      <w:lvlJc w:val="left"/>
      <w:pPr>
        <w:tabs>
          <w:tab w:val="num" w:pos="5040"/>
        </w:tabs>
        <w:ind w:left="5040" w:hanging="360"/>
      </w:pPr>
      <w:rPr>
        <w:rFonts w:ascii="Webdings" w:hAnsi="Webdings" w:hint="default"/>
      </w:rPr>
    </w:lvl>
    <w:lvl w:ilvl="7" w:tplc="676AB702" w:tentative="1">
      <w:start w:val="1"/>
      <w:numFmt w:val="bullet"/>
      <w:lvlText w:val=""/>
      <w:lvlJc w:val="left"/>
      <w:pPr>
        <w:tabs>
          <w:tab w:val="num" w:pos="5760"/>
        </w:tabs>
        <w:ind w:left="5760" w:hanging="360"/>
      </w:pPr>
      <w:rPr>
        <w:rFonts w:ascii="Webdings" w:hAnsi="Webdings" w:hint="default"/>
      </w:rPr>
    </w:lvl>
    <w:lvl w:ilvl="8" w:tplc="7DD48D2C" w:tentative="1">
      <w:start w:val="1"/>
      <w:numFmt w:val="bullet"/>
      <w:lvlText w:val=""/>
      <w:lvlJc w:val="left"/>
      <w:pPr>
        <w:tabs>
          <w:tab w:val="num" w:pos="6480"/>
        </w:tabs>
        <w:ind w:left="6480" w:hanging="360"/>
      </w:pPr>
      <w:rPr>
        <w:rFonts w:ascii="Webdings" w:hAnsi="Webdings" w:hint="default"/>
      </w:rPr>
    </w:lvl>
  </w:abstractNum>
  <w:abstractNum w:abstractNumId="50">
    <w:nsid w:val="2D2A56B5"/>
    <w:multiLevelType w:val="hybridMultilevel"/>
    <w:tmpl w:val="CFC09EBA"/>
    <w:lvl w:ilvl="0" w:tplc="C1AEA288">
      <w:start w:val="1"/>
      <w:numFmt w:val="bullet"/>
      <w:pStyle w:val="Puce1"/>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2F7A1198"/>
    <w:multiLevelType w:val="hybridMultilevel"/>
    <w:tmpl w:val="5BE83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F940CAF"/>
    <w:multiLevelType w:val="hybridMultilevel"/>
    <w:tmpl w:val="2996EE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05B4F2B"/>
    <w:multiLevelType w:val="multilevel"/>
    <w:tmpl w:val="BE08BEA4"/>
    <w:lvl w:ilvl="0">
      <w:start w:val="1"/>
      <w:numFmt w:val="none"/>
      <w:pStyle w:val="Titreannexes"/>
      <w:lvlText w:val="%1"/>
      <w:lvlJc w:val="left"/>
      <w:pPr>
        <w:tabs>
          <w:tab w:val="num" w:pos="0"/>
        </w:tabs>
        <w:ind w:left="0" w:firstLine="0"/>
      </w:pPr>
      <w:rPr>
        <w:rFonts w:hint="default"/>
      </w:rPr>
    </w:lvl>
    <w:lvl w:ilvl="1">
      <w:numFmt w:val="decimal"/>
      <w:lvlRestart w:val="0"/>
      <w:pStyle w:val="Titreannexes"/>
      <w:lvlText w:val="Annexe %2."/>
      <w:lvlJc w:val="left"/>
      <w:pPr>
        <w:tabs>
          <w:tab w:val="num" w:pos="3969"/>
        </w:tabs>
        <w:ind w:left="1701"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decimal"/>
      <w:lvlText w:val="%6)"/>
      <w:lvlJc w:val="left"/>
      <w:pPr>
        <w:tabs>
          <w:tab w:val="num" w:pos="851"/>
        </w:tabs>
        <w:ind w:left="851" w:hanging="397"/>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4">
    <w:nsid w:val="30EF0E90"/>
    <w:multiLevelType w:val="hybridMultilevel"/>
    <w:tmpl w:val="99B6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1B94883"/>
    <w:multiLevelType w:val="hybridMultilevel"/>
    <w:tmpl w:val="2536E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3E765F2"/>
    <w:multiLevelType w:val="hybridMultilevel"/>
    <w:tmpl w:val="A0A09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6E949AE"/>
    <w:multiLevelType w:val="hybridMultilevel"/>
    <w:tmpl w:val="AC943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71016D6"/>
    <w:multiLevelType w:val="hybridMultilevel"/>
    <w:tmpl w:val="A5DEBD00"/>
    <w:lvl w:ilvl="0" w:tplc="2F9E33CC">
      <w:start w:val="1"/>
      <w:numFmt w:val="bullet"/>
      <w:lvlText w:val="•"/>
      <w:lvlJc w:val="left"/>
      <w:pPr>
        <w:tabs>
          <w:tab w:val="num" w:pos="720"/>
        </w:tabs>
        <w:ind w:left="720" w:hanging="360"/>
      </w:pPr>
      <w:rPr>
        <w:rFonts w:ascii="Georgia" w:hAnsi="Georgia" w:hint="default"/>
      </w:rPr>
    </w:lvl>
    <w:lvl w:ilvl="1" w:tplc="6F1AA704">
      <w:start w:val="1"/>
      <w:numFmt w:val="bullet"/>
      <w:lvlText w:val="•"/>
      <w:lvlJc w:val="left"/>
      <w:pPr>
        <w:tabs>
          <w:tab w:val="num" w:pos="1440"/>
        </w:tabs>
        <w:ind w:left="1440" w:hanging="360"/>
      </w:pPr>
      <w:rPr>
        <w:rFonts w:ascii="Georgia" w:hAnsi="Georgia" w:hint="default"/>
      </w:rPr>
    </w:lvl>
    <w:lvl w:ilvl="2" w:tplc="EA240566" w:tentative="1">
      <w:start w:val="1"/>
      <w:numFmt w:val="bullet"/>
      <w:lvlText w:val="•"/>
      <w:lvlJc w:val="left"/>
      <w:pPr>
        <w:tabs>
          <w:tab w:val="num" w:pos="2160"/>
        </w:tabs>
        <w:ind w:left="2160" w:hanging="360"/>
      </w:pPr>
      <w:rPr>
        <w:rFonts w:ascii="Georgia" w:hAnsi="Georgia"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8668D61E" w:tentative="1">
      <w:start w:val="1"/>
      <w:numFmt w:val="bullet"/>
      <w:lvlText w:val="•"/>
      <w:lvlJc w:val="left"/>
      <w:pPr>
        <w:tabs>
          <w:tab w:val="num" w:pos="3600"/>
        </w:tabs>
        <w:ind w:left="3600" w:hanging="360"/>
      </w:pPr>
      <w:rPr>
        <w:rFonts w:ascii="Georgia" w:hAnsi="Georgia" w:hint="default"/>
      </w:rPr>
    </w:lvl>
    <w:lvl w:ilvl="5" w:tplc="DC6CCF30" w:tentative="1">
      <w:start w:val="1"/>
      <w:numFmt w:val="bullet"/>
      <w:lvlText w:val="•"/>
      <w:lvlJc w:val="left"/>
      <w:pPr>
        <w:tabs>
          <w:tab w:val="num" w:pos="4320"/>
        </w:tabs>
        <w:ind w:left="4320" w:hanging="360"/>
      </w:pPr>
      <w:rPr>
        <w:rFonts w:ascii="Georgia" w:hAnsi="Georgia" w:hint="default"/>
      </w:rPr>
    </w:lvl>
    <w:lvl w:ilvl="6" w:tplc="004EFAC8" w:tentative="1">
      <w:start w:val="1"/>
      <w:numFmt w:val="bullet"/>
      <w:lvlText w:val="•"/>
      <w:lvlJc w:val="left"/>
      <w:pPr>
        <w:tabs>
          <w:tab w:val="num" w:pos="5040"/>
        </w:tabs>
        <w:ind w:left="5040" w:hanging="360"/>
      </w:pPr>
      <w:rPr>
        <w:rFonts w:ascii="Georgia" w:hAnsi="Georgia" w:hint="default"/>
      </w:rPr>
    </w:lvl>
    <w:lvl w:ilvl="7" w:tplc="8DEC1EF4" w:tentative="1">
      <w:start w:val="1"/>
      <w:numFmt w:val="bullet"/>
      <w:lvlText w:val="•"/>
      <w:lvlJc w:val="left"/>
      <w:pPr>
        <w:tabs>
          <w:tab w:val="num" w:pos="5760"/>
        </w:tabs>
        <w:ind w:left="5760" w:hanging="360"/>
      </w:pPr>
      <w:rPr>
        <w:rFonts w:ascii="Georgia" w:hAnsi="Georgia" w:hint="default"/>
      </w:rPr>
    </w:lvl>
    <w:lvl w:ilvl="8" w:tplc="FE42DA3A" w:tentative="1">
      <w:start w:val="1"/>
      <w:numFmt w:val="bullet"/>
      <w:lvlText w:val="•"/>
      <w:lvlJc w:val="left"/>
      <w:pPr>
        <w:tabs>
          <w:tab w:val="num" w:pos="6480"/>
        </w:tabs>
        <w:ind w:left="6480" w:hanging="360"/>
      </w:pPr>
      <w:rPr>
        <w:rFonts w:ascii="Georgia" w:hAnsi="Georgia" w:hint="default"/>
      </w:rPr>
    </w:lvl>
  </w:abstractNum>
  <w:abstractNum w:abstractNumId="59">
    <w:nsid w:val="39065040"/>
    <w:multiLevelType w:val="hybridMultilevel"/>
    <w:tmpl w:val="62AE3590"/>
    <w:lvl w:ilvl="0" w:tplc="040C0001">
      <w:start w:val="1"/>
      <w:numFmt w:val="bullet"/>
      <w:pStyle w:val="Enum4"/>
      <w:lvlText w:val="­"/>
      <w:lvlJc w:val="left"/>
      <w:pPr>
        <w:tabs>
          <w:tab w:val="num" w:pos="1417"/>
        </w:tabs>
        <w:ind w:left="1417" w:hanging="283"/>
      </w:pPr>
      <w:rPr>
        <w:rFonts w:ascii="Arial" w:hAnsi="Arial" w:hint="default"/>
        <w:color w:val="00477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3A7A07AE"/>
    <w:multiLevelType w:val="hybridMultilevel"/>
    <w:tmpl w:val="AE56A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A9531D8"/>
    <w:multiLevelType w:val="hybridMultilevel"/>
    <w:tmpl w:val="B960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3B1C676C"/>
    <w:multiLevelType w:val="hybridMultilevel"/>
    <w:tmpl w:val="D9FAFAB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3">
    <w:nsid w:val="3B60231B"/>
    <w:multiLevelType w:val="hybridMultilevel"/>
    <w:tmpl w:val="F7AADACE"/>
    <w:lvl w:ilvl="0" w:tplc="F774D2EE">
      <w:numFmt w:val="bullet"/>
      <w:lvlText w:val="•"/>
      <w:lvlJc w:val="left"/>
      <w:pPr>
        <w:ind w:left="720" w:hanging="360"/>
      </w:pPr>
      <w:rPr>
        <w:rFonts w:ascii="Calibri" w:eastAsia="Times New Roman"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C8B67BC"/>
    <w:multiLevelType w:val="hybridMultilevel"/>
    <w:tmpl w:val="ECCA8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DA65137"/>
    <w:multiLevelType w:val="hybridMultilevel"/>
    <w:tmpl w:val="FAAE682E"/>
    <w:lvl w:ilvl="0" w:tplc="040C0001">
      <w:start w:val="1"/>
      <w:numFmt w:val="bullet"/>
      <w:pStyle w:val="Enum4Tableau"/>
      <w:lvlText w:val="­"/>
      <w:lvlJc w:val="left"/>
      <w:pPr>
        <w:tabs>
          <w:tab w:val="num" w:pos="1134"/>
        </w:tabs>
        <w:ind w:left="1134" w:hanging="283"/>
      </w:pPr>
      <w:rPr>
        <w:rFonts w:ascii="Arial" w:hAnsi="Arial" w:hint="default"/>
        <w:color w:val="00477F"/>
        <w:sz w:val="16"/>
        <w:szCs w:val="16"/>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6">
    <w:nsid w:val="3EEA5201"/>
    <w:multiLevelType w:val="hybridMultilevel"/>
    <w:tmpl w:val="90E05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3F0572A9"/>
    <w:multiLevelType w:val="hybridMultilevel"/>
    <w:tmpl w:val="FA1CB80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8">
    <w:nsid w:val="415067F1"/>
    <w:multiLevelType w:val="hybridMultilevel"/>
    <w:tmpl w:val="9D401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1A64FAE"/>
    <w:multiLevelType w:val="hybridMultilevel"/>
    <w:tmpl w:val="2F02B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27F5613"/>
    <w:multiLevelType w:val="hybridMultilevel"/>
    <w:tmpl w:val="A0A43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2B97CED"/>
    <w:multiLevelType w:val="hybridMultilevel"/>
    <w:tmpl w:val="F8602B1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nsid w:val="459A5CEF"/>
    <w:multiLevelType w:val="hybridMultilevel"/>
    <w:tmpl w:val="F38868C2"/>
    <w:lvl w:ilvl="0" w:tplc="040C0001">
      <w:start w:val="1"/>
      <w:numFmt w:val="bullet"/>
      <w:lvlText w:val=""/>
      <w:lvlJc w:val="left"/>
      <w:pPr>
        <w:ind w:left="720" w:hanging="360"/>
      </w:pPr>
      <w:rPr>
        <w:rFonts w:ascii="Symbol" w:hAnsi="Symbol" w:hint="default"/>
      </w:rPr>
    </w:lvl>
    <w:lvl w:ilvl="1" w:tplc="4A1A5C00">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465270F0"/>
    <w:multiLevelType w:val="singleLevel"/>
    <w:tmpl w:val="D8E6A7D2"/>
    <w:lvl w:ilvl="0">
      <w:start w:val="1"/>
      <w:numFmt w:val="bullet"/>
      <w:pStyle w:val="Enum2"/>
      <w:lvlText w:val=""/>
      <w:lvlJc w:val="left"/>
      <w:pPr>
        <w:tabs>
          <w:tab w:val="num" w:pos="1985"/>
        </w:tabs>
        <w:ind w:left="1985" w:hanging="284"/>
      </w:pPr>
      <w:rPr>
        <w:rFonts w:ascii="Webdings" w:hAnsi="Webdings" w:hint="default"/>
        <w:color w:val="00477F"/>
        <w:sz w:val="20"/>
      </w:rPr>
    </w:lvl>
  </w:abstractNum>
  <w:abstractNum w:abstractNumId="74">
    <w:nsid w:val="46F14F7A"/>
    <w:multiLevelType w:val="hybridMultilevel"/>
    <w:tmpl w:val="5EB23C7A"/>
    <w:lvl w:ilvl="0" w:tplc="040C0001">
      <w:start w:val="1"/>
      <w:numFmt w:val="bullet"/>
      <w:lvlText w:val=""/>
      <w:lvlJc w:val="left"/>
      <w:pPr>
        <w:ind w:left="1422" w:hanging="360"/>
      </w:pPr>
      <w:rPr>
        <w:rFonts w:ascii="Symbol" w:hAnsi="Symbol" w:hint="default"/>
      </w:rPr>
    </w:lvl>
    <w:lvl w:ilvl="1" w:tplc="040C0003">
      <w:start w:val="1"/>
      <w:numFmt w:val="bullet"/>
      <w:lvlText w:val="o"/>
      <w:lvlJc w:val="left"/>
      <w:pPr>
        <w:ind w:left="2142" w:hanging="360"/>
      </w:pPr>
      <w:rPr>
        <w:rFonts w:ascii="Courier New" w:hAnsi="Courier New" w:cs="Courier New" w:hint="default"/>
      </w:rPr>
    </w:lvl>
    <w:lvl w:ilvl="2" w:tplc="040C0005" w:tentative="1">
      <w:start w:val="1"/>
      <w:numFmt w:val="bullet"/>
      <w:lvlText w:val=""/>
      <w:lvlJc w:val="left"/>
      <w:pPr>
        <w:ind w:left="2862" w:hanging="360"/>
      </w:pPr>
      <w:rPr>
        <w:rFonts w:ascii="Wingdings" w:hAnsi="Wingdings" w:hint="default"/>
      </w:rPr>
    </w:lvl>
    <w:lvl w:ilvl="3" w:tplc="040C0001" w:tentative="1">
      <w:start w:val="1"/>
      <w:numFmt w:val="bullet"/>
      <w:lvlText w:val=""/>
      <w:lvlJc w:val="left"/>
      <w:pPr>
        <w:ind w:left="3582" w:hanging="360"/>
      </w:pPr>
      <w:rPr>
        <w:rFonts w:ascii="Symbol" w:hAnsi="Symbol" w:hint="default"/>
      </w:rPr>
    </w:lvl>
    <w:lvl w:ilvl="4" w:tplc="040C0003" w:tentative="1">
      <w:start w:val="1"/>
      <w:numFmt w:val="bullet"/>
      <w:lvlText w:val="o"/>
      <w:lvlJc w:val="left"/>
      <w:pPr>
        <w:ind w:left="4302" w:hanging="360"/>
      </w:pPr>
      <w:rPr>
        <w:rFonts w:ascii="Courier New" w:hAnsi="Courier New" w:cs="Courier New" w:hint="default"/>
      </w:rPr>
    </w:lvl>
    <w:lvl w:ilvl="5" w:tplc="040C0005" w:tentative="1">
      <w:start w:val="1"/>
      <w:numFmt w:val="bullet"/>
      <w:lvlText w:val=""/>
      <w:lvlJc w:val="left"/>
      <w:pPr>
        <w:ind w:left="5022" w:hanging="360"/>
      </w:pPr>
      <w:rPr>
        <w:rFonts w:ascii="Wingdings" w:hAnsi="Wingdings" w:hint="default"/>
      </w:rPr>
    </w:lvl>
    <w:lvl w:ilvl="6" w:tplc="040C0001" w:tentative="1">
      <w:start w:val="1"/>
      <w:numFmt w:val="bullet"/>
      <w:lvlText w:val=""/>
      <w:lvlJc w:val="left"/>
      <w:pPr>
        <w:ind w:left="5742" w:hanging="360"/>
      </w:pPr>
      <w:rPr>
        <w:rFonts w:ascii="Symbol" w:hAnsi="Symbol" w:hint="default"/>
      </w:rPr>
    </w:lvl>
    <w:lvl w:ilvl="7" w:tplc="040C0003" w:tentative="1">
      <w:start w:val="1"/>
      <w:numFmt w:val="bullet"/>
      <w:lvlText w:val="o"/>
      <w:lvlJc w:val="left"/>
      <w:pPr>
        <w:ind w:left="6462" w:hanging="360"/>
      </w:pPr>
      <w:rPr>
        <w:rFonts w:ascii="Courier New" w:hAnsi="Courier New" w:cs="Courier New" w:hint="default"/>
      </w:rPr>
    </w:lvl>
    <w:lvl w:ilvl="8" w:tplc="040C0005" w:tentative="1">
      <w:start w:val="1"/>
      <w:numFmt w:val="bullet"/>
      <w:lvlText w:val=""/>
      <w:lvlJc w:val="left"/>
      <w:pPr>
        <w:ind w:left="7182" w:hanging="360"/>
      </w:pPr>
      <w:rPr>
        <w:rFonts w:ascii="Wingdings" w:hAnsi="Wingdings" w:hint="default"/>
      </w:rPr>
    </w:lvl>
  </w:abstractNum>
  <w:abstractNum w:abstractNumId="75">
    <w:nsid w:val="472216B6"/>
    <w:multiLevelType w:val="hybridMultilevel"/>
    <w:tmpl w:val="F31293F4"/>
    <w:lvl w:ilvl="0" w:tplc="0DE20ECC">
      <w:start w:val="1"/>
      <w:numFmt w:val="bullet"/>
      <w:lvlText w:val=""/>
      <w:lvlJc w:val="left"/>
      <w:pPr>
        <w:ind w:left="720" w:hanging="360"/>
      </w:pPr>
      <w:rPr>
        <w:rFonts w:ascii="Symbol" w:hAnsi="Symbol" w:hint="default"/>
      </w:rPr>
    </w:lvl>
    <w:lvl w:ilvl="1" w:tplc="E74CFDAA" w:tentative="1">
      <w:start w:val="1"/>
      <w:numFmt w:val="bullet"/>
      <w:lvlText w:val="o"/>
      <w:lvlJc w:val="left"/>
      <w:pPr>
        <w:ind w:left="1440" w:hanging="360"/>
      </w:pPr>
      <w:rPr>
        <w:rFonts w:ascii="Courier New" w:hAnsi="Courier New" w:cs="Courier New" w:hint="default"/>
      </w:rPr>
    </w:lvl>
    <w:lvl w:ilvl="2" w:tplc="FD4C1216" w:tentative="1">
      <w:start w:val="1"/>
      <w:numFmt w:val="bullet"/>
      <w:lvlText w:val=""/>
      <w:lvlJc w:val="left"/>
      <w:pPr>
        <w:ind w:left="2160" w:hanging="360"/>
      </w:pPr>
      <w:rPr>
        <w:rFonts w:ascii="Wingdings" w:hAnsi="Wingdings" w:hint="default"/>
      </w:rPr>
    </w:lvl>
    <w:lvl w:ilvl="3" w:tplc="31D8786C" w:tentative="1">
      <w:start w:val="1"/>
      <w:numFmt w:val="bullet"/>
      <w:lvlText w:val=""/>
      <w:lvlJc w:val="left"/>
      <w:pPr>
        <w:ind w:left="2880" w:hanging="360"/>
      </w:pPr>
      <w:rPr>
        <w:rFonts w:ascii="Symbol" w:hAnsi="Symbol" w:hint="default"/>
      </w:rPr>
    </w:lvl>
    <w:lvl w:ilvl="4" w:tplc="2A8ECDD2" w:tentative="1">
      <w:start w:val="1"/>
      <w:numFmt w:val="bullet"/>
      <w:lvlText w:val="o"/>
      <w:lvlJc w:val="left"/>
      <w:pPr>
        <w:ind w:left="3600" w:hanging="360"/>
      </w:pPr>
      <w:rPr>
        <w:rFonts w:ascii="Courier New" w:hAnsi="Courier New" w:cs="Courier New" w:hint="default"/>
      </w:rPr>
    </w:lvl>
    <w:lvl w:ilvl="5" w:tplc="993CF706" w:tentative="1">
      <w:start w:val="1"/>
      <w:numFmt w:val="bullet"/>
      <w:lvlText w:val=""/>
      <w:lvlJc w:val="left"/>
      <w:pPr>
        <w:ind w:left="4320" w:hanging="360"/>
      </w:pPr>
      <w:rPr>
        <w:rFonts w:ascii="Wingdings" w:hAnsi="Wingdings" w:hint="default"/>
      </w:rPr>
    </w:lvl>
    <w:lvl w:ilvl="6" w:tplc="407E857E" w:tentative="1">
      <w:start w:val="1"/>
      <w:numFmt w:val="bullet"/>
      <w:lvlText w:val=""/>
      <w:lvlJc w:val="left"/>
      <w:pPr>
        <w:ind w:left="5040" w:hanging="360"/>
      </w:pPr>
      <w:rPr>
        <w:rFonts w:ascii="Symbol" w:hAnsi="Symbol" w:hint="default"/>
      </w:rPr>
    </w:lvl>
    <w:lvl w:ilvl="7" w:tplc="D10C5D60" w:tentative="1">
      <w:start w:val="1"/>
      <w:numFmt w:val="bullet"/>
      <w:lvlText w:val="o"/>
      <w:lvlJc w:val="left"/>
      <w:pPr>
        <w:ind w:left="5760" w:hanging="360"/>
      </w:pPr>
      <w:rPr>
        <w:rFonts w:ascii="Courier New" w:hAnsi="Courier New" w:cs="Courier New" w:hint="default"/>
      </w:rPr>
    </w:lvl>
    <w:lvl w:ilvl="8" w:tplc="8F8468C0" w:tentative="1">
      <w:start w:val="1"/>
      <w:numFmt w:val="bullet"/>
      <w:lvlText w:val=""/>
      <w:lvlJc w:val="left"/>
      <w:pPr>
        <w:ind w:left="6480" w:hanging="360"/>
      </w:pPr>
      <w:rPr>
        <w:rFonts w:ascii="Wingdings" w:hAnsi="Wingdings" w:hint="default"/>
      </w:rPr>
    </w:lvl>
  </w:abstractNum>
  <w:abstractNum w:abstractNumId="76">
    <w:nsid w:val="4798467C"/>
    <w:multiLevelType w:val="hybridMultilevel"/>
    <w:tmpl w:val="77DEE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A834092"/>
    <w:multiLevelType w:val="hybridMultilevel"/>
    <w:tmpl w:val="D47E7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4B401791"/>
    <w:multiLevelType w:val="hybridMultilevel"/>
    <w:tmpl w:val="A45CE0D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9">
    <w:nsid w:val="4C3D74FC"/>
    <w:multiLevelType w:val="hybridMultilevel"/>
    <w:tmpl w:val="58508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4FC453DD"/>
    <w:multiLevelType w:val="hybridMultilevel"/>
    <w:tmpl w:val="04360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531D4D04"/>
    <w:multiLevelType w:val="multilevel"/>
    <w:tmpl w:val="1D3E2694"/>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re3"/>
      <w:lvlText w:val="%1.%2.%3"/>
      <w:lvlJc w:val="left"/>
      <w:pPr>
        <w:ind w:left="1288" w:hanging="720"/>
      </w:pPr>
      <w:rPr>
        <w:rFonts w:cs="Times New Roman"/>
      </w:rPr>
    </w:lvl>
    <w:lvl w:ilvl="3">
      <w:start w:val="1"/>
      <w:numFmt w:val="decimal"/>
      <w:pStyle w:val="Titre4"/>
      <w:lvlText w:val="%1.%2.%3.%4"/>
      <w:lvlJc w:val="left"/>
      <w:pPr>
        <w:ind w:left="1999"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82">
    <w:nsid w:val="54685906"/>
    <w:multiLevelType w:val="hybridMultilevel"/>
    <w:tmpl w:val="E2D481E8"/>
    <w:lvl w:ilvl="0" w:tplc="F774D2EE">
      <w:numFmt w:val="bullet"/>
      <w:lvlText w:val="•"/>
      <w:lvlJc w:val="left"/>
      <w:pPr>
        <w:ind w:left="2520" w:hanging="360"/>
      </w:pPr>
      <w:rPr>
        <w:rFonts w:ascii="Calibri" w:eastAsia="Times New Roman" w:hAnsi="Calibri" w:cs="Symbol"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83">
    <w:nsid w:val="55A574DF"/>
    <w:multiLevelType w:val="hybridMultilevel"/>
    <w:tmpl w:val="A044D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56DE54C3"/>
    <w:multiLevelType w:val="hybridMultilevel"/>
    <w:tmpl w:val="F2B81AAA"/>
    <w:lvl w:ilvl="0" w:tplc="0B204CA8">
      <w:start w:val="1"/>
      <w:numFmt w:val="decimal"/>
      <w:lvlText w:val="%1."/>
      <w:lvlJc w:val="left"/>
      <w:pPr>
        <w:ind w:left="720" w:hanging="360"/>
      </w:pPr>
      <w:rPr>
        <w:rFonts w:hint="default"/>
      </w:rPr>
    </w:lvl>
    <w:lvl w:ilvl="1" w:tplc="6176749E" w:tentative="1">
      <w:start w:val="1"/>
      <w:numFmt w:val="bullet"/>
      <w:lvlText w:val="o"/>
      <w:lvlJc w:val="left"/>
      <w:pPr>
        <w:ind w:left="1440" w:hanging="360"/>
      </w:pPr>
      <w:rPr>
        <w:rFonts w:ascii="Courier New" w:hAnsi="Courier New" w:cs="Courier New" w:hint="default"/>
      </w:rPr>
    </w:lvl>
    <w:lvl w:ilvl="2" w:tplc="5DEC958C" w:tentative="1">
      <w:start w:val="1"/>
      <w:numFmt w:val="bullet"/>
      <w:lvlText w:val=""/>
      <w:lvlJc w:val="left"/>
      <w:pPr>
        <w:ind w:left="2160" w:hanging="360"/>
      </w:pPr>
      <w:rPr>
        <w:rFonts w:ascii="Wingdings" w:hAnsi="Wingdings" w:hint="default"/>
      </w:rPr>
    </w:lvl>
    <w:lvl w:ilvl="3" w:tplc="953A661E" w:tentative="1">
      <w:start w:val="1"/>
      <w:numFmt w:val="bullet"/>
      <w:lvlText w:val=""/>
      <w:lvlJc w:val="left"/>
      <w:pPr>
        <w:ind w:left="2880" w:hanging="360"/>
      </w:pPr>
      <w:rPr>
        <w:rFonts w:ascii="Symbol" w:hAnsi="Symbol" w:hint="default"/>
      </w:rPr>
    </w:lvl>
    <w:lvl w:ilvl="4" w:tplc="0A54AB30" w:tentative="1">
      <w:start w:val="1"/>
      <w:numFmt w:val="bullet"/>
      <w:lvlText w:val="o"/>
      <w:lvlJc w:val="left"/>
      <w:pPr>
        <w:ind w:left="3600" w:hanging="360"/>
      </w:pPr>
      <w:rPr>
        <w:rFonts w:ascii="Courier New" w:hAnsi="Courier New" w:cs="Courier New" w:hint="default"/>
      </w:rPr>
    </w:lvl>
    <w:lvl w:ilvl="5" w:tplc="CC94CE28" w:tentative="1">
      <w:start w:val="1"/>
      <w:numFmt w:val="bullet"/>
      <w:lvlText w:val=""/>
      <w:lvlJc w:val="left"/>
      <w:pPr>
        <w:ind w:left="4320" w:hanging="360"/>
      </w:pPr>
      <w:rPr>
        <w:rFonts w:ascii="Wingdings" w:hAnsi="Wingdings" w:hint="default"/>
      </w:rPr>
    </w:lvl>
    <w:lvl w:ilvl="6" w:tplc="5B763E6C" w:tentative="1">
      <w:start w:val="1"/>
      <w:numFmt w:val="bullet"/>
      <w:lvlText w:val=""/>
      <w:lvlJc w:val="left"/>
      <w:pPr>
        <w:ind w:left="5040" w:hanging="360"/>
      </w:pPr>
      <w:rPr>
        <w:rFonts w:ascii="Symbol" w:hAnsi="Symbol" w:hint="default"/>
      </w:rPr>
    </w:lvl>
    <w:lvl w:ilvl="7" w:tplc="019E66F4" w:tentative="1">
      <w:start w:val="1"/>
      <w:numFmt w:val="bullet"/>
      <w:lvlText w:val="o"/>
      <w:lvlJc w:val="left"/>
      <w:pPr>
        <w:ind w:left="5760" w:hanging="360"/>
      </w:pPr>
      <w:rPr>
        <w:rFonts w:ascii="Courier New" w:hAnsi="Courier New" w:cs="Courier New" w:hint="default"/>
      </w:rPr>
    </w:lvl>
    <w:lvl w:ilvl="8" w:tplc="F7F635C6" w:tentative="1">
      <w:start w:val="1"/>
      <w:numFmt w:val="bullet"/>
      <w:lvlText w:val=""/>
      <w:lvlJc w:val="left"/>
      <w:pPr>
        <w:ind w:left="6480" w:hanging="360"/>
      </w:pPr>
      <w:rPr>
        <w:rFonts w:ascii="Wingdings" w:hAnsi="Wingdings" w:hint="default"/>
      </w:rPr>
    </w:lvl>
  </w:abstractNum>
  <w:abstractNum w:abstractNumId="85">
    <w:nsid w:val="57FD3B18"/>
    <w:multiLevelType w:val="hybridMultilevel"/>
    <w:tmpl w:val="9B2C80A8"/>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6">
    <w:nsid w:val="585E45F2"/>
    <w:multiLevelType w:val="hybridMultilevel"/>
    <w:tmpl w:val="3F786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5AD4377A"/>
    <w:multiLevelType w:val="hybridMultilevel"/>
    <w:tmpl w:val="12CC7456"/>
    <w:lvl w:ilvl="0" w:tplc="55B689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B1A2EBB"/>
    <w:multiLevelType w:val="hybridMultilevel"/>
    <w:tmpl w:val="8AAEAFBA"/>
    <w:lvl w:ilvl="0" w:tplc="040C000F">
      <w:start w:val="1"/>
      <w:numFmt w:val="bullet"/>
      <w:pStyle w:val="Enum3Titre"/>
      <w:lvlText w:val=""/>
      <w:lvlJc w:val="left"/>
      <w:pPr>
        <w:tabs>
          <w:tab w:val="num" w:pos="2552"/>
        </w:tabs>
        <w:ind w:left="2552" w:hanging="284"/>
      </w:pPr>
      <w:rPr>
        <w:rFonts w:ascii="Symbol" w:hAnsi="Symbol" w:hint="default"/>
        <w:color w:val="00477F"/>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66993DCF"/>
    <w:multiLevelType w:val="hybridMultilevel"/>
    <w:tmpl w:val="F312A730"/>
    <w:lvl w:ilvl="0" w:tplc="040C000F">
      <w:start w:val="1"/>
      <w:numFmt w:val="bullet"/>
      <w:lvlText w:val=""/>
      <w:lvlJc w:val="left"/>
      <w:pPr>
        <w:ind w:left="770" w:hanging="360"/>
      </w:pPr>
      <w:rPr>
        <w:rFonts w:ascii="Symbol" w:hAnsi="Symbol" w:hint="default"/>
      </w:rPr>
    </w:lvl>
    <w:lvl w:ilvl="1" w:tplc="040C0019" w:tentative="1">
      <w:start w:val="1"/>
      <w:numFmt w:val="bullet"/>
      <w:lvlText w:val="o"/>
      <w:lvlJc w:val="left"/>
      <w:pPr>
        <w:ind w:left="1490" w:hanging="360"/>
      </w:pPr>
      <w:rPr>
        <w:rFonts w:ascii="Courier New" w:hAnsi="Courier New" w:cs="Courier New" w:hint="default"/>
      </w:rPr>
    </w:lvl>
    <w:lvl w:ilvl="2" w:tplc="040C001B" w:tentative="1">
      <w:start w:val="1"/>
      <w:numFmt w:val="bullet"/>
      <w:lvlText w:val=""/>
      <w:lvlJc w:val="left"/>
      <w:pPr>
        <w:ind w:left="2210" w:hanging="360"/>
      </w:pPr>
      <w:rPr>
        <w:rFonts w:ascii="Wingdings" w:hAnsi="Wingdings" w:hint="default"/>
      </w:rPr>
    </w:lvl>
    <w:lvl w:ilvl="3" w:tplc="040C000F" w:tentative="1">
      <w:start w:val="1"/>
      <w:numFmt w:val="bullet"/>
      <w:lvlText w:val=""/>
      <w:lvlJc w:val="left"/>
      <w:pPr>
        <w:ind w:left="2930" w:hanging="360"/>
      </w:pPr>
      <w:rPr>
        <w:rFonts w:ascii="Symbol" w:hAnsi="Symbol" w:hint="default"/>
      </w:rPr>
    </w:lvl>
    <w:lvl w:ilvl="4" w:tplc="040C0019" w:tentative="1">
      <w:start w:val="1"/>
      <w:numFmt w:val="bullet"/>
      <w:lvlText w:val="o"/>
      <w:lvlJc w:val="left"/>
      <w:pPr>
        <w:ind w:left="3650" w:hanging="360"/>
      </w:pPr>
      <w:rPr>
        <w:rFonts w:ascii="Courier New" w:hAnsi="Courier New" w:cs="Courier New" w:hint="default"/>
      </w:rPr>
    </w:lvl>
    <w:lvl w:ilvl="5" w:tplc="040C001B" w:tentative="1">
      <w:start w:val="1"/>
      <w:numFmt w:val="bullet"/>
      <w:lvlText w:val=""/>
      <w:lvlJc w:val="left"/>
      <w:pPr>
        <w:ind w:left="4370" w:hanging="360"/>
      </w:pPr>
      <w:rPr>
        <w:rFonts w:ascii="Wingdings" w:hAnsi="Wingdings" w:hint="default"/>
      </w:rPr>
    </w:lvl>
    <w:lvl w:ilvl="6" w:tplc="040C000F" w:tentative="1">
      <w:start w:val="1"/>
      <w:numFmt w:val="bullet"/>
      <w:lvlText w:val=""/>
      <w:lvlJc w:val="left"/>
      <w:pPr>
        <w:ind w:left="5090" w:hanging="360"/>
      </w:pPr>
      <w:rPr>
        <w:rFonts w:ascii="Symbol" w:hAnsi="Symbol" w:hint="default"/>
      </w:rPr>
    </w:lvl>
    <w:lvl w:ilvl="7" w:tplc="040C0019" w:tentative="1">
      <w:start w:val="1"/>
      <w:numFmt w:val="bullet"/>
      <w:lvlText w:val="o"/>
      <w:lvlJc w:val="left"/>
      <w:pPr>
        <w:ind w:left="5810" w:hanging="360"/>
      </w:pPr>
      <w:rPr>
        <w:rFonts w:ascii="Courier New" w:hAnsi="Courier New" w:cs="Courier New" w:hint="default"/>
      </w:rPr>
    </w:lvl>
    <w:lvl w:ilvl="8" w:tplc="040C001B" w:tentative="1">
      <w:start w:val="1"/>
      <w:numFmt w:val="bullet"/>
      <w:lvlText w:val=""/>
      <w:lvlJc w:val="left"/>
      <w:pPr>
        <w:ind w:left="6530" w:hanging="360"/>
      </w:pPr>
      <w:rPr>
        <w:rFonts w:ascii="Wingdings" w:hAnsi="Wingdings" w:hint="default"/>
      </w:rPr>
    </w:lvl>
  </w:abstractNum>
  <w:abstractNum w:abstractNumId="90">
    <w:nsid w:val="67196C5E"/>
    <w:multiLevelType w:val="singleLevel"/>
    <w:tmpl w:val="B8B0EF76"/>
    <w:lvl w:ilvl="0">
      <w:start w:val="1"/>
      <w:numFmt w:val="bullet"/>
      <w:pStyle w:val="Enum1Tableau"/>
      <w:lvlText w:val=""/>
      <w:lvlJc w:val="left"/>
      <w:pPr>
        <w:tabs>
          <w:tab w:val="num" w:pos="567"/>
        </w:tabs>
        <w:ind w:left="567" w:hanging="283"/>
      </w:pPr>
      <w:rPr>
        <w:rFonts w:ascii="Wingdings" w:hAnsi="Wingdings" w:hint="default"/>
        <w:color w:val="00477F"/>
        <w:sz w:val="16"/>
      </w:rPr>
    </w:lvl>
  </w:abstractNum>
  <w:abstractNum w:abstractNumId="91">
    <w:nsid w:val="680F437B"/>
    <w:multiLevelType w:val="hybridMultilevel"/>
    <w:tmpl w:val="28E08F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82A5E57"/>
    <w:multiLevelType w:val="hybridMultilevel"/>
    <w:tmpl w:val="F216F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6DA176D5"/>
    <w:multiLevelType w:val="hybridMultilevel"/>
    <w:tmpl w:val="3DC41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6F7E74C5"/>
    <w:multiLevelType w:val="hybridMultilevel"/>
    <w:tmpl w:val="D8943AF0"/>
    <w:lvl w:ilvl="0" w:tplc="DB14402A">
      <w:start w:val="1"/>
      <w:numFmt w:val="bullet"/>
      <w:lvlText w:val=""/>
      <w:lvlJc w:val="left"/>
      <w:pPr>
        <w:ind w:left="720" w:hanging="360"/>
      </w:pPr>
      <w:rPr>
        <w:rFonts w:ascii="Symbol" w:hAnsi="Symbol" w:hint="default"/>
      </w:rPr>
    </w:lvl>
    <w:lvl w:ilvl="1" w:tplc="097AF2E8" w:tentative="1">
      <w:start w:val="1"/>
      <w:numFmt w:val="bullet"/>
      <w:lvlText w:val="o"/>
      <w:lvlJc w:val="left"/>
      <w:pPr>
        <w:ind w:left="1440" w:hanging="360"/>
      </w:pPr>
      <w:rPr>
        <w:rFonts w:ascii="Courier New" w:hAnsi="Courier New" w:cs="Courier New" w:hint="default"/>
      </w:rPr>
    </w:lvl>
    <w:lvl w:ilvl="2" w:tplc="3B360474" w:tentative="1">
      <w:start w:val="1"/>
      <w:numFmt w:val="bullet"/>
      <w:lvlText w:val=""/>
      <w:lvlJc w:val="left"/>
      <w:pPr>
        <w:ind w:left="2160" w:hanging="360"/>
      </w:pPr>
      <w:rPr>
        <w:rFonts w:ascii="Wingdings" w:hAnsi="Wingdings" w:hint="default"/>
      </w:rPr>
    </w:lvl>
    <w:lvl w:ilvl="3" w:tplc="224C1C32" w:tentative="1">
      <w:start w:val="1"/>
      <w:numFmt w:val="bullet"/>
      <w:lvlText w:val=""/>
      <w:lvlJc w:val="left"/>
      <w:pPr>
        <w:ind w:left="2880" w:hanging="360"/>
      </w:pPr>
      <w:rPr>
        <w:rFonts w:ascii="Symbol" w:hAnsi="Symbol" w:hint="default"/>
      </w:rPr>
    </w:lvl>
    <w:lvl w:ilvl="4" w:tplc="FA867D00" w:tentative="1">
      <w:start w:val="1"/>
      <w:numFmt w:val="bullet"/>
      <w:lvlText w:val="o"/>
      <w:lvlJc w:val="left"/>
      <w:pPr>
        <w:ind w:left="3600" w:hanging="360"/>
      </w:pPr>
      <w:rPr>
        <w:rFonts w:ascii="Courier New" w:hAnsi="Courier New" w:cs="Courier New" w:hint="default"/>
      </w:rPr>
    </w:lvl>
    <w:lvl w:ilvl="5" w:tplc="E2744150" w:tentative="1">
      <w:start w:val="1"/>
      <w:numFmt w:val="bullet"/>
      <w:lvlText w:val=""/>
      <w:lvlJc w:val="left"/>
      <w:pPr>
        <w:ind w:left="4320" w:hanging="360"/>
      </w:pPr>
      <w:rPr>
        <w:rFonts w:ascii="Wingdings" w:hAnsi="Wingdings" w:hint="default"/>
      </w:rPr>
    </w:lvl>
    <w:lvl w:ilvl="6" w:tplc="FD5407B8" w:tentative="1">
      <w:start w:val="1"/>
      <w:numFmt w:val="bullet"/>
      <w:lvlText w:val=""/>
      <w:lvlJc w:val="left"/>
      <w:pPr>
        <w:ind w:left="5040" w:hanging="360"/>
      </w:pPr>
      <w:rPr>
        <w:rFonts w:ascii="Symbol" w:hAnsi="Symbol" w:hint="default"/>
      </w:rPr>
    </w:lvl>
    <w:lvl w:ilvl="7" w:tplc="69F672A6" w:tentative="1">
      <w:start w:val="1"/>
      <w:numFmt w:val="bullet"/>
      <w:lvlText w:val="o"/>
      <w:lvlJc w:val="left"/>
      <w:pPr>
        <w:ind w:left="5760" w:hanging="360"/>
      </w:pPr>
      <w:rPr>
        <w:rFonts w:ascii="Courier New" w:hAnsi="Courier New" w:cs="Courier New" w:hint="default"/>
      </w:rPr>
    </w:lvl>
    <w:lvl w:ilvl="8" w:tplc="A2DE9F94" w:tentative="1">
      <w:start w:val="1"/>
      <w:numFmt w:val="bullet"/>
      <w:lvlText w:val=""/>
      <w:lvlJc w:val="left"/>
      <w:pPr>
        <w:ind w:left="6480" w:hanging="360"/>
      </w:pPr>
      <w:rPr>
        <w:rFonts w:ascii="Wingdings" w:hAnsi="Wingdings" w:hint="default"/>
      </w:rPr>
    </w:lvl>
  </w:abstractNum>
  <w:abstractNum w:abstractNumId="95">
    <w:nsid w:val="71C90008"/>
    <w:multiLevelType w:val="hybridMultilevel"/>
    <w:tmpl w:val="E0BE8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3B65225"/>
    <w:multiLevelType w:val="singleLevel"/>
    <w:tmpl w:val="CAEC3AD8"/>
    <w:lvl w:ilvl="0">
      <w:start w:val="1"/>
      <w:numFmt w:val="bullet"/>
      <w:pStyle w:val="Enum3Tableau"/>
      <w:lvlText w:val=""/>
      <w:lvlJc w:val="left"/>
      <w:pPr>
        <w:tabs>
          <w:tab w:val="num" w:pos="1134"/>
        </w:tabs>
        <w:ind w:left="1134" w:hanging="283"/>
      </w:pPr>
      <w:rPr>
        <w:rFonts w:ascii="Symbol" w:hAnsi="Symbol" w:hint="default"/>
        <w:color w:val="00477F"/>
        <w:sz w:val="20"/>
        <w:szCs w:val="20"/>
      </w:rPr>
    </w:lvl>
  </w:abstractNum>
  <w:abstractNum w:abstractNumId="97">
    <w:nsid w:val="76DF1560"/>
    <w:multiLevelType w:val="hybridMultilevel"/>
    <w:tmpl w:val="55B6BC18"/>
    <w:lvl w:ilvl="0" w:tplc="3676CA28">
      <w:start w:val="1"/>
      <w:numFmt w:val="bullet"/>
      <w:lvlRestart w:val="0"/>
      <w:pStyle w:val="Enum4Titre"/>
      <w:lvlText w:val="­"/>
      <w:lvlJc w:val="left"/>
      <w:pPr>
        <w:tabs>
          <w:tab w:val="num" w:pos="3119"/>
        </w:tabs>
        <w:ind w:left="3119" w:hanging="284"/>
      </w:pPr>
      <w:rPr>
        <w:rFonts w:ascii="Times New Roman" w:hAnsi="Times New Roman" w:cs="Times New Roman" w:hint="default"/>
        <w:color w:val="00477F"/>
        <w:sz w:val="16"/>
        <w:szCs w:val="16"/>
      </w:rPr>
    </w:lvl>
    <w:lvl w:ilvl="1" w:tplc="F4E8E900" w:tentative="1">
      <w:start w:val="1"/>
      <w:numFmt w:val="bullet"/>
      <w:lvlText w:val="o"/>
      <w:lvlJc w:val="left"/>
      <w:pPr>
        <w:tabs>
          <w:tab w:val="num" w:pos="1440"/>
        </w:tabs>
        <w:ind w:left="1440" w:hanging="360"/>
      </w:pPr>
      <w:rPr>
        <w:rFonts w:ascii="Courier New" w:hAnsi="Courier New" w:cs="Courier New" w:hint="default"/>
      </w:rPr>
    </w:lvl>
    <w:lvl w:ilvl="2" w:tplc="5F56F51C" w:tentative="1">
      <w:start w:val="1"/>
      <w:numFmt w:val="bullet"/>
      <w:lvlText w:val=""/>
      <w:lvlJc w:val="left"/>
      <w:pPr>
        <w:tabs>
          <w:tab w:val="num" w:pos="2160"/>
        </w:tabs>
        <w:ind w:left="2160" w:hanging="360"/>
      </w:pPr>
      <w:rPr>
        <w:rFonts w:ascii="Wingdings" w:hAnsi="Wingdings" w:hint="default"/>
      </w:rPr>
    </w:lvl>
    <w:lvl w:ilvl="3" w:tplc="D62CD174" w:tentative="1">
      <w:start w:val="1"/>
      <w:numFmt w:val="bullet"/>
      <w:lvlText w:val=""/>
      <w:lvlJc w:val="left"/>
      <w:pPr>
        <w:tabs>
          <w:tab w:val="num" w:pos="2880"/>
        </w:tabs>
        <w:ind w:left="2880" w:hanging="360"/>
      </w:pPr>
      <w:rPr>
        <w:rFonts w:ascii="Symbol" w:hAnsi="Symbol" w:hint="default"/>
      </w:rPr>
    </w:lvl>
    <w:lvl w:ilvl="4" w:tplc="FA8C91CA" w:tentative="1">
      <w:start w:val="1"/>
      <w:numFmt w:val="bullet"/>
      <w:lvlText w:val="o"/>
      <w:lvlJc w:val="left"/>
      <w:pPr>
        <w:tabs>
          <w:tab w:val="num" w:pos="3600"/>
        </w:tabs>
        <w:ind w:left="3600" w:hanging="360"/>
      </w:pPr>
      <w:rPr>
        <w:rFonts w:ascii="Courier New" w:hAnsi="Courier New" w:cs="Courier New" w:hint="default"/>
      </w:rPr>
    </w:lvl>
    <w:lvl w:ilvl="5" w:tplc="7B587348" w:tentative="1">
      <w:start w:val="1"/>
      <w:numFmt w:val="bullet"/>
      <w:lvlText w:val=""/>
      <w:lvlJc w:val="left"/>
      <w:pPr>
        <w:tabs>
          <w:tab w:val="num" w:pos="4320"/>
        </w:tabs>
        <w:ind w:left="4320" w:hanging="360"/>
      </w:pPr>
      <w:rPr>
        <w:rFonts w:ascii="Wingdings" w:hAnsi="Wingdings" w:hint="default"/>
      </w:rPr>
    </w:lvl>
    <w:lvl w:ilvl="6" w:tplc="F44CACB8" w:tentative="1">
      <w:start w:val="1"/>
      <w:numFmt w:val="bullet"/>
      <w:lvlText w:val=""/>
      <w:lvlJc w:val="left"/>
      <w:pPr>
        <w:tabs>
          <w:tab w:val="num" w:pos="5040"/>
        </w:tabs>
        <w:ind w:left="5040" w:hanging="360"/>
      </w:pPr>
      <w:rPr>
        <w:rFonts w:ascii="Symbol" w:hAnsi="Symbol" w:hint="default"/>
      </w:rPr>
    </w:lvl>
    <w:lvl w:ilvl="7" w:tplc="B838AA3C" w:tentative="1">
      <w:start w:val="1"/>
      <w:numFmt w:val="bullet"/>
      <w:lvlText w:val="o"/>
      <w:lvlJc w:val="left"/>
      <w:pPr>
        <w:tabs>
          <w:tab w:val="num" w:pos="5760"/>
        </w:tabs>
        <w:ind w:left="5760" w:hanging="360"/>
      </w:pPr>
      <w:rPr>
        <w:rFonts w:ascii="Courier New" w:hAnsi="Courier New" w:cs="Courier New" w:hint="default"/>
      </w:rPr>
    </w:lvl>
    <w:lvl w:ilvl="8" w:tplc="33083F06" w:tentative="1">
      <w:start w:val="1"/>
      <w:numFmt w:val="bullet"/>
      <w:lvlText w:val=""/>
      <w:lvlJc w:val="left"/>
      <w:pPr>
        <w:tabs>
          <w:tab w:val="num" w:pos="6480"/>
        </w:tabs>
        <w:ind w:left="6480" w:hanging="360"/>
      </w:pPr>
      <w:rPr>
        <w:rFonts w:ascii="Wingdings" w:hAnsi="Wingdings" w:hint="default"/>
      </w:rPr>
    </w:lvl>
  </w:abstractNum>
  <w:abstractNum w:abstractNumId="98">
    <w:nsid w:val="777D4F00"/>
    <w:multiLevelType w:val="hybridMultilevel"/>
    <w:tmpl w:val="E584898A"/>
    <w:lvl w:ilvl="0" w:tplc="03F8BE58">
      <w:start w:val="1"/>
      <w:numFmt w:val="bullet"/>
      <w:pStyle w:val="Enum3TableauTitre"/>
      <w:lvlText w:val=""/>
      <w:lvlJc w:val="left"/>
      <w:pPr>
        <w:tabs>
          <w:tab w:val="num" w:pos="1134"/>
        </w:tabs>
        <w:ind w:left="1134" w:hanging="283"/>
      </w:pPr>
      <w:rPr>
        <w:rFonts w:ascii="Symbol" w:hAnsi="Symbol" w:hint="default"/>
        <w:color w:val="00477F"/>
        <w:sz w:val="20"/>
      </w:rPr>
    </w:lvl>
    <w:lvl w:ilvl="1" w:tplc="BACEE666" w:tentative="1">
      <w:start w:val="1"/>
      <w:numFmt w:val="bullet"/>
      <w:lvlText w:val="o"/>
      <w:lvlJc w:val="left"/>
      <w:pPr>
        <w:tabs>
          <w:tab w:val="num" w:pos="1440"/>
        </w:tabs>
        <w:ind w:left="1440" w:hanging="360"/>
      </w:pPr>
      <w:rPr>
        <w:rFonts w:ascii="Courier New" w:hAnsi="Courier New" w:cs="Courier New" w:hint="default"/>
      </w:rPr>
    </w:lvl>
    <w:lvl w:ilvl="2" w:tplc="7BF4B7BE" w:tentative="1">
      <w:start w:val="1"/>
      <w:numFmt w:val="bullet"/>
      <w:lvlText w:val=""/>
      <w:lvlJc w:val="left"/>
      <w:pPr>
        <w:tabs>
          <w:tab w:val="num" w:pos="2160"/>
        </w:tabs>
        <w:ind w:left="2160" w:hanging="360"/>
      </w:pPr>
      <w:rPr>
        <w:rFonts w:ascii="Wingdings" w:hAnsi="Wingdings" w:hint="default"/>
      </w:rPr>
    </w:lvl>
    <w:lvl w:ilvl="3" w:tplc="ABA09B44" w:tentative="1">
      <w:start w:val="1"/>
      <w:numFmt w:val="bullet"/>
      <w:lvlText w:val=""/>
      <w:lvlJc w:val="left"/>
      <w:pPr>
        <w:tabs>
          <w:tab w:val="num" w:pos="2880"/>
        </w:tabs>
        <w:ind w:left="2880" w:hanging="360"/>
      </w:pPr>
      <w:rPr>
        <w:rFonts w:ascii="Symbol" w:hAnsi="Symbol" w:hint="default"/>
      </w:rPr>
    </w:lvl>
    <w:lvl w:ilvl="4" w:tplc="FD10DCEE" w:tentative="1">
      <w:start w:val="1"/>
      <w:numFmt w:val="bullet"/>
      <w:lvlText w:val="o"/>
      <w:lvlJc w:val="left"/>
      <w:pPr>
        <w:tabs>
          <w:tab w:val="num" w:pos="3600"/>
        </w:tabs>
        <w:ind w:left="3600" w:hanging="360"/>
      </w:pPr>
      <w:rPr>
        <w:rFonts w:ascii="Courier New" w:hAnsi="Courier New" w:cs="Courier New" w:hint="default"/>
      </w:rPr>
    </w:lvl>
    <w:lvl w:ilvl="5" w:tplc="4F54AE46" w:tentative="1">
      <w:start w:val="1"/>
      <w:numFmt w:val="bullet"/>
      <w:lvlText w:val=""/>
      <w:lvlJc w:val="left"/>
      <w:pPr>
        <w:tabs>
          <w:tab w:val="num" w:pos="4320"/>
        </w:tabs>
        <w:ind w:left="4320" w:hanging="360"/>
      </w:pPr>
      <w:rPr>
        <w:rFonts w:ascii="Wingdings" w:hAnsi="Wingdings" w:hint="default"/>
      </w:rPr>
    </w:lvl>
    <w:lvl w:ilvl="6" w:tplc="51661CA8" w:tentative="1">
      <w:start w:val="1"/>
      <w:numFmt w:val="bullet"/>
      <w:lvlText w:val=""/>
      <w:lvlJc w:val="left"/>
      <w:pPr>
        <w:tabs>
          <w:tab w:val="num" w:pos="5040"/>
        </w:tabs>
        <w:ind w:left="5040" w:hanging="360"/>
      </w:pPr>
      <w:rPr>
        <w:rFonts w:ascii="Symbol" w:hAnsi="Symbol" w:hint="default"/>
      </w:rPr>
    </w:lvl>
    <w:lvl w:ilvl="7" w:tplc="DED667E4" w:tentative="1">
      <w:start w:val="1"/>
      <w:numFmt w:val="bullet"/>
      <w:lvlText w:val="o"/>
      <w:lvlJc w:val="left"/>
      <w:pPr>
        <w:tabs>
          <w:tab w:val="num" w:pos="5760"/>
        </w:tabs>
        <w:ind w:left="5760" w:hanging="360"/>
      </w:pPr>
      <w:rPr>
        <w:rFonts w:ascii="Courier New" w:hAnsi="Courier New" w:cs="Courier New" w:hint="default"/>
      </w:rPr>
    </w:lvl>
    <w:lvl w:ilvl="8" w:tplc="FCE0C78E" w:tentative="1">
      <w:start w:val="1"/>
      <w:numFmt w:val="bullet"/>
      <w:lvlText w:val=""/>
      <w:lvlJc w:val="left"/>
      <w:pPr>
        <w:tabs>
          <w:tab w:val="num" w:pos="6480"/>
        </w:tabs>
        <w:ind w:left="6480" w:hanging="360"/>
      </w:pPr>
      <w:rPr>
        <w:rFonts w:ascii="Wingdings" w:hAnsi="Wingdings" w:hint="default"/>
      </w:rPr>
    </w:lvl>
  </w:abstractNum>
  <w:abstractNum w:abstractNumId="99">
    <w:nsid w:val="785A6D55"/>
    <w:multiLevelType w:val="hybridMultilevel"/>
    <w:tmpl w:val="6CE61ED6"/>
    <w:lvl w:ilvl="0" w:tplc="92D8E5E0">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9DE7C1D"/>
    <w:multiLevelType w:val="hybridMultilevel"/>
    <w:tmpl w:val="5D9A4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7BE83A75"/>
    <w:multiLevelType w:val="hybridMultilevel"/>
    <w:tmpl w:val="B07E8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D382650"/>
    <w:multiLevelType w:val="hybridMultilevel"/>
    <w:tmpl w:val="E6BA17EA"/>
    <w:lvl w:ilvl="0" w:tplc="B8423418">
      <w:start w:val="1"/>
      <w:numFmt w:val="bullet"/>
      <w:lvlRestart w:val="0"/>
      <w:pStyle w:val="Enum4TableauTitre"/>
      <w:lvlText w:val="­"/>
      <w:lvlJc w:val="left"/>
      <w:pPr>
        <w:tabs>
          <w:tab w:val="num" w:pos="1418"/>
        </w:tabs>
        <w:ind w:left="1418" w:hanging="284"/>
      </w:pPr>
      <w:rPr>
        <w:rFonts w:ascii="Times New Roman" w:hAnsi="Times New Roman" w:cs="Times New Roman" w:hint="default"/>
        <w:color w:val="00477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7DA4480E"/>
    <w:multiLevelType w:val="multilevel"/>
    <w:tmpl w:val="BE148E0A"/>
    <w:lvl w:ilvl="0">
      <w:start w:val="1"/>
      <w:numFmt w:val="upperLetter"/>
      <w:pStyle w:val="SupraTitre"/>
      <w:lvlText w:val="Partie %1."/>
      <w:lvlJc w:val="left"/>
      <w:pPr>
        <w:tabs>
          <w:tab w:val="num" w:pos="1985"/>
        </w:tabs>
        <w:ind w:left="1985"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none"/>
      <w:lvlText w:val="Annexes"/>
      <w:lvlJc w:val="left"/>
      <w:pPr>
        <w:tabs>
          <w:tab w:val="num" w:pos="1985"/>
        </w:tabs>
        <w:ind w:left="1985"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lvlText w:val="Annexe %6."/>
      <w:lvlJc w:val="left"/>
      <w:pPr>
        <w:tabs>
          <w:tab w:val="num" w:pos="0"/>
        </w:tabs>
        <w:ind w:left="0" w:firstLine="0"/>
      </w:pPr>
      <w:rPr>
        <w:rFonts w:hint="default"/>
      </w:rPr>
    </w:lvl>
    <w:lvl w:ilvl="6">
      <w:start w:val="1"/>
      <w:numFmt w:val="decimal"/>
      <w:lvlText w:val="%7."/>
      <w:lvlJc w:val="left"/>
      <w:pPr>
        <w:tabs>
          <w:tab w:val="num" w:pos="851"/>
        </w:tabs>
        <w:ind w:left="851" w:hanging="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04">
    <w:nsid w:val="7DF15ACE"/>
    <w:multiLevelType w:val="hybridMultilevel"/>
    <w:tmpl w:val="A22CD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EC47AC2"/>
    <w:multiLevelType w:val="hybridMultilevel"/>
    <w:tmpl w:val="B7C485A2"/>
    <w:lvl w:ilvl="0" w:tplc="27761FE8">
      <w:start w:val="1"/>
      <w:numFmt w:val="bullet"/>
      <w:lvlRestart w:val="0"/>
      <w:pStyle w:val="Enum2Titre"/>
      <w:lvlText w:val=""/>
      <w:lvlJc w:val="left"/>
      <w:pPr>
        <w:tabs>
          <w:tab w:val="num" w:pos="851"/>
        </w:tabs>
        <w:ind w:left="851" w:hanging="284"/>
      </w:pPr>
      <w:rPr>
        <w:rFonts w:ascii="Webdings" w:hAnsi="Webdings" w:cs="Times New Roman" w:hint="default"/>
        <w:color w:val="00477F"/>
        <w:sz w:val="20"/>
      </w:rPr>
    </w:lvl>
    <w:lvl w:ilvl="1" w:tplc="7270C9BE" w:tentative="1">
      <w:start w:val="1"/>
      <w:numFmt w:val="bullet"/>
      <w:lvlText w:val="o"/>
      <w:lvlJc w:val="left"/>
      <w:pPr>
        <w:tabs>
          <w:tab w:val="num" w:pos="1440"/>
        </w:tabs>
        <w:ind w:left="1440" w:hanging="360"/>
      </w:pPr>
      <w:rPr>
        <w:rFonts w:ascii="Courier New" w:hAnsi="Courier New" w:cs="Courier New" w:hint="default"/>
      </w:rPr>
    </w:lvl>
    <w:lvl w:ilvl="2" w:tplc="100031C4" w:tentative="1">
      <w:start w:val="1"/>
      <w:numFmt w:val="bullet"/>
      <w:lvlText w:val=""/>
      <w:lvlJc w:val="left"/>
      <w:pPr>
        <w:tabs>
          <w:tab w:val="num" w:pos="2160"/>
        </w:tabs>
        <w:ind w:left="2160" w:hanging="360"/>
      </w:pPr>
      <w:rPr>
        <w:rFonts w:ascii="Wingdings" w:hAnsi="Wingdings" w:hint="default"/>
      </w:rPr>
    </w:lvl>
    <w:lvl w:ilvl="3" w:tplc="96222B20" w:tentative="1">
      <w:start w:val="1"/>
      <w:numFmt w:val="bullet"/>
      <w:lvlText w:val=""/>
      <w:lvlJc w:val="left"/>
      <w:pPr>
        <w:tabs>
          <w:tab w:val="num" w:pos="2880"/>
        </w:tabs>
        <w:ind w:left="2880" w:hanging="360"/>
      </w:pPr>
      <w:rPr>
        <w:rFonts w:ascii="Symbol" w:hAnsi="Symbol" w:hint="default"/>
      </w:rPr>
    </w:lvl>
    <w:lvl w:ilvl="4" w:tplc="D8BE6998" w:tentative="1">
      <w:start w:val="1"/>
      <w:numFmt w:val="bullet"/>
      <w:lvlText w:val="o"/>
      <w:lvlJc w:val="left"/>
      <w:pPr>
        <w:tabs>
          <w:tab w:val="num" w:pos="3600"/>
        </w:tabs>
        <w:ind w:left="3600" w:hanging="360"/>
      </w:pPr>
      <w:rPr>
        <w:rFonts w:ascii="Courier New" w:hAnsi="Courier New" w:cs="Courier New" w:hint="default"/>
      </w:rPr>
    </w:lvl>
    <w:lvl w:ilvl="5" w:tplc="6D969858" w:tentative="1">
      <w:start w:val="1"/>
      <w:numFmt w:val="bullet"/>
      <w:lvlText w:val=""/>
      <w:lvlJc w:val="left"/>
      <w:pPr>
        <w:tabs>
          <w:tab w:val="num" w:pos="4320"/>
        </w:tabs>
        <w:ind w:left="4320" w:hanging="360"/>
      </w:pPr>
      <w:rPr>
        <w:rFonts w:ascii="Wingdings" w:hAnsi="Wingdings" w:hint="default"/>
      </w:rPr>
    </w:lvl>
    <w:lvl w:ilvl="6" w:tplc="CC4875AA" w:tentative="1">
      <w:start w:val="1"/>
      <w:numFmt w:val="bullet"/>
      <w:lvlText w:val=""/>
      <w:lvlJc w:val="left"/>
      <w:pPr>
        <w:tabs>
          <w:tab w:val="num" w:pos="5040"/>
        </w:tabs>
        <w:ind w:left="5040" w:hanging="360"/>
      </w:pPr>
      <w:rPr>
        <w:rFonts w:ascii="Symbol" w:hAnsi="Symbol" w:hint="default"/>
      </w:rPr>
    </w:lvl>
    <w:lvl w:ilvl="7" w:tplc="846C980E" w:tentative="1">
      <w:start w:val="1"/>
      <w:numFmt w:val="bullet"/>
      <w:lvlText w:val="o"/>
      <w:lvlJc w:val="left"/>
      <w:pPr>
        <w:tabs>
          <w:tab w:val="num" w:pos="5760"/>
        </w:tabs>
        <w:ind w:left="5760" w:hanging="360"/>
      </w:pPr>
      <w:rPr>
        <w:rFonts w:ascii="Courier New" w:hAnsi="Courier New" w:cs="Courier New" w:hint="default"/>
      </w:rPr>
    </w:lvl>
    <w:lvl w:ilvl="8" w:tplc="F6E0B9E8" w:tentative="1">
      <w:start w:val="1"/>
      <w:numFmt w:val="bullet"/>
      <w:lvlText w:val=""/>
      <w:lvlJc w:val="left"/>
      <w:pPr>
        <w:tabs>
          <w:tab w:val="num" w:pos="6480"/>
        </w:tabs>
        <w:ind w:left="6480" w:hanging="360"/>
      </w:pPr>
      <w:rPr>
        <w:rFonts w:ascii="Wingdings" w:hAnsi="Wingdings" w:hint="default"/>
      </w:rPr>
    </w:lvl>
  </w:abstractNum>
  <w:num w:numId="1">
    <w:abstractNumId w:val="81"/>
  </w:num>
  <w:num w:numId="2">
    <w:abstractNumId w:val="14"/>
  </w:num>
  <w:num w:numId="3">
    <w:abstractNumId w:val="0"/>
  </w:num>
  <w:num w:numId="4">
    <w:abstractNumId w:val="13"/>
  </w:num>
  <w:num w:numId="5">
    <w:abstractNumId w:val="103"/>
  </w:num>
  <w:num w:numId="6">
    <w:abstractNumId w:val="73"/>
  </w:num>
  <w:num w:numId="7">
    <w:abstractNumId w:val="44"/>
  </w:num>
  <w:num w:numId="8">
    <w:abstractNumId w:val="46"/>
  </w:num>
  <w:num w:numId="9">
    <w:abstractNumId w:val="105"/>
  </w:num>
  <w:num w:numId="10">
    <w:abstractNumId w:val="88"/>
  </w:num>
  <w:num w:numId="11">
    <w:abstractNumId w:val="90"/>
  </w:num>
  <w:num w:numId="12">
    <w:abstractNumId w:val="33"/>
  </w:num>
  <w:num w:numId="13">
    <w:abstractNumId w:val="96"/>
  </w:num>
  <w:num w:numId="14">
    <w:abstractNumId w:val="18"/>
  </w:num>
  <w:num w:numId="15">
    <w:abstractNumId w:val="28"/>
  </w:num>
  <w:num w:numId="16">
    <w:abstractNumId w:val="98"/>
  </w:num>
  <w:num w:numId="17">
    <w:abstractNumId w:val="53"/>
  </w:num>
  <w:num w:numId="18">
    <w:abstractNumId w:val="97"/>
  </w:num>
  <w:num w:numId="19">
    <w:abstractNumId w:val="65"/>
  </w:num>
  <w:num w:numId="20">
    <w:abstractNumId w:val="102"/>
  </w:num>
  <w:num w:numId="21">
    <w:abstractNumId w:val="59"/>
  </w:num>
  <w:num w:numId="22">
    <w:abstractNumId w:val="89"/>
  </w:num>
  <w:num w:numId="23">
    <w:abstractNumId w:val="31"/>
  </w:num>
  <w:num w:numId="24">
    <w:abstractNumId w:val="75"/>
  </w:num>
  <w:num w:numId="25">
    <w:abstractNumId w:val="84"/>
  </w:num>
  <w:num w:numId="26">
    <w:abstractNumId w:val="94"/>
  </w:num>
  <w:num w:numId="27">
    <w:abstractNumId w:val="64"/>
  </w:num>
  <w:num w:numId="28">
    <w:abstractNumId w:val="74"/>
  </w:num>
  <w:num w:numId="29">
    <w:abstractNumId w:val="50"/>
  </w:num>
  <w:num w:numId="30">
    <w:abstractNumId w:val="36"/>
  </w:num>
  <w:num w:numId="31">
    <w:abstractNumId w:val="72"/>
  </w:num>
  <w:num w:numId="32">
    <w:abstractNumId w:val="86"/>
  </w:num>
  <w:num w:numId="33">
    <w:abstractNumId w:val="26"/>
  </w:num>
  <w:num w:numId="34">
    <w:abstractNumId w:val="87"/>
  </w:num>
  <w:num w:numId="35">
    <w:abstractNumId w:val="77"/>
  </w:num>
  <w:num w:numId="36">
    <w:abstractNumId w:val="11"/>
  </w:num>
  <w:num w:numId="37">
    <w:abstractNumId w:val="104"/>
  </w:num>
  <w:num w:numId="38">
    <w:abstractNumId w:val="55"/>
  </w:num>
  <w:num w:numId="39">
    <w:abstractNumId w:val="83"/>
  </w:num>
  <w:num w:numId="40">
    <w:abstractNumId w:val="71"/>
  </w:num>
  <w:num w:numId="41">
    <w:abstractNumId w:val="85"/>
  </w:num>
  <w:num w:numId="42">
    <w:abstractNumId w:val="57"/>
  </w:num>
  <w:num w:numId="43">
    <w:abstractNumId w:val="49"/>
  </w:num>
  <w:num w:numId="44">
    <w:abstractNumId w:val="20"/>
  </w:num>
  <w:num w:numId="45">
    <w:abstractNumId w:val="99"/>
  </w:num>
  <w:num w:numId="46">
    <w:abstractNumId w:val="40"/>
  </w:num>
  <w:num w:numId="47">
    <w:abstractNumId w:val="41"/>
  </w:num>
  <w:num w:numId="48">
    <w:abstractNumId w:val="76"/>
  </w:num>
  <w:num w:numId="49">
    <w:abstractNumId w:val="39"/>
  </w:num>
  <w:num w:numId="50">
    <w:abstractNumId w:val="67"/>
  </w:num>
  <w:num w:numId="51">
    <w:abstractNumId w:val="61"/>
  </w:num>
  <w:num w:numId="52">
    <w:abstractNumId w:val="30"/>
  </w:num>
  <w:num w:numId="53">
    <w:abstractNumId w:val="80"/>
  </w:num>
  <w:num w:numId="54">
    <w:abstractNumId w:val="48"/>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62"/>
  </w:num>
  <w:num w:numId="59">
    <w:abstractNumId w:val="32"/>
  </w:num>
  <w:num w:numId="60">
    <w:abstractNumId w:val="43"/>
  </w:num>
  <w:num w:numId="61">
    <w:abstractNumId w:val="82"/>
  </w:num>
  <w:num w:numId="62">
    <w:abstractNumId w:val="58"/>
  </w:num>
  <w:num w:numId="63">
    <w:abstractNumId w:val="63"/>
  </w:num>
  <w:num w:numId="64">
    <w:abstractNumId w:val="42"/>
  </w:num>
  <w:num w:numId="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70"/>
  </w:num>
  <w:num w:numId="68">
    <w:abstractNumId w:val="54"/>
  </w:num>
  <w:num w:numId="69">
    <w:abstractNumId w:val="100"/>
  </w:num>
  <w:num w:numId="70">
    <w:abstractNumId w:val="15"/>
  </w:num>
  <w:num w:numId="71">
    <w:abstractNumId w:val="35"/>
  </w:num>
  <w:num w:numId="72">
    <w:abstractNumId w:val="92"/>
  </w:num>
  <w:num w:numId="73">
    <w:abstractNumId w:val="101"/>
  </w:num>
  <w:num w:numId="74">
    <w:abstractNumId w:val="60"/>
  </w:num>
  <w:num w:numId="75">
    <w:abstractNumId w:val="16"/>
  </w:num>
  <w:num w:numId="76">
    <w:abstractNumId w:val="52"/>
  </w:num>
  <w:num w:numId="77">
    <w:abstractNumId w:val="95"/>
  </w:num>
  <w:num w:numId="78">
    <w:abstractNumId w:val="29"/>
  </w:num>
  <w:num w:numId="79">
    <w:abstractNumId w:val="91"/>
  </w:num>
  <w:num w:numId="80">
    <w:abstractNumId w:val="51"/>
  </w:num>
  <w:num w:numId="81">
    <w:abstractNumId w:val="79"/>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num>
  <w:num w:numId="84">
    <w:abstractNumId w:val="66"/>
  </w:num>
  <w:num w:numId="85">
    <w:abstractNumId w:val="69"/>
  </w:num>
  <w:num w:numId="86">
    <w:abstractNumId w:val="45"/>
  </w:num>
  <w:num w:numId="87">
    <w:abstractNumId w:val="56"/>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num>
  <w:num w:numId="91">
    <w:abstractNumId w:val="37"/>
  </w:num>
  <w:num w:numId="92">
    <w:abstractNumId w:val="19"/>
  </w:num>
  <w:num w:numId="93">
    <w:abstractNumId w:val="22"/>
  </w:num>
  <w:num w:numId="94">
    <w:abstractNumId w:val="68"/>
  </w:num>
  <w:num w:numId="95">
    <w:abstractNumId w:val="4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LockTheme/>
  <w:styleLockQFSet/>
  <w:defaultTabStop w:val="708"/>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8C5E30"/>
    <w:rsid w:val="00000743"/>
    <w:rsid w:val="00001E2A"/>
    <w:rsid w:val="00002067"/>
    <w:rsid w:val="00002543"/>
    <w:rsid w:val="0000269F"/>
    <w:rsid w:val="00002ABE"/>
    <w:rsid w:val="00002B8A"/>
    <w:rsid w:val="00003B07"/>
    <w:rsid w:val="000047F1"/>
    <w:rsid w:val="0000522E"/>
    <w:rsid w:val="0000581B"/>
    <w:rsid w:val="00005B4E"/>
    <w:rsid w:val="00007359"/>
    <w:rsid w:val="00007AA4"/>
    <w:rsid w:val="00007D7E"/>
    <w:rsid w:val="00010076"/>
    <w:rsid w:val="000101BF"/>
    <w:rsid w:val="00010371"/>
    <w:rsid w:val="000107C8"/>
    <w:rsid w:val="00010FCC"/>
    <w:rsid w:val="00011A0A"/>
    <w:rsid w:val="00012158"/>
    <w:rsid w:val="00012D33"/>
    <w:rsid w:val="0001323E"/>
    <w:rsid w:val="00013500"/>
    <w:rsid w:val="0001365A"/>
    <w:rsid w:val="00014346"/>
    <w:rsid w:val="00014523"/>
    <w:rsid w:val="00014D86"/>
    <w:rsid w:val="0001538D"/>
    <w:rsid w:val="0001555B"/>
    <w:rsid w:val="00015A0F"/>
    <w:rsid w:val="00016FDD"/>
    <w:rsid w:val="00017175"/>
    <w:rsid w:val="0002022A"/>
    <w:rsid w:val="000205B6"/>
    <w:rsid w:val="00020754"/>
    <w:rsid w:val="000210EA"/>
    <w:rsid w:val="00021693"/>
    <w:rsid w:val="00022CD2"/>
    <w:rsid w:val="00022D83"/>
    <w:rsid w:val="0002373E"/>
    <w:rsid w:val="00023BA1"/>
    <w:rsid w:val="0002406C"/>
    <w:rsid w:val="00024517"/>
    <w:rsid w:val="00024D8D"/>
    <w:rsid w:val="000253F5"/>
    <w:rsid w:val="00025842"/>
    <w:rsid w:val="00025E5B"/>
    <w:rsid w:val="0002625B"/>
    <w:rsid w:val="000263CC"/>
    <w:rsid w:val="0002697E"/>
    <w:rsid w:val="00026B14"/>
    <w:rsid w:val="00026E81"/>
    <w:rsid w:val="00027BCB"/>
    <w:rsid w:val="00030123"/>
    <w:rsid w:val="00030994"/>
    <w:rsid w:val="00031535"/>
    <w:rsid w:val="000318DF"/>
    <w:rsid w:val="00031CA6"/>
    <w:rsid w:val="00031D66"/>
    <w:rsid w:val="0003209D"/>
    <w:rsid w:val="00032574"/>
    <w:rsid w:val="00032D0F"/>
    <w:rsid w:val="00032D16"/>
    <w:rsid w:val="00032F1B"/>
    <w:rsid w:val="0003309C"/>
    <w:rsid w:val="00033272"/>
    <w:rsid w:val="000352C0"/>
    <w:rsid w:val="00036615"/>
    <w:rsid w:val="00040062"/>
    <w:rsid w:val="000401A3"/>
    <w:rsid w:val="0004032E"/>
    <w:rsid w:val="00040F7B"/>
    <w:rsid w:val="00041302"/>
    <w:rsid w:val="0004192A"/>
    <w:rsid w:val="00041CB1"/>
    <w:rsid w:val="0004208D"/>
    <w:rsid w:val="00042961"/>
    <w:rsid w:val="00043293"/>
    <w:rsid w:val="000436AF"/>
    <w:rsid w:val="0004435C"/>
    <w:rsid w:val="000444C7"/>
    <w:rsid w:val="00044FB1"/>
    <w:rsid w:val="00044FC1"/>
    <w:rsid w:val="00045201"/>
    <w:rsid w:val="00045365"/>
    <w:rsid w:val="000453D3"/>
    <w:rsid w:val="0004550E"/>
    <w:rsid w:val="00045709"/>
    <w:rsid w:val="00045970"/>
    <w:rsid w:val="00045E0A"/>
    <w:rsid w:val="00046AA1"/>
    <w:rsid w:val="00047FEF"/>
    <w:rsid w:val="0005065D"/>
    <w:rsid w:val="00050DCC"/>
    <w:rsid w:val="00051A47"/>
    <w:rsid w:val="00052026"/>
    <w:rsid w:val="00052068"/>
    <w:rsid w:val="00052AFD"/>
    <w:rsid w:val="0005368A"/>
    <w:rsid w:val="000539F9"/>
    <w:rsid w:val="00053F07"/>
    <w:rsid w:val="000549E0"/>
    <w:rsid w:val="00054E1F"/>
    <w:rsid w:val="0005530F"/>
    <w:rsid w:val="000563DA"/>
    <w:rsid w:val="00056589"/>
    <w:rsid w:val="00056772"/>
    <w:rsid w:val="00057BF3"/>
    <w:rsid w:val="00057ED6"/>
    <w:rsid w:val="000606A5"/>
    <w:rsid w:val="0006074F"/>
    <w:rsid w:val="000609D1"/>
    <w:rsid w:val="00060E24"/>
    <w:rsid w:val="0006124B"/>
    <w:rsid w:val="0006189D"/>
    <w:rsid w:val="00061EAF"/>
    <w:rsid w:val="000621B8"/>
    <w:rsid w:val="000627EF"/>
    <w:rsid w:val="000628DB"/>
    <w:rsid w:val="00062B27"/>
    <w:rsid w:val="00062DC7"/>
    <w:rsid w:val="00062E6E"/>
    <w:rsid w:val="00063039"/>
    <w:rsid w:val="0006376A"/>
    <w:rsid w:val="00064D01"/>
    <w:rsid w:val="00064FE4"/>
    <w:rsid w:val="00065BAE"/>
    <w:rsid w:val="00067857"/>
    <w:rsid w:val="00067B21"/>
    <w:rsid w:val="000705AC"/>
    <w:rsid w:val="00071414"/>
    <w:rsid w:val="0007185C"/>
    <w:rsid w:val="00071E0B"/>
    <w:rsid w:val="000723DC"/>
    <w:rsid w:val="00072593"/>
    <w:rsid w:val="00072655"/>
    <w:rsid w:val="0007400A"/>
    <w:rsid w:val="000744E3"/>
    <w:rsid w:val="00074988"/>
    <w:rsid w:val="00074F2E"/>
    <w:rsid w:val="0007536B"/>
    <w:rsid w:val="0007583E"/>
    <w:rsid w:val="00075CA0"/>
    <w:rsid w:val="00076609"/>
    <w:rsid w:val="000766E0"/>
    <w:rsid w:val="000768BB"/>
    <w:rsid w:val="00077ACD"/>
    <w:rsid w:val="00077B51"/>
    <w:rsid w:val="00081111"/>
    <w:rsid w:val="00081265"/>
    <w:rsid w:val="00081D01"/>
    <w:rsid w:val="0008280E"/>
    <w:rsid w:val="00082C7A"/>
    <w:rsid w:val="00082DB1"/>
    <w:rsid w:val="000834A7"/>
    <w:rsid w:val="000838DF"/>
    <w:rsid w:val="00083E1F"/>
    <w:rsid w:val="000840EE"/>
    <w:rsid w:val="00084679"/>
    <w:rsid w:val="00084CAE"/>
    <w:rsid w:val="000868D1"/>
    <w:rsid w:val="00087160"/>
    <w:rsid w:val="00087D01"/>
    <w:rsid w:val="00090461"/>
    <w:rsid w:val="00090901"/>
    <w:rsid w:val="00090E9A"/>
    <w:rsid w:val="0009113A"/>
    <w:rsid w:val="00091512"/>
    <w:rsid w:val="00091F61"/>
    <w:rsid w:val="000936B3"/>
    <w:rsid w:val="00094562"/>
    <w:rsid w:val="00094669"/>
    <w:rsid w:val="000948F3"/>
    <w:rsid w:val="00094905"/>
    <w:rsid w:val="00094A5E"/>
    <w:rsid w:val="00095DCE"/>
    <w:rsid w:val="00096835"/>
    <w:rsid w:val="00097208"/>
    <w:rsid w:val="000A03C2"/>
    <w:rsid w:val="000A0917"/>
    <w:rsid w:val="000A0E14"/>
    <w:rsid w:val="000A13DE"/>
    <w:rsid w:val="000A1A44"/>
    <w:rsid w:val="000A1CF5"/>
    <w:rsid w:val="000A2A3E"/>
    <w:rsid w:val="000A34CE"/>
    <w:rsid w:val="000A3508"/>
    <w:rsid w:val="000A35C9"/>
    <w:rsid w:val="000A38AD"/>
    <w:rsid w:val="000A3C2F"/>
    <w:rsid w:val="000A4A0E"/>
    <w:rsid w:val="000A4D13"/>
    <w:rsid w:val="000A4DA8"/>
    <w:rsid w:val="000A4FD8"/>
    <w:rsid w:val="000A50CC"/>
    <w:rsid w:val="000A50F5"/>
    <w:rsid w:val="000A51C0"/>
    <w:rsid w:val="000A6C08"/>
    <w:rsid w:val="000A6EF3"/>
    <w:rsid w:val="000A718B"/>
    <w:rsid w:val="000A7948"/>
    <w:rsid w:val="000B1128"/>
    <w:rsid w:val="000B24E1"/>
    <w:rsid w:val="000B287F"/>
    <w:rsid w:val="000B4D53"/>
    <w:rsid w:val="000B51E5"/>
    <w:rsid w:val="000B5E5E"/>
    <w:rsid w:val="000B628A"/>
    <w:rsid w:val="000B6B27"/>
    <w:rsid w:val="000B712B"/>
    <w:rsid w:val="000B7304"/>
    <w:rsid w:val="000B7542"/>
    <w:rsid w:val="000C06AC"/>
    <w:rsid w:val="000C0CAC"/>
    <w:rsid w:val="000C2C17"/>
    <w:rsid w:val="000C3136"/>
    <w:rsid w:val="000C3298"/>
    <w:rsid w:val="000C43B7"/>
    <w:rsid w:val="000C4556"/>
    <w:rsid w:val="000C45CA"/>
    <w:rsid w:val="000C45DA"/>
    <w:rsid w:val="000C46E9"/>
    <w:rsid w:val="000C4824"/>
    <w:rsid w:val="000C504E"/>
    <w:rsid w:val="000C59DC"/>
    <w:rsid w:val="000C5A85"/>
    <w:rsid w:val="000C6418"/>
    <w:rsid w:val="000C6CC6"/>
    <w:rsid w:val="000C756A"/>
    <w:rsid w:val="000C795B"/>
    <w:rsid w:val="000C7C78"/>
    <w:rsid w:val="000D05D2"/>
    <w:rsid w:val="000D0655"/>
    <w:rsid w:val="000D074E"/>
    <w:rsid w:val="000D08C7"/>
    <w:rsid w:val="000D0956"/>
    <w:rsid w:val="000D0EF4"/>
    <w:rsid w:val="000D17B2"/>
    <w:rsid w:val="000D1859"/>
    <w:rsid w:val="000D2D2B"/>
    <w:rsid w:val="000D4D97"/>
    <w:rsid w:val="000D5591"/>
    <w:rsid w:val="000D5929"/>
    <w:rsid w:val="000D627C"/>
    <w:rsid w:val="000D7109"/>
    <w:rsid w:val="000D72B8"/>
    <w:rsid w:val="000D7CFF"/>
    <w:rsid w:val="000E028E"/>
    <w:rsid w:val="000E0FF5"/>
    <w:rsid w:val="000E1310"/>
    <w:rsid w:val="000E169C"/>
    <w:rsid w:val="000E1D10"/>
    <w:rsid w:val="000E242B"/>
    <w:rsid w:val="000E24FE"/>
    <w:rsid w:val="000E3C32"/>
    <w:rsid w:val="000E4771"/>
    <w:rsid w:val="000E4F45"/>
    <w:rsid w:val="000E5A8B"/>
    <w:rsid w:val="000E6609"/>
    <w:rsid w:val="000E6D5B"/>
    <w:rsid w:val="000E7104"/>
    <w:rsid w:val="000E71A9"/>
    <w:rsid w:val="000E7712"/>
    <w:rsid w:val="000F0AC2"/>
    <w:rsid w:val="000F16C0"/>
    <w:rsid w:val="000F1778"/>
    <w:rsid w:val="000F2F7D"/>
    <w:rsid w:val="000F36D1"/>
    <w:rsid w:val="000F3820"/>
    <w:rsid w:val="000F44B4"/>
    <w:rsid w:val="000F493B"/>
    <w:rsid w:val="000F4977"/>
    <w:rsid w:val="000F4F0F"/>
    <w:rsid w:val="000F68EC"/>
    <w:rsid w:val="000F705C"/>
    <w:rsid w:val="000F7F0B"/>
    <w:rsid w:val="001000CC"/>
    <w:rsid w:val="00100421"/>
    <w:rsid w:val="00100881"/>
    <w:rsid w:val="001016A5"/>
    <w:rsid w:val="00101DBC"/>
    <w:rsid w:val="001024EE"/>
    <w:rsid w:val="001028B8"/>
    <w:rsid w:val="00103017"/>
    <w:rsid w:val="00104214"/>
    <w:rsid w:val="00104425"/>
    <w:rsid w:val="00104810"/>
    <w:rsid w:val="00106B1C"/>
    <w:rsid w:val="001073D1"/>
    <w:rsid w:val="00107803"/>
    <w:rsid w:val="00110602"/>
    <w:rsid w:val="001107C4"/>
    <w:rsid w:val="001108BA"/>
    <w:rsid w:val="00110998"/>
    <w:rsid w:val="00111B85"/>
    <w:rsid w:val="0011332D"/>
    <w:rsid w:val="00113364"/>
    <w:rsid w:val="0011344D"/>
    <w:rsid w:val="001152C7"/>
    <w:rsid w:val="00116733"/>
    <w:rsid w:val="00116C09"/>
    <w:rsid w:val="00116FBC"/>
    <w:rsid w:val="00116FE4"/>
    <w:rsid w:val="00117B14"/>
    <w:rsid w:val="0012016F"/>
    <w:rsid w:val="00120B62"/>
    <w:rsid w:val="00120F2E"/>
    <w:rsid w:val="00121233"/>
    <w:rsid w:val="00123011"/>
    <w:rsid w:val="001238A7"/>
    <w:rsid w:val="0012414E"/>
    <w:rsid w:val="0012440D"/>
    <w:rsid w:val="0012449D"/>
    <w:rsid w:val="001245C3"/>
    <w:rsid w:val="00126FD0"/>
    <w:rsid w:val="0012772F"/>
    <w:rsid w:val="00127CC3"/>
    <w:rsid w:val="00127D80"/>
    <w:rsid w:val="00127F53"/>
    <w:rsid w:val="00130BA8"/>
    <w:rsid w:val="00130C3E"/>
    <w:rsid w:val="00131D4C"/>
    <w:rsid w:val="0013245A"/>
    <w:rsid w:val="001330B5"/>
    <w:rsid w:val="00134A27"/>
    <w:rsid w:val="00134B67"/>
    <w:rsid w:val="00136023"/>
    <w:rsid w:val="00136668"/>
    <w:rsid w:val="00136A74"/>
    <w:rsid w:val="00137272"/>
    <w:rsid w:val="00137A1C"/>
    <w:rsid w:val="00137BDE"/>
    <w:rsid w:val="001406ED"/>
    <w:rsid w:val="00140739"/>
    <w:rsid w:val="00140C30"/>
    <w:rsid w:val="0014163F"/>
    <w:rsid w:val="00141B54"/>
    <w:rsid w:val="0014218E"/>
    <w:rsid w:val="00143032"/>
    <w:rsid w:val="0014340A"/>
    <w:rsid w:val="001434CE"/>
    <w:rsid w:val="0014366E"/>
    <w:rsid w:val="00143C43"/>
    <w:rsid w:val="0014414C"/>
    <w:rsid w:val="0014442D"/>
    <w:rsid w:val="0014456C"/>
    <w:rsid w:val="00144E87"/>
    <w:rsid w:val="00144F7A"/>
    <w:rsid w:val="001457E5"/>
    <w:rsid w:val="00145AED"/>
    <w:rsid w:val="00145CC9"/>
    <w:rsid w:val="001461ED"/>
    <w:rsid w:val="001462B9"/>
    <w:rsid w:val="00146558"/>
    <w:rsid w:val="001465A2"/>
    <w:rsid w:val="00146B3C"/>
    <w:rsid w:val="00146FBA"/>
    <w:rsid w:val="00147D87"/>
    <w:rsid w:val="001502D8"/>
    <w:rsid w:val="001508A5"/>
    <w:rsid w:val="00150CF9"/>
    <w:rsid w:val="001513BB"/>
    <w:rsid w:val="0015157B"/>
    <w:rsid w:val="001524D5"/>
    <w:rsid w:val="00152858"/>
    <w:rsid w:val="001536EA"/>
    <w:rsid w:val="00153A35"/>
    <w:rsid w:val="00155427"/>
    <w:rsid w:val="001557D8"/>
    <w:rsid w:val="00156796"/>
    <w:rsid w:val="00156F08"/>
    <w:rsid w:val="00160419"/>
    <w:rsid w:val="00160526"/>
    <w:rsid w:val="00160A32"/>
    <w:rsid w:val="001614C6"/>
    <w:rsid w:val="00161BFC"/>
    <w:rsid w:val="00161CEE"/>
    <w:rsid w:val="001620D8"/>
    <w:rsid w:val="001631CC"/>
    <w:rsid w:val="0016323D"/>
    <w:rsid w:val="00163258"/>
    <w:rsid w:val="00163E79"/>
    <w:rsid w:val="00164595"/>
    <w:rsid w:val="0016462C"/>
    <w:rsid w:val="0016499A"/>
    <w:rsid w:val="00164D16"/>
    <w:rsid w:val="001656A6"/>
    <w:rsid w:val="00165FF0"/>
    <w:rsid w:val="00166B57"/>
    <w:rsid w:val="00166CD0"/>
    <w:rsid w:val="001671CB"/>
    <w:rsid w:val="00167937"/>
    <w:rsid w:val="00167983"/>
    <w:rsid w:val="00167B3F"/>
    <w:rsid w:val="00167DAA"/>
    <w:rsid w:val="0017009D"/>
    <w:rsid w:val="00170A2C"/>
    <w:rsid w:val="00171552"/>
    <w:rsid w:val="00171AD9"/>
    <w:rsid w:val="00171C01"/>
    <w:rsid w:val="00172000"/>
    <w:rsid w:val="001735A8"/>
    <w:rsid w:val="001752F2"/>
    <w:rsid w:val="001754A8"/>
    <w:rsid w:val="00175C8E"/>
    <w:rsid w:val="00176380"/>
    <w:rsid w:val="0017688A"/>
    <w:rsid w:val="001769A8"/>
    <w:rsid w:val="00176E1A"/>
    <w:rsid w:val="00180229"/>
    <w:rsid w:val="00180286"/>
    <w:rsid w:val="0018037A"/>
    <w:rsid w:val="00180AE3"/>
    <w:rsid w:val="00181C38"/>
    <w:rsid w:val="001820FB"/>
    <w:rsid w:val="00182486"/>
    <w:rsid w:val="00183035"/>
    <w:rsid w:val="0018320F"/>
    <w:rsid w:val="00183327"/>
    <w:rsid w:val="0018332E"/>
    <w:rsid w:val="00183E1C"/>
    <w:rsid w:val="00184380"/>
    <w:rsid w:val="0018548D"/>
    <w:rsid w:val="00185BBE"/>
    <w:rsid w:val="00185DB7"/>
    <w:rsid w:val="00186190"/>
    <w:rsid w:val="001862C2"/>
    <w:rsid w:val="00186754"/>
    <w:rsid w:val="00186777"/>
    <w:rsid w:val="00186E1F"/>
    <w:rsid w:val="00186E71"/>
    <w:rsid w:val="00186F40"/>
    <w:rsid w:val="0018769C"/>
    <w:rsid w:val="001877BE"/>
    <w:rsid w:val="00187CEE"/>
    <w:rsid w:val="00187FEB"/>
    <w:rsid w:val="001909AC"/>
    <w:rsid w:val="001911E4"/>
    <w:rsid w:val="0019166B"/>
    <w:rsid w:val="001937E0"/>
    <w:rsid w:val="00195762"/>
    <w:rsid w:val="00196557"/>
    <w:rsid w:val="00196F86"/>
    <w:rsid w:val="00197280"/>
    <w:rsid w:val="00197F23"/>
    <w:rsid w:val="001A0242"/>
    <w:rsid w:val="001A1404"/>
    <w:rsid w:val="001A14D0"/>
    <w:rsid w:val="001A1E4F"/>
    <w:rsid w:val="001A2669"/>
    <w:rsid w:val="001A2BB4"/>
    <w:rsid w:val="001A44ED"/>
    <w:rsid w:val="001A45B2"/>
    <w:rsid w:val="001A4A5A"/>
    <w:rsid w:val="001A4D8B"/>
    <w:rsid w:val="001A4FAA"/>
    <w:rsid w:val="001A5039"/>
    <w:rsid w:val="001A5430"/>
    <w:rsid w:val="001A5988"/>
    <w:rsid w:val="001A67D8"/>
    <w:rsid w:val="001A75B6"/>
    <w:rsid w:val="001A7A98"/>
    <w:rsid w:val="001A7FBA"/>
    <w:rsid w:val="001B0539"/>
    <w:rsid w:val="001B1E23"/>
    <w:rsid w:val="001B271A"/>
    <w:rsid w:val="001B2B96"/>
    <w:rsid w:val="001B2DC3"/>
    <w:rsid w:val="001B2EE1"/>
    <w:rsid w:val="001B3B0B"/>
    <w:rsid w:val="001B3F60"/>
    <w:rsid w:val="001B423E"/>
    <w:rsid w:val="001B4694"/>
    <w:rsid w:val="001B4911"/>
    <w:rsid w:val="001B5333"/>
    <w:rsid w:val="001B5626"/>
    <w:rsid w:val="001B60D4"/>
    <w:rsid w:val="001B6198"/>
    <w:rsid w:val="001B6CFD"/>
    <w:rsid w:val="001B6F4D"/>
    <w:rsid w:val="001B7292"/>
    <w:rsid w:val="001B7511"/>
    <w:rsid w:val="001B75EC"/>
    <w:rsid w:val="001C00E5"/>
    <w:rsid w:val="001C05C5"/>
    <w:rsid w:val="001C0781"/>
    <w:rsid w:val="001C0DA9"/>
    <w:rsid w:val="001C1612"/>
    <w:rsid w:val="001C2067"/>
    <w:rsid w:val="001C21D4"/>
    <w:rsid w:val="001C2B64"/>
    <w:rsid w:val="001C2C4E"/>
    <w:rsid w:val="001C2C96"/>
    <w:rsid w:val="001C30A4"/>
    <w:rsid w:val="001C3F98"/>
    <w:rsid w:val="001C4E9C"/>
    <w:rsid w:val="001C5B28"/>
    <w:rsid w:val="001C5D13"/>
    <w:rsid w:val="001C6AD7"/>
    <w:rsid w:val="001C6D45"/>
    <w:rsid w:val="001C7D1A"/>
    <w:rsid w:val="001C7F3A"/>
    <w:rsid w:val="001D01C7"/>
    <w:rsid w:val="001D161F"/>
    <w:rsid w:val="001D1DE8"/>
    <w:rsid w:val="001D2285"/>
    <w:rsid w:val="001D298C"/>
    <w:rsid w:val="001D2C5B"/>
    <w:rsid w:val="001D3ECD"/>
    <w:rsid w:val="001D49D7"/>
    <w:rsid w:val="001D4DFC"/>
    <w:rsid w:val="001D540A"/>
    <w:rsid w:val="001D5647"/>
    <w:rsid w:val="001D5837"/>
    <w:rsid w:val="001D5F9A"/>
    <w:rsid w:val="001D65B6"/>
    <w:rsid w:val="001D6B6B"/>
    <w:rsid w:val="001D7B2C"/>
    <w:rsid w:val="001E020D"/>
    <w:rsid w:val="001E2392"/>
    <w:rsid w:val="001E25EF"/>
    <w:rsid w:val="001E2CB4"/>
    <w:rsid w:val="001E45F9"/>
    <w:rsid w:val="001E46AF"/>
    <w:rsid w:val="001E54FD"/>
    <w:rsid w:val="001E5519"/>
    <w:rsid w:val="001E5765"/>
    <w:rsid w:val="001E5F78"/>
    <w:rsid w:val="001E64B4"/>
    <w:rsid w:val="001F080C"/>
    <w:rsid w:val="001F0E36"/>
    <w:rsid w:val="001F14E2"/>
    <w:rsid w:val="001F1CE6"/>
    <w:rsid w:val="001F227F"/>
    <w:rsid w:val="001F242B"/>
    <w:rsid w:val="001F28C3"/>
    <w:rsid w:val="001F29B4"/>
    <w:rsid w:val="001F3307"/>
    <w:rsid w:val="001F35F8"/>
    <w:rsid w:val="001F3980"/>
    <w:rsid w:val="001F3C44"/>
    <w:rsid w:val="001F3D6D"/>
    <w:rsid w:val="001F483D"/>
    <w:rsid w:val="001F48F3"/>
    <w:rsid w:val="001F4D4F"/>
    <w:rsid w:val="001F543C"/>
    <w:rsid w:val="001F57B9"/>
    <w:rsid w:val="001F58C5"/>
    <w:rsid w:val="001F5AB9"/>
    <w:rsid w:val="001F5B3D"/>
    <w:rsid w:val="001F638B"/>
    <w:rsid w:val="001F781D"/>
    <w:rsid w:val="002004C5"/>
    <w:rsid w:val="0020050E"/>
    <w:rsid w:val="00201094"/>
    <w:rsid w:val="00201DFB"/>
    <w:rsid w:val="0020298B"/>
    <w:rsid w:val="00202B32"/>
    <w:rsid w:val="00202EAE"/>
    <w:rsid w:val="0020308B"/>
    <w:rsid w:val="002043E5"/>
    <w:rsid w:val="0020452D"/>
    <w:rsid w:val="002048FD"/>
    <w:rsid w:val="00204A83"/>
    <w:rsid w:val="00204BED"/>
    <w:rsid w:val="00204FE5"/>
    <w:rsid w:val="002053EE"/>
    <w:rsid w:val="0020589D"/>
    <w:rsid w:val="00205F7A"/>
    <w:rsid w:val="002060DF"/>
    <w:rsid w:val="0020776B"/>
    <w:rsid w:val="002078B6"/>
    <w:rsid w:val="00207C1E"/>
    <w:rsid w:val="00207E78"/>
    <w:rsid w:val="00210734"/>
    <w:rsid w:val="00210E3A"/>
    <w:rsid w:val="00210E6B"/>
    <w:rsid w:val="002114EB"/>
    <w:rsid w:val="00211E1A"/>
    <w:rsid w:val="00212819"/>
    <w:rsid w:val="00212CFA"/>
    <w:rsid w:val="002133CE"/>
    <w:rsid w:val="00213BE7"/>
    <w:rsid w:val="00213EAD"/>
    <w:rsid w:val="00214CD3"/>
    <w:rsid w:val="00214F0C"/>
    <w:rsid w:val="00215E1D"/>
    <w:rsid w:val="002162EB"/>
    <w:rsid w:val="00216542"/>
    <w:rsid w:val="002169F1"/>
    <w:rsid w:val="00216B9E"/>
    <w:rsid w:val="00216BB4"/>
    <w:rsid w:val="00216DC1"/>
    <w:rsid w:val="00217FD1"/>
    <w:rsid w:val="00221520"/>
    <w:rsid w:val="00221545"/>
    <w:rsid w:val="00221C6F"/>
    <w:rsid w:val="00221CE2"/>
    <w:rsid w:val="00221EB4"/>
    <w:rsid w:val="00222B03"/>
    <w:rsid w:val="00222F35"/>
    <w:rsid w:val="002247D0"/>
    <w:rsid w:val="002256E2"/>
    <w:rsid w:val="00225AF7"/>
    <w:rsid w:val="00226D6B"/>
    <w:rsid w:val="0022785A"/>
    <w:rsid w:val="00227B26"/>
    <w:rsid w:val="00230009"/>
    <w:rsid w:val="002304D8"/>
    <w:rsid w:val="00230ABB"/>
    <w:rsid w:val="00231156"/>
    <w:rsid w:val="00231F11"/>
    <w:rsid w:val="00232139"/>
    <w:rsid w:val="00233624"/>
    <w:rsid w:val="002356B4"/>
    <w:rsid w:val="00235A72"/>
    <w:rsid w:val="00235BD5"/>
    <w:rsid w:val="00235D95"/>
    <w:rsid w:val="0023644C"/>
    <w:rsid w:val="0023674E"/>
    <w:rsid w:val="00236786"/>
    <w:rsid w:val="00236B19"/>
    <w:rsid w:val="00236B44"/>
    <w:rsid w:val="00237352"/>
    <w:rsid w:val="002427CB"/>
    <w:rsid w:val="00242DA5"/>
    <w:rsid w:val="002431E3"/>
    <w:rsid w:val="00243352"/>
    <w:rsid w:val="002439A3"/>
    <w:rsid w:val="00243DC2"/>
    <w:rsid w:val="00244C2D"/>
    <w:rsid w:val="0024526E"/>
    <w:rsid w:val="002458DB"/>
    <w:rsid w:val="00245F86"/>
    <w:rsid w:val="00246451"/>
    <w:rsid w:val="00246665"/>
    <w:rsid w:val="0024674C"/>
    <w:rsid w:val="002468B0"/>
    <w:rsid w:val="00246C5A"/>
    <w:rsid w:val="00247DE4"/>
    <w:rsid w:val="002505C0"/>
    <w:rsid w:val="002505DD"/>
    <w:rsid w:val="00251AD2"/>
    <w:rsid w:val="00251B37"/>
    <w:rsid w:val="00251F7E"/>
    <w:rsid w:val="00252754"/>
    <w:rsid w:val="002530B0"/>
    <w:rsid w:val="00253C75"/>
    <w:rsid w:val="00253E8C"/>
    <w:rsid w:val="002544F9"/>
    <w:rsid w:val="00254C71"/>
    <w:rsid w:val="00254DC8"/>
    <w:rsid w:val="00254FC2"/>
    <w:rsid w:val="00255230"/>
    <w:rsid w:val="002555DF"/>
    <w:rsid w:val="002557BB"/>
    <w:rsid w:val="00256047"/>
    <w:rsid w:val="002561A4"/>
    <w:rsid w:val="002564FC"/>
    <w:rsid w:val="00256B19"/>
    <w:rsid w:val="002571AC"/>
    <w:rsid w:val="00257334"/>
    <w:rsid w:val="002579D0"/>
    <w:rsid w:val="00257AE9"/>
    <w:rsid w:val="00257ECF"/>
    <w:rsid w:val="002611A9"/>
    <w:rsid w:val="00261377"/>
    <w:rsid w:val="00261A40"/>
    <w:rsid w:val="002620C2"/>
    <w:rsid w:val="00262D76"/>
    <w:rsid w:val="002630A3"/>
    <w:rsid w:val="0026347D"/>
    <w:rsid w:val="0026400E"/>
    <w:rsid w:val="00264089"/>
    <w:rsid w:val="00264702"/>
    <w:rsid w:val="00264D76"/>
    <w:rsid w:val="002651AC"/>
    <w:rsid w:val="00267C91"/>
    <w:rsid w:val="00270C0E"/>
    <w:rsid w:val="00270CB4"/>
    <w:rsid w:val="00272650"/>
    <w:rsid w:val="00272A38"/>
    <w:rsid w:val="002736FF"/>
    <w:rsid w:val="002738BE"/>
    <w:rsid w:val="002741BC"/>
    <w:rsid w:val="00274827"/>
    <w:rsid w:val="00274A66"/>
    <w:rsid w:val="00274D72"/>
    <w:rsid w:val="0027551C"/>
    <w:rsid w:val="002757E1"/>
    <w:rsid w:val="00275802"/>
    <w:rsid w:val="00275F81"/>
    <w:rsid w:val="00276124"/>
    <w:rsid w:val="0027637F"/>
    <w:rsid w:val="00276FBC"/>
    <w:rsid w:val="00280A6A"/>
    <w:rsid w:val="00281783"/>
    <w:rsid w:val="0028189B"/>
    <w:rsid w:val="00282532"/>
    <w:rsid w:val="00282BE5"/>
    <w:rsid w:val="00283132"/>
    <w:rsid w:val="002834C3"/>
    <w:rsid w:val="00283B97"/>
    <w:rsid w:val="002843DA"/>
    <w:rsid w:val="002847FB"/>
    <w:rsid w:val="00285F16"/>
    <w:rsid w:val="00286380"/>
    <w:rsid w:val="002863A0"/>
    <w:rsid w:val="00286502"/>
    <w:rsid w:val="002865B7"/>
    <w:rsid w:val="002868BE"/>
    <w:rsid w:val="00286BF2"/>
    <w:rsid w:val="002901FD"/>
    <w:rsid w:val="002912EA"/>
    <w:rsid w:val="00291344"/>
    <w:rsid w:val="00292070"/>
    <w:rsid w:val="00292C8D"/>
    <w:rsid w:val="0029342D"/>
    <w:rsid w:val="0029387F"/>
    <w:rsid w:val="0029388F"/>
    <w:rsid w:val="0029446B"/>
    <w:rsid w:val="00295A5C"/>
    <w:rsid w:val="00295A6B"/>
    <w:rsid w:val="00296BAA"/>
    <w:rsid w:val="002A01F6"/>
    <w:rsid w:val="002A0718"/>
    <w:rsid w:val="002A2AF2"/>
    <w:rsid w:val="002A2E17"/>
    <w:rsid w:val="002A42F0"/>
    <w:rsid w:val="002A4675"/>
    <w:rsid w:val="002A591B"/>
    <w:rsid w:val="002A5AB7"/>
    <w:rsid w:val="002A605C"/>
    <w:rsid w:val="002A6127"/>
    <w:rsid w:val="002A6139"/>
    <w:rsid w:val="002A67C0"/>
    <w:rsid w:val="002A6FF7"/>
    <w:rsid w:val="002A7355"/>
    <w:rsid w:val="002A795E"/>
    <w:rsid w:val="002A7ACD"/>
    <w:rsid w:val="002B0398"/>
    <w:rsid w:val="002B03DC"/>
    <w:rsid w:val="002B04BD"/>
    <w:rsid w:val="002B05D4"/>
    <w:rsid w:val="002B33D2"/>
    <w:rsid w:val="002B35D8"/>
    <w:rsid w:val="002B47F2"/>
    <w:rsid w:val="002B49FF"/>
    <w:rsid w:val="002B4B70"/>
    <w:rsid w:val="002B5FD5"/>
    <w:rsid w:val="002B686F"/>
    <w:rsid w:val="002B6E54"/>
    <w:rsid w:val="002B707F"/>
    <w:rsid w:val="002B715A"/>
    <w:rsid w:val="002B77CD"/>
    <w:rsid w:val="002C00FF"/>
    <w:rsid w:val="002C01A5"/>
    <w:rsid w:val="002C051E"/>
    <w:rsid w:val="002C0719"/>
    <w:rsid w:val="002C10A3"/>
    <w:rsid w:val="002C138B"/>
    <w:rsid w:val="002C3255"/>
    <w:rsid w:val="002C3F5E"/>
    <w:rsid w:val="002C4501"/>
    <w:rsid w:val="002C5672"/>
    <w:rsid w:val="002C5FF7"/>
    <w:rsid w:val="002C784C"/>
    <w:rsid w:val="002C79E6"/>
    <w:rsid w:val="002C7D4C"/>
    <w:rsid w:val="002D0528"/>
    <w:rsid w:val="002D1496"/>
    <w:rsid w:val="002D17A0"/>
    <w:rsid w:val="002D2690"/>
    <w:rsid w:val="002D269A"/>
    <w:rsid w:val="002D27F2"/>
    <w:rsid w:val="002D30D2"/>
    <w:rsid w:val="002D4123"/>
    <w:rsid w:val="002D47B7"/>
    <w:rsid w:val="002D5338"/>
    <w:rsid w:val="002D5925"/>
    <w:rsid w:val="002D5CE0"/>
    <w:rsid w:val="002D60F1"/>
    <w:rsid w:val="002D67AD"/>
    <w:rsid w:val="002D6C97"/>
    <w:rsid w:val="002D7777"/>
    <w:rsid w:val="002D785D"/>
    <w:rsid w:val="002E00DD"/>
    <w:rsid w:val="002E013F"/>
    <w:rsid w:val="002E043F"/>
    <w:rsid w:val="002E077F"/>
    <w:rsid w:val="002E0BFE"/>
    <w:rsid w:val="002E0D6F"/>
    <w:rsid w:val="002E1290"/>
    <w:rsid w:val="002E1933"/>
    <w:rsid w:val="002E2314"/>
    <w:rsid w:val="002E2384"/>
    <w:rsid w:val="002E24B7"/>
    <w:rsid w:val="002E3651"/>
    <w:rsid w:val="002E3833"/>
    <w:rsid w:val="002E3B6E"/>
    <w:rsid w:val="002E3C8C"/>
    <w:rsid w:val="002E3CEC"/>
    <w:rsid w:val="002E4023"/>
    <w:rsid w:val="002E4211"/>
    <w:rsid w:val="002E4782"/>
    <w:rsid w:val="002E4D86"/>
    <w:rsid w:val="002E5661"/>
    <w:rsid w:val="002E5777"/>
    <w:rsid w:val="002E5ABA"/>
    <w:rsid w:val="002E5C4C"/>
    <w:rsid w:val="002E6305"/>
    <w:rsid w:val="002E669D"/>
    <w:rsid w:val="002E66EF"/>
    <w:rsid w:val="002E6776"/>
    <w:rsid w:val="002E726F"/>
    <w:rsid w:val="002E796E"/>
    <w:rsid w:val="002E7ACF"/>
    <w:rsid w:val="002E7CBB"/>
    <w:rsid w:val="002F1D34"/>
    <w:rsid w:val="002F258C"/>
    <w:rsid w:val="002F2970"/>
    <w:rsid w:val="002F306D"/>
    <w:rsid w:val="002F3567"/>
    <w:rsid w:val="002F3C1A"/>
    <w:rsid w:val="002F47ED"/>
    <w:rsid w:val="002F6325"/>
    <w:rsid w:val="002F6433"/>
    <w:rsid w:val="002F7E7D"/>
    <w:rsid w:val="0030015A"/>
    <w:rsid w:val="00300207"/>
    <w:rsid w:val="003007ED"/>
    <w:rsid w:val="00300ED7"/>
    <w:rsid w:val="00301255"/>
    <w:rsid w:val="003019D9"/>
    <w:rsid w:val="0030201F"/>
    <w:rsid w:val="0030240E"/>
    <w:rsid w:val="00302B39"/>
    <w:rsid w:val="00302D02"/>
    <w:rsid w:val="00302DF8"/>
    <w:rsid w:val="00302E9B"/>
    <w:rsid w:val="00304189"/>
    <w:rsid w:val="00304263"/>
    <w:rsid w:val="0030428F"/>
    <w:rsid w:val="003044E2"/>
    <w:rsid w:val="00304B7E"/>
    <w:rsid w:val="00304FDE"/>
    <w:rsid w:val="00305CA7"/>
    <w:rsid w:val="00307FB8"/>
    <w:rsid w:val="00310382"/>
    <w:rsid w:val="00310986"/>
    <w:rsid w:val="00311061"/>
    <w:rsid w:val="003119FE"/>
    <w:rsid w:val="00311FD5"/>
    <w:rsid w:val="003120A0"/>
    <w:rsid w:val="003122B8"/>
    <w:rsid w:val="00312639"/>
    <w:rsid w:val="003132E9"/>
    <w:rsid w:val="003134D4"/>
    <w:rsid w:val="00313513"/>
    <w:rsid w:val="00313BF3"/>
    <w:rsid w:val="00314459"/>
    <w:rsid w:val="00314513"/>
    <w:rsid w:val="00315AB9"/>
    <w:rsid w:val="00315C7F"/>
    <w:rsid w:val="003164BD"/>
    <w:rsid w:val="00317368"/>
    <w:rsid w:val="003214AA"/>
    <w:rsid w:val="00321A23"/>
    <w:rsid w:val="0032203C"/>
    <w:rsid w:val="00322BD5"/>
    <w:rsid w:val="003233CF"/>
    <w:rsid w:val="00323E39"/>
    <w:rsid w:val="00323F51"/>
    <w:rsid w:val="0032490C"/>
    <w:rsid w:val="00324980"/>
    <w:rsid w:val="0032510B"/>
    <w:rsid w:val="00325185"/>
    <w:rsid w:val="003261AF"/>
    <w:rsid w:val="0032631F"/>
    <w:rsid w:val="00327337"/>
    <w:rsid w:val="003278EB"/>
    <w:rsid w:val="003309C3"/>
    <w:rsid w:val="00330DC3"/>
    <w:rsid w:val="00330E85"/>
    <w:rsid w:val="003313CB"/>
    <w:rsid w:val="00332253"/>
    <w:rsid w:val="00332880"/>
    <w:rsid w:val="00332903"/>
    <w:rsid w:val="00332C29"/>
    <w:rsid w:val="00333A36"/>
    <w:rsid w:val="00334292"/>
    <w:rsid w:val="00334BA3"/>
    <w:rsid w:val="00334E8E"/>
    <w:rsid w:val="00336168"/>
    <w:rsid w:val="00336A60"/>
    <w:rsid w:val="00336CE3"/>
    <w:rsid w:val="0033706B"/>
    <w:rsid w:val="00337950"/>
    <w:rsid w:val="00337CE6"/>
    <w:rsid w:val="00340365"/>
    <w:rsid w:val="00340464"/>
    <w:rsid w:val="0034054F"/>
    <w:rsid w:val="0034059E"/>
    <w:rsid w:val="003408E6"/>
    <w:rsid w:val="00340B96"/>
    <w:rsid w:val="00341730"/>
    <w:rsid w:val="00341B0E"/>
    <w:rsid w:val="003424D6"/>
    <w:rsid w:val="0034266C"/>
    <w:rsid w:val="003439E2"/>
    <w:rsid w:val="0034436B"/>
    <w:rsid w:val="00344EF7"/>
    <w:rsid w:val="00344F98"/>
    <w:rsid w:val="00345877"/>
    <w:rsid w:val="003467D3"/>
    <w:rsid w:val="00346AB5"/>
    <w:rsid w:val="00346F06"/>
    <w:rsid w:val="0034704D"/>
    <w:rsid w:val="003471DB"/>
    <w:rsid w:val="0034751E"/>
    <w:rsid w:val="00347A81"/>
    <w:rsid w:val="00347FEF"/>
    <w:rsid w:val="00350BE3"/>
    <w:rsid w:val="003516F2"/>
    <w:rsid w:val="00351968"/>
    <w:rsid w:val="00352069"/>
    <w:rsid w:val="00353F00"/>
    <w:rsid w:val="00354A02"/>
    <w:rsid w:val="00354E43"/>
    <w:rsid w:val="00355C29"/>
    <w:rsid w:val="00355CE1"/>
    <w:rsid w:val="00355D6C"/>
    <w:rsid w:val="00355EC9"/>
    <w:rsid w:val="003566AA"/>
    <w:rsid w:val="0036026A"/>
    <w:rsid w:val="003607F5"/>
    <w:rsid w:val="00360BAF"/>
    <w:rsid w:val="00360D4C"/>
    <w:rsid w:val="0036103A"/>
    <w:rsid w:val="00361142"/>
    <w:rsid w:val="003617D5"/>
    <w:rsid w:val="003618E4"/>
    <w:rsid w:val="00361989"/>
    <w:rsid w:val="00362A92"/>
    <w:rsid w:val="003630A0"/>
    <w:rsid w:val="003632D9"/>
    <w:rsid w:val="0036334B"/>
    <w:rsid w:val="0036399E"/>
    <w:rsid w:val="00363D5D"/>
    <w:rsid w:val="00364498"/>
    <w:rsid w:val="00364768"/>
    <w:rsid w:val="00365F37"/>
    <w:rsid w:val="00366434"/>
    <w:rsid w:val="003667A1"/>
    <w:rsid w:val="003669D0"/>
    <w:rsid w:val="00366A45"/>
    <w:rsid w:val="00367206"/>
    <w:rsid w:val="0036788D"/>
    <w:rsid w:val="00370577"/>
    <w:rsid w:val="003709BF"/>
    <w:rsid w:val="00371A08"/>
    <w:rsid w:val="00371CA1"/>
    <w:rsid w:val="00372807"/>
    <w:rsid w:val="00372A6C"/>
    <w:rsid w:val="0037308F"/>
    <w:rsid w:val="003738BA"/>
    <w:rsid w:val="00374B96"/>
    <w:rsid w:val="00374E98"/>
    <w:rsid w:val="00375340"/>
    <w:rsid w:val="003767E7"/>
    <w:rsid w:val="00376AD7"/>
    <w:rsid w:val="00376C08"/>
    <w:rsid w:val="003771A2"/>
    <w:rsid w:val="003777D5"/>
    <w:rsid w:val="00380015"/>
    <w:rsid w:val="003813BD"/>
    <w:rsid w:val="0038239A"/>
    <w:rsid w:val="003823ED"/>
    <w:rsid w:val="00382A11"/>
    <w:rsid w:val="00382E33"/>
    <w:rsid w:val="00383422"/>
    <w:rsid w:val="0038529E"/>
    <w:rsid w:val="0038777F"/>
    <w:rsid w:val="003877F9"/>
    <w:rsid w:val="00387F3B"/>
    <w:rsid w:val="00390195"/>
    <w:rsid w:val="003902B5"/>
    <w:rsid w:val="00391B40"/>
    <w:rsid w:val="00391D35"/>
    <w:rsid w:val="003925EB"/>
    <w:rsid w:val="00392752"/>
    <w:rsid w:val="00392B34"/>
    <w:rsid w:val="00392BC3"/>
    <w:rsid w:val="00392C9B"/>
    <w:rsid w:val="00392FF2"/>
    <w:rsid w:val="00393532"/>
    <w:rsid w:val="00393A5F"/>
    <w:rsid w:val="00393E36"/>
    <w:rsid w:val="00395313"/>
    <w:rsid w:val="00395474"/>
    <w:rsid w:val="003956A4"/>
    <w:rsid w:val="003957F1"/>
    <w:rsid w:val="00395CB3"/>
    <w:rsid w:val="00395EEE"/>
    <w:rsid w:val="00395F24"/>
    <w:rsid w:val="0039629C"/>
    <w:rsid w:val="003968E8"/>
    <w:rsid w:val="00396ED2"/>
    <w:rsid w:val="00397E2F"/>
    <w:rsid w:val="00397EAE"/>
    <w:rsid w:val="00397FE3"/>
    <w:rsid w:val="003A0C40"/>
    <w:rsid w:val="003A0CAA"/>
    <w:rsid w:val="003A1617"/>
    <w:rsid w:val="003A1785"/>
    <w:rsid w:val="003A1EEF"/>
    <w:rsid w:val="003A208E"/>
    <w:rsid w:val="003A2C09"/>
    <w:rsid w:val="003A3445"/>
    <w:rsid w:val="003A3A64"/>
    <w:rsid w:val="003A42B7"/>
    <w:rsid w:val="003A4CFF"/>
    <w:rsid w:val="003A512D"/>
    <w:rsid w:val="003A5509"/>
    <w:rsid w:val="003A57E5"/>
    <w:rsid w:val="003A5EA5"/>
    <w:rsid w:val="003A5EE8"/>
    <w:rsid w:val="003A6095"/>
    <w:rsid w:val="003A685A"/>
    <w:rsid w:val="003B00A4"/>
    <w:rsid w:val="003B0D9F"/>
    <w:rsid w:val="003B1398"/>
    <w:rsid w:val="003B1447"/>
    <w:rsid w:val="003B1A7B"/>
    <w:rsid w:val="003B2D42"/>
    <w:rsid w:val="003B3958"/>
    <w:rsid w:val="003B3E2C"/>
    <w:rsid w:val="003B45D2"/>
    <w:rsid w:val="003B4C6D"/>
    <w:rsid w:val="003B52CD"/>
    <w:rsid w:val="003B53FB"/>
    <w:rsid w:val="003B543F"/>
    <w:rsid w:val="003B5B12"/>
    <w:rsid w:val="003B5CB6"/>
    <w:rsid w:val="003B5D4C"/>
    <w:rsid w:val="003B6544"/>
    <w:rsid w:val="003B6D55"/>
    <w:rsid w:val="003B6E51"/>
    <w:rsid w:val="003B6F92"/>
    <w:rsid w:val="003B7B74"/>
    <w:rsid w:val="003B7F91"/>
    <w:rsid w:val="003C0986"/>
    <w:rsid w:val="003C0CCC"/>
    <w:rsid w:val="003C0D7A"/>
    <w:rsid w:val="003C11CA"/>
    <w:rsid w:val="003C1D35"/>
    <w:rsid w:val="003C1DC2"/>
    <w:rsid w:val="003C1E48"/>
    <w:rsid w:val="003C2FBF"/>
    <w:rsid w:val="003C36A0"/>
    <w:rsid w:val="003C37F7"/>
    <w:rsid w:val="003C38E9"/>
    <w:rsid w:val="003C3D7C"/>
    <w:rsid w:val="003C3F3D"/>
    <w:rsid w:val="003C4016"/>
    <w:rsid w:val="003C46C1"/>
    <w:rsid w:val="003C4793"/>
    <w:rsid w:val="003C4F7D"/>
    <w:rsid w:val="003C559B"/>
    <w:rsid w:val="003C5F38"/>
    <w:rsid w:val="003C7625"/>
    <w:rsid w:val="003C77BF"/>
    <w:rsid w:val="003C7FA1"/>
    <w:rsid w:val="003D05BF"/>
    <w:rsid w:val="003D14AC"/>
    <w:rsid w:val="003D1792"/>
    <w:rsid w:val="003D221E"/>
    <w:rsid w:val="003D2C6C"/>
    <w:rsid w:val="003D2E4C"/>
    <w:rsid w:val="003D3553"/>
    <w:rsid w:val="003D3BDA"/>
    <w:rsid w:val="003D41E4"/>
    <w:rsid w:val="003D4330"/>
    <w:rsid w:val="003D4853"/>
    <w:rsid w:val="003D53A7"/>
    <w:rsid w:val="003D5B29"/>
    <w:rsid w:val="003D5C46"/>
    <w:rsid w:val="003D634A"/>
    <w:rsid w:val="003D654F"/>
    <w:rsid w:val="003D6F12"/>
    <w:rsid w:val="003E20CC"/>
    <w:rsid w:val="003E2CD8"/>
    <w:rsid w:val="003E39AE"/>
    <w:rsid w:val="003E3CE9"/>
    <w:rsid w:val="003E3D47"/>
    <w:rsid w:val="003E4BB3"/>
    <w:rsid w:val="003E5422"/>
    <w:rsid w:val="003E54B4"/>
    <w:rsid w:val="003E62E6"/>
    <w:rsid w:val="003E68A3"/>
    <w:rsid w:val="003E7599"/>
    <w:rsid w:val="003E76FB"/>
    <w:rsid w:val="003E7975"/>
    <w:rsid w:val="003E7C4A"/>
    <w:rsid w:val="003F0397"/>
    <w:rsid w:val="003F0907"/>
    <w:rsid w:val="003F121C"/>
    <w:rsid w:val="003F14FC"/>
    <w:rsid w:val="003F1D1A"/>
    <w:rsid w:val="003F22B5"/>
    <w:rsid w:val="003F2661"/>
    <w:rsid w:val="003F2826"/>
    <w:rsid w:val="003F2CE9"/>
    <w:rsid w:val="003F2F91"/>
    <w:rsid w:val="003F377E"/>
    <w:rsid w:val="003F37A8"/>
    <w:rsid w:val="003F3DB4"/>
    <w:rsid w:val="003F4040"/>
    <w:rsid w:val="003F4FB1"/>
    <w:rsid w:val="003F5D16"/>
    <w:rsid w:val="003F5DBD"/>
    <w:rsid w:val="003F5EC7"/>
    <w:rsid w:val="003F5ED9"/>
    <w:rsid w:val="003F5FB4"/>
    <w:rsid w:val="003F638D"/>
    <w:rsid w:val="003F6536"/>
    <w:rsid w:val="003F6589"/>
    <w:rsid w:val="003F6D62"/>
    <w:rsid w:val="003F6E80"/>
    <w:rsid w:val="003F7230"/>
    <w:rsid w:val="003F73B4"/>
    <w:rsid w:val="003F763F"/>
    <w:rsid w:val="003F7FAA"/>
    <w:rsid w:val="00400113"/>
    <w:rsid w:val="0040030A"/>
    <w:rsid w:val="00400B4A"/>
    <w:rsid w:val="00401451"/>
    <w:rsid w:val="0040168C"/>
    <w:rsid w:val="00401D56"/>
    <w:rsid w:val="004026A1"/>
    <w:rsid w:val="00402B7A"/>
    <w:rsid w:val="00402E28"/>
    <w:rsid w:val="00404298"/>
    <w:rsid w:val="0040472F"/>
    <w:rsid w:val="004048B0"/>
    <w:rsid w:val="00404C27"/>
    <w:rsid w:val="004058DC"/>
    <w:rsid w:val="0040657F"/>
    <w:rsid w:val="00406663"/>
    <w:rsid w:val="004067EF"/>
    <w:rsid w:val="00407A54"/>
    <w:rsid w:val="004108B7"/>
    <w:rsid w:val="0041168E"/>
    <w:rsid w:val="00411FC4"/>
    <w:rsid w:val="00412178"/>
    <w:rsid w:val="004122D7"/>
    <w:rsid w:val="00414235"/>
    <w:rsid w:val="004144B9"/>
    <w:rsid w:val="00414BBF"/>
    <w:rsid w:val="00415A25"/>
    <w:rsid w:val="00416182"/>
    <w:rsid w:val="00416855"/>
    <w:rsid w:val="00416CF0"/>
    <w:rsid w:val="00416FB3"/>
    <w:rsid w:val="00416FC3"/>
    <w:rsid w:val="00417733"/>
    <w:rsid w:val="00417935"/>
    <w:rsid w:val="0042081D"/>
    <w:rsid w:val="00420C91"/>
    <w:rsid w:val="00421416"/>
    <w:rsid w:val="00421A74"/>
    <w:rsid w:val="0042411C"/>
    <w:rsid w:val="004246A3"/>
    <w:rsid w:val="00424E32"/>
    <w:rsid w:val="004250E2"/>
    <w:rsid w:val="00425258"/>
    <w:rsid w:val="00425B91"/>
    <w:rsid w:val="00425D15"/>
    <w:rsid w:val="00426314"/>
    <w:rsid w:val="00426503"/>
    <w:rsid w:val="00426BCD"/>
    <w:rsid w:val="00427150"/>
    <w:rsid w:val="004277BE"/>
    <w:rsid w:val="0042787B"/>
    <w:rsid w:val="00427FCE"/>
    <w:rsid w:val="004301D8"/>
    <w:rsid w:val="004307A9"/>
    <w:rsid w:val="004308E7"/>
    <w:rsid w:val="00430D18"/>
    <w:rsid w:val="00431A8F"/>
    <w:rsid w:val="00431B4B"/>
    <w:rsid w:val="004320BB"/>
    <w:rsid w:val="00432ACF"/>
    <w:rsid w:val="00432B73"/>
    <w:rsid w:val="00432DB1"/>
    <w:rsid w:val="00433D87"/>
    <w:rsid w:val="00433F4A"/>
    <w:rsid w:val="004343EC"/>
    <w:rsid w:val="004348B7"/>
    <w:rsid w:val="004348CD"/>
    <w:rsid w:val="00435400"/>
    <w:rsid w:val="00435446"/>
    <w:rsid w:val="004355BF"/>
    <w:rsid w:val="0043579C"/>
    <w:rsid w:val="004357EF"/>
    <w:rsid w:val="00435CA6"/>
    <w:rsid w:val="004362B6"/>
    <w:rsid w:val="00436BB6"/>
    <w:rsid w:val="00440A51"/>
    <w:rsid w:val="00440E01"/>
    <w:rsid w:val="0044185A"/>
    <w:rsid w:val="00441CA9"/>
    <w:rsid w:val="00442286"/>
    <w:rsid w:val="0044275C"/>
    <w:rsid w:val="00442DC6"/>
    <w:rsid w:val="00443642"/>
    <w:rsid w:val="00443659"/>
    <w:rsid w:val="00443B89"/>
    <w:rsid w:val="00443C96"/>
    <w:rsid w:val="004447C0"/>
    <w:rsid w:val="00444E00"/>
    <w:rsid w:val="00444F13"/>
    <w:rsid w:val="0044586E"/>
    <w:rsid w:val="0044608B"/>
    <w:rsid w:val="004461BB"/>
    <w:rsid w:val="004462D0"/>
    <w:rsid w:val="00446E18"/>
    <w:rsid w:val="0044750B"/>
    <w:rsid w:val="00447D5D"/>
    <w:rsid w:val="00447E81"/>
    <w:rsid w:val="00450557"/>
    <w:rsid w:val="00450A88"/>
    <w:rsid w:val="00451C0F"/>
    <w:rsid w:val="00451C19"/>
    <w:rsid w:val="00452048"/>
    <w:rsid w:val="00452AB6"/>
    <w:rsid w:val="00453AC9"/>
    <w:rsid w:val="00455097"/>
    <w:rsid w:val="00455AC9"/>
    <w:rsid w:val="004560ED"/>
    <w:rsid w:val="00456782"/>
    <w:rsid w:val="00456867"/>
    <w:rsid w:val="00456896"/>
    <w:rsid w:val="00456F28"/>
    <w:rsid w:val="004578F4"/>
    <w:rsid w:val="00460126"/>
    <w:rsid w:val="004607E2"/>
    <w:rsid w:val="00462080"/>
    <w:rsid w:val="00462B74"/>
    <w:rsid w:val="004635C9"/>
    <w:rsid w:val="00463C32"/>
    <w:rsid w:val="00464107"/>
    <w:rsid w:val="0046444C"/>
    <w:rsid w:val="00464ABB"/>
    <w:rsid w:val="0046589D"/>
    <w:rsid w:val="00465C2D"/>
    <w:rsid w:val="00466628"/>
    <w:rsid w:val="0046682F"/>
    <w:rsid w:val="0046715E"/>
    <w:rsid w:val="00467277"/>
    <w:rsid w:val="004674CF"/>
    <w:rsid w:val="00467B91"/>
    <w:rsid w:val="00467CB8"/>
    <w:rsid w:val="004713DA"/>
    <w:rsid w:val="00471991"/>
    <w:rsid w:val="0047200E"/>
    <w:rsid w:val="0047294A"/>
    <w:rsid w:val="00473241"/>
    <w:rsid w:val="00473574"/>
    <w:rsid w:val="00474A00"/>
    <w:rsid w:val="00474E5C"/>
    <w:rsid w:val="00475D9C"/>
    <w:rsid w:val="00475F11"/>
    <w:rsid w:val="004761C9"/>
    <w:rsid w:val="0047689F"/>
    <w:rsid w:val="004770C4"/>
    <w:rsid w:val="004779F9"/>
    <w:rsid w:val="0048266E"/>
    <w:rsid w:val="0048385A"/>
    <w:rsid w:val="00483B24"/>
    <w:rsid w:val="00483DCE"/>
    <w:rsid w:val="0048454E"/>
    <w:rsid w:val="00484C62"/>
    <w:rsid w:val="00484EB9"/>
    <w:rsid w:val="004850CD"/>
    <w:rsid w:val="00485901"/>
    <w:rsid w:val="00486AE0"/>
    <w:rsid w:val="00486DFA"/>
    <w:rsid w:val="00487216"/>
    <w:rsid w:val="0048721E"/>
    <w:rsid w:val="00487DCA"/>
    <w:rsid w:val="00490583"/>
    <w:rsid w:val="0049086D"/>
    <w:rsid w:val="00491601"/>
    <w:rsid w:val="0049196E"/>
    <w:rsid w:val="00491C8F"/>
    <w:rsid w:val="00491DD0"/>
    <w:rsid w:val="004925FF"/>
    <w:rsid w:val="00492AF3"/>
    <w:rsid w:val="00492F21"/>
    <w:rsid w:val="004933D4"/>
    <w:rsid w:val="00493E20"/>
    <w:rsid w:val="0049426F"/>
    <w:rsid w:val="004943EA"/>
    <w:rsid w:val="004946D1"/>
    <w:rsid w:val="00494B87"/>
    <w:rsid w:val="00495A99"/>
    <w:rsid w:val="00496596"/>
    <w:rsid w:val="00496E5D"/>
    <w:rsid w:val="0049743B"/>
    <w:rsid w:val="00497455"/>
    <w:rsid w:val="00497A21"/>
    <w:rsid w:val="004A02A4"/>
    <w:rsid w:val="004A09C3"/>
    <w:rsid w:val="004A1352"/>
    <w:rsid w:val="004A13DD"/>
    <w:rsid w:val="004A19A0"/>
    <w:rsid w:val="004A1A5F"/>
    <w:rsid w:val="004A1D1C"/>
    <w:rsid w:val="004A22D8"/>
    <w:rsid w:val="004A3D31"/>
    <w:rsid w:val="004A43EC"/>
    <w:rsid w:val="004A456A"/>
    <w:rsid w:val="004A4753"/>
    <w:rsid w:val="004A4CBC"/>
    <w:rsid w:val="004A5E3A"/>
    <w:rsid w:val="004A60A1"/>
    <w:rsid w:val="004A6119"/>
    <w:rsid w:val="004A6271"/>
    <w:rsid w:val="004A69B5"/>
    <w:rsid w:val="004B0434"/>
    <w:rsid w:val="004B0C75"/>
    <w:rsid w:val="004B0E16"/>
    <w:rsid w:val="004B17E8"/>
    <w:rsid w:val="004B27FB"/>
    <w:rsid w:val="004B2DBF"/>
    <w:rsid w:val="004B3F0C"/>
    <w:rsid w:val="004B4673"/>
    <w:rsid w:val="004B5612"/>
    <w:rsid w:val="004B5657"/>
    <w:rsid w:val="004B5E82"/>
    <w:rsid w:val="004B64FF"/>
    <w:rsid w:val="004B6669"/>
    <w:rsid w:val="004B675E"/>
    <w:rsid w:val="004B6E2C"/>
    <w:rsid w:val="004B77DE"/>
    <w:rsid w:val="004B7B6A"/>
    <w:rsid w:val="004C01EE"/>
    <w:rsid w:val="004C153D"/>
    <w:rsid w:val="004C15C4"/>
    <w:rsid w:val="004C1761"/>
    <w:rsid w:val="004C1860"/>
    <w:rsid w:val="004C2133"/>
    <w:rsid w:val="004C36AF"/>
    <w:rsid w:val="004C3951"/>
    <w:rsid w:val="004C3E1C"/>
    <w:rsid w:val="004C4584"/>
    <w:rsid w:val="004C4BA9"/>
    <w:rsid w:val="004C4C3B"/>
    <w:rsid w:val="004C52B0"/>
    <w:rsid w:val="004C5929"/>
    <w:rsid w:val="004C5FC7"/>
    <w:rsid w:val="004C67E3"/>
    <w:rsid w:val="004C6F8D"/>
    <w:rsid w:val="004C7E5E"/>
    <w:rsid w:val="004D095D"/>
    <w:rsid w:val="004D0A63"/>
    <w:rsid w:val="004D14E1"/>
    <w:rsid w:val="004D1F69"/>
    <w:rsid w:val="004D2262"/>
    <w:rsid w:val="004D260C"/>
    <w:rsid w:val="004D27DC"/>
    <w:rsid w:val="004D3509"/>
    <w:rsid w:val="004D36C0"/>
    <w:rsid w:val="004D479F"/>
    <w:rsid w:val="004D50F5"/>
    <w:rsid w:val="004D577C"/>
    <w:rsid w:val="004D5891"/>
    <w:rsid w:val="004D5EC4"/>
    <w:rsid w:val="004D5F71"/>
    <w:rsid w:val="004D6826"/>
    <w:rsid w:val="004D7F80"/>
    <w:rsid w:val="004E0375"/>
    <w:rsid w:val="004E054B"/>
    <w:rsid w:val="004E06D9"/>
    <w:rsid w:val="004E0864"/>
    <w:rsid w:val="004E099C"/>
    <w:rsid w:val="004E0BD1"/>
    <w:rsid w:val="004E113E"/>
    <w:rsid w:val="004E1957"/>
    <w:rsid w:val="004E3909"/>
    <w:rsid w:val="004E3F45"/>
    <w:rsid w:val="004E3FB0"/>
    <w:rsid w:val="004E44E9"/>
    <w:rsid w:val="004E4982"/>
    <w:rsid w:val="004E55EF"/>
    <w:rsid w:val="004E580F"/>
    <w:rsid w:val="004E58E7"/>
    <w:rsid w:val="004E5B5A"/>
    <w:rsid w:val="004E675D"/>
    <w:rsid w:val="004E7121"/>
    <w:rsid w:val="004F017C"/>
    <w:rsid w:val="004F0B52"/>
    <w:rsid w:val="004F0EF5"/>
    <w:rsid w:val="004F179D"/>
    <w:rsid w:val="004F1D93"/>
    <w:rsid w:val="004F20CE"/>
    <w:rsid w:val="004F295A"/>
    <w:rsid w:val="004F2A0C"/>
    <w:rsid w:val="004F3824"/>
    <w:rsid w:val="004F39CD"/>
    <w:rsid w:val="004F3ACB"/>
    <w:rsid w:val="004F3ACE"/>
    <w:rsid w:val="004F4A51"/>
    <w:rsid w:val="004F51F9"/>
    <w:rsid w:val="004F53DA"/>
    <w:rsid w:val="004F567F"/>
    <w:rsid w:val="004F5FDA"/>
    <w:rsid w:val="004F6931"/>
    <w:rsid w:val="004F7B01"/>
    <w:rsid w:val="004F7D63"/>
    <w:rsid w:val="005007FE"/>
    <w:rsid w:val="00500C50"/>
    <w:rsid w:val="005011FA"/>
    <w:rsid w:val="005016BA"/>
    <w:rsid w:val="00503690"/>
    <w:rsid w:val="005039ED"/>
    <w:rsid w:val="00504828"/>
    <w:rsid w:val="00504E9E"/>
    <w:rsid w:val="00505177"/>
    <w:rsid w:val="00505B45"/>
    <w:rsid w:val="00505D4A"/>
    <w:rsid w:val="00506CFD"/>
    <w:rsid w:val="005072A8"/>
    <w:rsid w:val="005075A7"/>
    <w:rsid w:val="005077A9"/>
    <w:rsid w:val="0051161C"/>
    <w:rsid w:val="00511D55"/>
    <w:rsid w:val="00511E72"/>
    <w:rsid w:val="005123B6"/>
    <w:rsid w:val="00512F45"/>
    <w:rsid w:val="00514859"/>
    <w:rsid w:val="00514A3E"/>
    <w:rsid w:val="00514DEF"/>
    <w:rsid w:val="00514E69"/>
    <w:rsid w:val="0051523E"/>
    <w:rsid w:val="005159F7"/>
    <w:rsid w:val="0051621F"/>
    <w:rsid w:val="0051626E"/>
    <w:rsid w:val="00516610"/>
    <w:rsid w:val="00516918"/>
    <w:rsid w:val="00516B03"/>
    <w:rsid w:val="00516BE7"/>
    <w:rsid w:val="00517044"/>
    <w:rsid w:val="005204E6"/>
    <w:rsid w:val="00520726"/>
    <w:rsid w:val="005208A1"/>
    <w:rsid w:val="00521040"/>
    <w:rsid w:val="005210F2"/>
    <w:rsid w:val="005214D8"/>
    <w:rsid w:val="00522746"/>
    <w:rsid w:val="00522C7C"/>
    <w:rsid w:val="00522CF9"/>
    <w:rsid w:val="00523755"/>
    <w:rsid w:val="005238D4"/>
    <w:rsid w:val="00523930"/>
    <w:rsid w:val="00523B8D"/>
    <w:rsid w:val="00523B92"/>
    <w:rsid w:val="00524043"/>
    <w:rsid w:val="005243FA"/>
    <w:rsid w:val="00524A9E"/>
    <w:rsid w:val="00526553"/>
    <w:rsid w:val="005269E0"/>
    <w:rsid w:val="005273E8"/>
    <w:rsid w:val="00527909"/>
    <w:rsid w:val="00527E86"/>
    <w:rsid w:val="00531095"/>
    <w:rsid w:val="00531155"/>
    <w:rsid w:val="00531FBC"/>
    <w:rsid w:val="00533B0B"/>
    <w:rsid w:val="00533B43"/>
    <w:rsid w:val="00533BB6"/>
    <w:rsid w:val="00534402"/>
    <w:rsid w:val="005347BE"/>
    <w:rsid w:val="0053501C"/>
    <w:rsid w:val="005353FF"/>
    <w:rsid w:val="0053590A"/>
    <w:rsid w:val="00535C86"/>
    <w:rsid w:val="00535C93"/>
    <w:rsid w:val="00535D56"/>
    <w:rsid w:val="00535E8D"/>
    <w:rsid w:val="00536C01"/>
    <w:rsid w:val="00540397"/>
    <w:rsid w:val="00540614"/>
    <w:rsid w:val="00540F34"/>
    <w:rsid w:val="00541279"/>
    <w:rsid w:val="00541F4E"/>
    <w:rsid w:val="0054212E"/>
    <w:rsid w:val="005428DC"/>
    <w:rsid w:val="00542C85"/>
    <w:rsid w:val="00543A1C"/>
    <w:rsid w:val="0054496A"/>
    <w:rsid w:val="00545AAF"/>
    <w:rsid w:val="00545B1C"/>
    <w:rsid w:val="0054608D"/>
    <w:rsid w:val="00547A08"/>
    <w:rsid w:val="00547CFC"/>
    <w:rsid w:val="00550E17"/>
    <w:rsid w:val="00551AC0"/>
    <w:rsid w:val="00552E0B"/>
    <w:rsid w:val="00554503"/>
    <w:rsid w:val="00555913"/>
    <w:rsid w:val="00555F0D"/>
    <w:rsid w:val="00557359"/>
    <w:rsid w:val="00557525"/>
    <w:rsid w:val="00557F73"/>
    <w:rsid w:val="005600B3"/>
    <w:rsid w:val="00560414"/>
    <w:rsid w:val="005609E1"/>
    <w:rsid w:val="00560A68"/>
    <w:rsid w:val="00560ED0"/>
    <w:rsid w:val="0056166A"/>
    <w:rsid w:val="0056178F"/>
    <w:rsid w:val="00561B9B"/>
    <w:rsid w:val="00561C18"/>
    <w:rsid w:val="00561C4A"/>
    <w:rsid w:val="00562196"/>
    <w:rsid w:val="00563C7E"/>
    <w:rsid w:val="0056436B"/>
    <w:rsid w:val="00564BDD"/>
    <w:rsid w:val="00564D1A"/>
    <w:rsid w:val="005656BD"/>
    <w:rsid w:val="0056603C"/>
    <w:rsid w:val="005667FE"/>
    <w:rsid w:val="00566AC1"/>
    <w:rsid w:val="00566B0F"/>
    <w:rsid w:val="00567BBB"/>
    <w:rsid w:val="00567C58"/>
    <w:rsid w:val="0057012B"/>
    <w:rsid w:val="0057025D"/>
    <w:rsid w:val="00570A3F"/>
    <w:rsid w:val="00571316"/>
    <w:rsid w:val="0057175D"/>
    <w:rsid w:val="00571763"/>
    <w:rsid w:val="005730D5"/>
    <w:rsid w:val="005739AB"/>
    <w:rsid w:val="00573D1C"/>
    <w:rsid w:val="0057442B"/>
    <w:rsid w:val="00574C22"/>
    <w:rsid w:val="00575049"/>
    <w:rsid w:val="00576E76"/>
    <w:rsid w:val="00577268"/>
    <w:rsid w:val="00577AC9"/>
    <w:rsid w:val="0058092D"/>
    <w:rsid w:val="00580AF4"/>
    <w:rsid w:val="00580D3F"/>
    <w:rsid w:val="00581681"/>
    <w:rsid w:val="00581C2C"/>
    <w:rsid w:val="00583371"/>
    <w:rsid w:val="0058487E"/>
    <w:rsid w:val="00584996"/>
    <w:rsid w:val="0058578A"/>
    <w:rsid w:val="0058652A"/>
    <w:rsid w:val="005868C1"/>
    <w:rsid w:val="005870C2"/>
    <w:rsid w:val="00587139"/>
    <w:rsid w:val="0058777B"/>
    <w:rsid w:val="00587A55"/>
    <w:rsid w:val="00587CEC"/>
    <w:rsid w:val="00590878"/>
    <w:rsid w:val="00592116"/>
    <w:rsid w:val="0059211B"/>
    <w:rsid w:val="005929B6"/>
    <w:rsid w:val="005930B0"/>
    <w:rsid w:val="0059331A"/>
    <w:rsid w:val="00593B74"/>
    <w:rsid w:val="00593DA7"/>
    <w:rsid w:val="005946A1"/>
    <w:rsid w:val="005957B7"/>
    <w:rsid w:val="005958F4"/>
    <w:rsid w:val="00595C26"/>
    <w:rsid w:val="00596353"/>
    <w:rsid w:val="00597220"/>
    <w:rsid w:val="00597957"/>
    <w:rsid w:val="00597C2F"/>
    <w:rsid w:val="00597C52"/>
    <w:rsid w:val="00597F23"/>
    <w:rsid w:val="005A0345"/>
    <w:rsid w:val="005A0592"/>
    <w:rsid w:val="005A0B71"/>
    <w:rsid w:val="005A1044"/>
    <w:rsid w:val="005A1A82"/>
    <w:rsid w:val="005A254F"/>
    <w:rsid w:val="005A3206"/>
    <w:rsid w:val="005A3241"/>
    <w:rsid w:val="005A37FE"/>
    <w:rsid w:val="005A3B0A"/>
    <w:rsid w:val="005A3E67"/>
    <w:rsid w:val="005A68B6"/>
    <w:rsid w:val="005A7669"/>
    <w:rsid w:val="005B1772"/>
    <w:rsid w:val="005B1A70"/>
    <w:rsid w:val="005B1DC7"/>
    <w:rsid w:val="005B1DCF"/>
    <w:rsid w:val="005B1F8C"/>
    <w:rsid w:val="005B24C4"/>
    <w:rsid w:val="005B2A46"/>
    <w:rsid w:val="005B2F58"/>
    <w:rsid w:val="005B3257"/>
    <w:rsid w:val="005B49A3"/>
    <w:rsid w:val="005B4C32"/>
    <w:rsid w:val="005B55C7"/>
    <w:rsid w:val="005B5AAB"/>
    <w:rsid w:val="005B5B60"/>
    <w:rsid w:val="005B5BFF"/>
    <w:rsid w:val="005B697A"/>
    <w:rsid w:val="005B6B96"/>
    <w:rsid w:val="005B7D05"/>
    <w:rsid w:val="005C0987"/>
    <w:rsid w:val="005C0BC9"/>
    <w:rsid w:val="005C0D45"/>
    <w:rsid w:val="005C297A"/>
    <w:rsid w:val="005C2F5E"/>
    <w:rsid w:val="005C34BF"/>
    <w:rsid w:val="005C35FC"/>
    <w:rsid w:val="005C3A79"/>
    <w:rsid w:val="005C3B73"/>
    <w:rsid w:val="005C3CF2"/>
    <w:rsid w:val="005C4A4A"/>
    <w:rsid w:val="005C50D5"/>
    <w:rsid w:val="005C51CD"/>
    <w:rsid w:val="005C5280"/>
    <w:rsid w:val="005C5896"/>
    <w:rsid w:val="005C5A36"/>
    <w:rsid w:val="005C63FF"/>
    <w:rsid w:val="005C6892"/>
    <w:rsid w:val="005C6C8F"/>
    <w:rsid w:val="005D038F"/>
    <w:rsid w:val="005D0C91"/>
    <w:rsid w:val="005D10D1"/>
    <w:rsid w:val="005D254A"/>
    <w:rsid w:val="005D345A"/>
    <w:rsid w:val="005D361E"/>
    <w:rsid w:val="005D3CDE"/>
    <w:rsid w:val="005D4371"/>
    <w:rsid w:val="005D443B"/>
    <w:rsid w:val="005D5CE8"/>
    <w:rsid w:val="005D5CEA"/>
    <w:rsid w:val="005D5DB6"/>
    <w:rsid w:val="005D6124"/>
    <w:rsid w:val="005D6576"/>
    <w:rsid w:val="005D7260"/>
    <w:rsid w:val="005D74E6"/>
    <w:rsid w:val="005D7AB5"/>
    <w:rsid w:val="005E0D54"/>
    <w:rsid w:val="005E1245"/>
    <w:rsid w:val="005E1453"/>
    <w:rsid w:val="005E197C"/>
    <w:rsid w:val="005E1CA0"/>
    <w:rsid w:val="005E2224"/>
    <w:rsid w:val="005E2250"/>
    <w:rsid w:val="005E2A5C"/>
    <w:rsid w:val="005E383E"/>
    <w:rsid w:val="005E40CD"/>
    <w:rsid w:val="005E41B2"/>
    <w:rsid w:val="005E42E1"/>
    <w:rsid w:val="005E57EC"/>
    <w:rsid w:val="005E7FD5"/>
    <w:rsid w:val="005F0D82"/>
    <w:rsid w:val="005F100D"/>
    <w:rsid w:val="005F141A"/>
    <w:rsid w:val="005F16C3"/>
    <w:rsid w:val="005F17E2"/>
    <w:rsid w:val="005F2195"/>
    <w:rsid w:val="005F220A"/>
    <w:rsid w:val="005F2483"/>
    <w:rsid w:val="005F26BF"/>
    <w:rsid w:val="005F280E"/>
    <w:rsid w:val="005F3043"/>
    <w:rsid w:val="005F4B9F"/>
    <w:rsid w:val="005F50EE"/>
    <w:rsid w:val="005F6DE0"/>
    <w:rsid w:val="005F73E9"/>
    <w:rsid w:val="005F76B7"/>
    <w:rsid w:val="006003EC"/>
    <w:rsid w:val="00601FD3"/>
    <w:rsid w:val="00602416"/>
    <w:rsid w:val="00602566"/>
    <w:rsid w:val="00602CA3"/>
    <w:rsid w:val="00603337"/>
    <w:rsid w:val="006042B5"/>
    <w:rsid w:val="006046F4"/>
    <w:rsid w:val="00604A85"/>
    <w:rsid w:val="00605BC6"/>
    <w:rsid w:val="00605DD9"/>
    <w:rsid w:val="0060616B"/>
    <w:rsid w:val="006061C1"/>
    <w:rsid w:val="006061CA"/>
    <w:rsid w:val="006067E8"/>
    <w:rsid w:val="00606F63"/>
    <w:rsid w:val="006072CD"/>
    <w:rsid w:val="00607FC6"/>
    <w:rsid w:val="0061003D"/>
    <w:rsid w:val="00610392"/>
    <w:rsid w:val="00610BE5"/>
    <w:rsid w:val="00611261"/>
    <w:rsid w:val="00611D9F"/>
    <w:rsid w:val="0061201A"/>
    <w:rsid w:val="00613D4B"/>
    <w:rsid w:val="006142C4"/>
    <w:rsid w:val="00614ED9"/>
    <w:rsid w:val="006151AF"/>
    <w:rsid w:val="006163D6"/>
    <w:rsid w:val="00616405"/>
    <w:rsid w:val="00617510"/>
    <w:rsid w:val="00617D6E"/>
    <w:rsid w:val="006203A4"/>
    <w:rsid w:val="0062170E"/>
    <w:rsid w:val="006218A2"/>
    <w:rsid w:val="00622CE5"/>
    <w:rsid w:val="00624237"/>
    <w:rsid w:val="00624442"/>
    <w:rsid w:val="00625042"/>
    <w:rsid w:val="0062527D"/>
    <w:rsid w:val="00625326"/>
    <w:rsid w:val="0062596F"/>
    <w:rsid w:val="00625B2A"/>
    <w:rsid w:val="0062605C"/>
    <w:rsid w:val="006261C5"/>
    <w:rsid w:val="0062671A"/>
    <w:rsid w:val="006268AF"/>
    <w:rsid w:val="00627499"/>
    <w:rsid w:val="0063044C"/>
    <w:rsid w:val="006308C9"/>
    <w:rsid w:val="006312AB"/>
    <w:rsid w:val="0063187D"/>
    <w:rsid w:val="00631C44"/>
    <w:rsid w:val="00632C8A"/>
    <w:rsid w:val="00633314"/>
    <w:rsid w:val="00633494"/>
    <w:rsid w:val="00633502"/>
    <w:rsid w:val="00633979"/>
    <w:rsid w:val="00633BDB"/>
    <w:rsid w:val="00633F7E"/>
    <w:rsid w:val="00634322"/>
    <w:rsid w:val="00635244"/>
    <w:rsid w:val="00635DBF"/>
    <w:rsid w:val="00636DA9"/>
    <w:rsid w:val="00636FE6"/>
    <w:rsid w:val="006376E0"/>
    <w:rsid w:val="00637DCB"/>
    <w:rsid w:val="00637E24"/>
    <w:rsid w:val="00637E3E"/>
    <w:rsid w:val="006408EB"/>
    <w:rsid w:val="00640A93"/>
    <w:rsid w:val="00640AF5"/>
    <w:rsid w:val="0064114E"/>
    <w:rsid w:val="00641601"/>
    <w:rsid w:val="00643B2C"/>
    <w:rsid w:val="00643DD4"/>
    <w:rsid w:val="00644245"/>
    <w:rsid w:val="00644A53"/>
    <w:rsid w:val="00644E18"/>
    <w:rsid w:val="0064578E"/>
    <w:rsid w:val="00645A95"/>
    <w:rsid w:val="00646CCB"/>
    <w:rsid w:val="00647082"/>
    <w:rsid w:val="006478EE"/>
    <w:rsid w:val="00647C05"/>
    <w:rsid w:val="00650E6B"/>
    <w:rsid w:val="00650F39"/>
    <w:rsid w:val="00651160"/>
    <w:rsid w:val="0065158E"/>
    <w:rsid w:val="00651F04"/>
    <w:rsid w:val="006523F6"/>
    <w:rsid w:val="006525FF"/>
    <w:rsid w:val="00652672"/>
    <w:rsid w:val="006528F6"/>
    <w:rsid w:val="00652EEE"/>
    <w:rsid w:val="006545FD"/>
    <w:rsid w:val="00654C85"/>
    <w:rsid w:val="006554ED"/>
    <w:rsid w:val="006558E9"/>
    <w:rsid w:val="00656B02"/>
    <w:rsid w:val="00656B51"/>
    <w:rsid w:val="00657129"/>
    <w:rsid w:val="0065724F"/>
    <w:rsid w:val="0066108F"/>
    <w:rsid w:val="0066110F"/>
    <w:rsid w:val="00661707"/>
    <w:rsid w:val="00661EBF"/>
    <w:rsid w:val="006629FC"/>
    <w:rsid w:val="00662A5A"/>
    <w:rsid w:val="00662D41"/>
    <w:rsid w:val="006634C9"/>
    <w:rsid w:val="0066358A"/>
    <w:rsid w:val="00664D03"/>
    <w:rsid w:val="00664F00"/>
    <w:rsid w:val="00664F84"/>
    <w:rsid w:val="00665CEF"/>
    <w:rsid w:val="00666545"/>
    <w:rsid w:val="00666890"/>
    <w:rsid w:val="00666DC4"/>
    <w:rsid w:val="00667217"/>
    <w:rsid w:val="00670698"/>
    <w:rsid w:val="00670802"/>
    <w:rsid w:val="006708E4"/>
    <w:rsid w:val="0067123C"/>
    <w:rsid w:val="006712EC"/>
    <w:rsid w:val="00671E51"/>
    <w:rsid w:val="00671FB1"/>
    <w:rsid w:val="00672014"/>
    <w:rsid w:val="00672423"/>
    <w:rsid w:val="006728C4"/>
    <w:rsid w:val="00672D23"/>
    <w:rsid w:val="00673133"/>
    <w:rsid w:val="00673385"/>
    <w:rsid w:val="00673DFF"/>
    <w:rsid w:val="00674C83"/>
    <w:rsid w:val="00674FBC"/>
    <w:rsid w:val="00676390"/>
    <w:rsid w:val="006779F6"/>
    <w:rsid w:val="00677D47"/>
    <w:rsid w:val="006802FC"/>
    <w:rsid w:val="006809FD"/>
    <w:rsid w:val="00680E50"/>
    <w:rsid w:val="00681D66"/>
    <w:rsid w:val="006827C7"/>
    <w:rsid w:val="00682A53"/>
    <w:rsid w:val="00683B74"/>
    <w:rsid w:val="0068439D"/>
    <w:rsid w:val="00684B43"/>
    <w:rsid w:val="00684E68"/>
    <w:rsid w:val="00685010"/>
    <w:rsid w:val="006851E7"/>
    <w:rsid w:val="00685245"/>
    <w:rsid w:val="00685800"/>
    <w:rsid w:val="006859B7"/>
    <w:rsid w:val="006860B1"/>
    <w:rsid w:val="00686671"/>
    <w:rsid w:val="00687049"/>
    <w:rsid w:val="00687170"/>
    <w:rsid w:val="006876DC"/>
    <w:rsid w:val="00687FB0"/>
    <w:rsid w:val="006901E5"/>
    <w:rsid w:val="00691B77"/>
    <w:rsid w:val="00692BD4"/>
    <w:rsid w:val="00692E8C"/>
    <w:rsid w:val="00692FFD"/>
    <w:rsid w:val="00694ECD"/>
    <w:rsid w:val="006974B6"/>
    <w:rsid w:val="006A04E0"/>
    <w:rsid w:val="006A04E7"/>
    <w:rsid w:val="006A1343"/>
    <w:rsid w:val="006A3534"/>
    <w:rsid w:val="006A3BE8"/>
    <w:rsid w:val="006A41DF"/>
    <w:rsid w:val="006A4DFB"/>
    <w:rsid w:val="006A4F27"/>
    <w:rsid w:val="006A5972"/>
    <w:rsid w:val="006A64AD"/>
    <w:rsid w:val="006A6822"/>
    <w:rsid w:val="006A785D"/>
    <w:rsid w:val="006B02A9"/>
    <w:rsid w:val="006B0518"/>
    <w:rsid w:val="006B0D15"/>
    <w:rsid w:val="006B1551"/>
    <w:rsid w:val="006B1B85"/>
    <w:rsid w:val="006B4AB2"/>
    <w:rsid w:val="006B4ECA"/>
    <w:rsid w:val="006B4EFA"/>
    <w:rsid w:val="006B50CC"/>
    <w:rsid w:val="006B549B"/>
    <w:rsid w:val="006B6E57"/>
    <w:rsid w:val="006B6FF6"/>
    <w:rsid w:val="006B70E3"/>
    <w:rsid w:val="006B7985"/>
    <w:rsid w:val="006C0F0B"/>
    <w:rsid w:val="006C156A"/>
    <w:rsid w:val="006C29D7"/>
    <w:rsid w:val="006C2F14"/>
    <w:rsid w:val="006C311E"/>
    <w:rsid w:val="006C383B"/>
    <w:rsid w:val="006C3F54"/>
    <w:rsid w:val="006C407E"/>
    <w:rsid w:val="006C4708"/>
    <w:rsid w:val="006C4AE0"/>
    <w:rsid w:val="006C4FE2"/>
    <w:rsid w:val="006C56D2"/>
    <w:rsid w:val="006C598A"/>
    <w:rsid w:val="006C5B2D"/>
    <w:rsid w:val="006C6095"/>
    <w:rsid w:val="006C69B3"/>
    <w:rsid w:val="006C7F35"/>
    <w:rsid w:val="006D0EA5"/>
    <w:rsid w:val="006D1364"/>
    <w:rsid w:val="006D14CF"/>
    <w:rsid w:val="006D1F23"/>
    <w:rsid w:val="006D1FE9"/>
    <w:rsid w:val="006D2444"/>
    <w:rsid w:val="006D28B6"/>
    <w:rsid w:val="006D3CC9"/>
    <w:rsid w:val="006D47DD"/>
    <w:rsid w:val="006D4DAB"/>
    <w:rsid w:val="006D508F"/>
    <w:rsid w:val="006D531F"/>
    <w:rsid w:val="006D58F2"/>
    <w:rsid w:val="006D5D15"/>
    <w:rsid w:val="006D5EC2"/>
    <w:rsid w:val="006D60EC"/>
    <w:rsid w:val="006D63AC"/>
    <w:rsid w:val="006D6A67"/>
    <w:rsid w:val="006D6F1B"/>
    <w:rsid w:val="006D711E"/>
    <w:rsid w:val="006D747C"/>
    <w:rsid w:val="006D77A4"/>
    <w:rsid w:val="006E037C"/>
    <w:rsid w:val="006E0B7D"/>
    <w:rsid w:val="006E0CF8"/>
    <w:rsid w:val="006E0DD1"/>
    <w:rsid w:val="006E17D4"/>
    <w:rsid w:val="006E2830"/>
    <w:rsid w:val="006E3449"/>
    <w:rsid w:val="006E390A"/>
    <w:rsid w:val="006E4F00"/>
    <w:rsid w:val="006E505C"/>
    <w:rsid w:val="006E544F"/>
    <w:rsid w:val="006E5F2B"/>
    <w:rsid w:val="006E6F10"/>
    <w:rsid w:val="006E7F92"/>
    <w:rsid w:val="006F0559"/>
    <w:rsid w:val="006F098A"/>
    <w:rsid w:val="006F0D5D"/>
    <w:rsid w:val="006F2032"/>
    <w:rsid w:val="006F2199"/>
    <w:rsid w:val="006F27A8"/>
    <w:rsid w:val="006F3386"/>
    <w:rsid w:val="006F36EB"/>
    <w:rsid w:val="006F3EC1"/>
    <w:rsid w:val="006F4FEC"/>
    <w:rsid w:val="006F573D"/>
    <w:rsid w:val="006F59E7"/>
    <w:rsid w:val="006F66D9"/>
    <w:rsid w:val="006F683D"/>
    <w:rsid w:val="006F68D6"/>
    <w:rsid w:val="006F6CF9"/>
    <w:rsid w:val="006F715F"/>
    <w:rsid w:val="006F7990"/>
    <w:rsid w:val="0070134C"/>
    <w:rsid w:val="007019DC"/>
    <w:rsid w:val="0070268D"/>
    <w:rsid w:val="0070328A"/>
    <w:rsid w:val="007065AF"/>
    <w:rsid w:val="00706DC3"/>
    <w:rsid w:val="00707CFC"/>
    <w:rsid w:val="00710327"/>
    <w:rsid w:val="007110C0"/>
    <w:rsid w:val="0071147B"/>
    <w:rsid w:val="007116E0"/>
    <w:rsid w:val="007119E9"/>
    <w:rsid w:val="00711A5A"/>
    <w:rsid w:val="00711E61"/>
    <w:rsid w:val="00712058"/>
    <w:rsid w:val="0071243B"/>
    <w:rsid w:val="00712582"/>
    <w:rsid w:val="007129E4"/>
    <w:rsid w:val="0071339D"/>
    <w:rsid w:val="0071404B"/>
    <w:rsid w:val="00715280"/>
    <w:rsid w:val="00715428"/>
    <w:rsid w:val="00715B4B"/>
    <w:rsid w:val="00716357"/>
    <w:rsid w:val="00716786"/>
    <w:rsid w:val="0071682E"/>
    <w:rsid w:val="00716B06"/>
    <w:rsid w:val="00716C98"/>
    <w:rsid w:val="007171E3"/>
    <w:rsid w:val="00720659"/>
    <w:rsid w:val="00720C58"/>
    <w:rsid w:val="00721595"/>
    <w:rsid w:val="00721F9D"/>
    <w:rsid w:val="00722053"/>
    <w:rsid w:val="007222EE"/>
    <w:rsid w:val="00723A86"/>
    <w:rsid w:val="00724D4A"/>
    <w:rsid w:val="007257C9"/>
    <w:rsid w:val="00725A6D"/>
    <w:rsid w:val="00725C6B"/>
    <w:rsid w:val="00725CFC"/>
    <w:rsid w:val="00726D17"/>
    <w:rsid w:val="00726E3D"/>
    <w:rsid w:val="00730B8C"/>
    <w:rsid w:val="0073114B"/>
    <w:rsid w:val="007313FB"/>
    <w:rsid w:val="00731BE9"/>
    <w:rsid w:val="00731E67"/>
    <w:rsid w:val="00732DDF"/>
    <w:rsid w:val="007335F1"/>
    <w:rsid w:val="00733A9D"/>
    <w:rsid w:val="007346A6"/>
    <w:rsid w:val="00734CD1"/>
    <w:rsid w:val="007350C0"/>
    <w:rsid w:val="007355A1"/>
    <w:rsid w:val="00735D97"/>
    <w:rsid w:val="00737CB5"/>
    <w:rsid w:val="00741994"/>
    <w:rsid w:val="0074472F"/>
    <w:rsid w:val="00746248"/>
    <w:rsid w:val="00746423"/>
    <w:rsid w:val="00746A81"/>
    <w:rsid w:val="00747901"/>
    <w:rsid w:val="0074792E"/>
    <w:rsid w:val="00747EC9"/>
    <w:rsid w:val="00750633"/>
    <w:rsid w:val="0075202D"/>
    <w:rsid w:val="007534B4"/>
    <w:rsid w:val="00753651"/>
    <w:rsid w:val="007536A6"/>
    <w:rsid w:val="00754038"/>
    <w:rsid w:val="0075444B"/>
    <w:rsid w:val="00756EA4"/>
    <w:rsid w:val="007578B3"/>
    <w:rsid w:val="00757DA7"/>
    <w:rsid w:val="0076089C"/>
    <w:rsid w:val="00760EC8"/>
    <w:rsid w:val="0076130E"/>
    <w:rsid w:val="00761584"/>
    <w:rsid w:val="00761B5F"/>
    <w:rsid w:val="00761F62"/>
    <w:rsid w:val="007621EA"/>
    <w:rsid w:val="0076223E"/>
    <w:rsid w:val="00762F55"/>
    <w:rsid w:val="007632E8"/>
    <w:rsid w:val="00763709"/>
    <w:rsid w:val="00763AFC"/>
    <w:rsid w:val="00764ECA"/>
    <w:rsid w:val="00765197"/>
    <w:rsid w:val="00765765"/>
    <w:rsid w:val="00765A87"/>
    <w:rsid w:val="0076615F"/>
    <w:rsid w:val="0076625F"/>
    <w:rsid w:val="00766A87"/>
    <w:rsid w:val="00766AE1"/>
    <w:rsid w:val="007705AD"/>
    <w:rsid w:val="007706D8"/>
    <w:rsid w:val="00770DDA"/>
    <w:rsid w:val="00771AF6"/>
    <w:rsid w:val="007720A0"/>
    <w:rsid w:val="007721FE"/>
    <w:rsid w:val="0077236F"/>
    <w:rsid w:val="00774A6B"/>
    <w:rsid w:val="00775144"/>
    <w:rsid w:val="007764B2"/>
    <w:rsid w:val="007769B2"/>
    <w:rsid w:val="0077747E"/>
    <w:rsid w:val="007776E6"/>
    <w:rsid w:val="00782246"/>
    <w:rsid w:val="00782936"/>
    <w:rsid w:val="0078376B"/>
    <w:rsid w:val="00784726"/>
    <w:rsid w:val="00784BF9"/>
    <w:rsid w:val="00785708"/>
    <w:rsid w:val="00785C51"/>
    <w:rsid w:val="00786373"/>
    <w:rsid w:val="007864FE"/>
    <w:rsid w:val="00786FC2"/>
    <w:rsid w:val="00787A66"/>
    <w:rsid w:val="00787AFD"/>
    <w:rsid w:val="00787BCE"/>
    <w:rsid w:val="00790DA7"/>
    <w:rsid w:val="00791395"/>
    <w:rsid w:val="00791C7D"/>
    <w:rsid w:val="00791F29"/>
    <w:rsid w:val="00793824"/>
    <w:rsid w:val="007938BB"/>
    <w:rsid w:val="00794B6F"/>
    <w:rsid w:val="00795415"/>
    <w:rsid w:val="00795E60"/>
    <w:rsid w:val="007964F0"/>
    <w:rsid w:val="007970CD"/>
    <w:rsid w:val="00797EBA"/>
    <w:rsid w:val="007A087B"/>
    <w:rsid w:val="007A1885"/>
    <w:rsid w:val="007A18D1"/>
    <w:rsid w:val="007A22FB"/>
    <w:rsid w:val="007A4790"/>
    <w:rsid w:val="007A4997"/>
    <w:rsid w:val="007A4C9F"/>
    <w:rsid w:val="007A4D05"/>
    <w:rsid w:val="007A54A3"/>
    <w:rsid w:val="007A59E8"/>
    <w:rsid w:val="007A5D9F"/>
    <w:rsid w:val="007A65F0"/>
    <w:rsid w:val="007A6B8B"/>
    <w:rsid w:val="007A6F57"/>
    <w:rsid w:val="007A7180"/>
    <w:rsid w:val="007A71CA"/>
    <w:rsid w:val="007A7EAE"/>
    <w:rsid w:val="007B0020"/>
    <w:rsid w:val="007B03FE"/>
    <w:rsid w:val="007B0419"/>
    <w:rsid w:val="007B0B9D"/>
    <w:rsid w:val="007B1197"/>
    <w:rsid w:val="007B1BFB"/>
    <w:rsid w:val="007B25A6"/>
    <w:rsid w:val="007B2FC9"/>
    <w:rsid w:val="007B3107"/>
    <w:rsid w:val="007B3ADA"/>
    <w:rsid w:val="007B4062"/>
    <w:rsid w:val="007B4D89"/>
    <w:rsid w:val="007B53E7"/>
    <w:rsid w:val="007B5DC5"/>
    <w:rsid w:val="007B5F98"/>
    <w:rsid w:val="007B6158"/>
    <w:rsid w:val="007B72F4"/>
    <w:rsid w:val="007B74B9"/>
    <w:rsid w:val="007B775F"/>
    <w:rsid w:val="007B7822"/>
    <w:rsid w:val="007C00FB"/>
    <w:rsid w:val="007C0745"/>
    <w:rsid w:val="007C09A3"/>
    <w:rsid w:val="007C1176"/>
    <w:rsid w:val="007C14AB"/>
    <w:rsid w:val="007C1AB6"/>
    <w:rsid w:val="007C1C9A"/>
    <w:rsid w:val="007C20A0"/>
    <w:rsid w:val="007C2760"/>
    <w:rsid w:val="007C2D18"/>
    <w:rsid w:val="007C3CD2"/>
    <w:rsid w:val="007C3D4E"/>
    <w:rsid w:val="007C49D2"/>
    <w:rsid w:val="007C5B36"/>
    <w:rsid w:val="007C5E3A"/>
    <w:rsid w:val="007C6231"/>
    <w:rsid w:val="007C62CF"/>
    <w:rsid w:val="007C6C92"/>
    <w:rsid w:val="007C72C6"/>
    <w:rsid w:val="007D0683"/>
    <w:rsid w:val="007D070E"/>
    <w:rsid w:val="007D0AD7"/>
    <w:rsid w:val="007D16E5"/>
    <w:rsid w:val="007D2856"/>
    <w:rsid w:val="007D34AA"/>
    <w:rsid w:val="007D3919"/>
    <w:rsid w:val="007D43CB"/>
    <w:rsid w:val="007D458C"/>
    <w:rsid w:val="007D4CE4"/>
    <w:rsid w:val="007D4CFA"/>
    <w:rsid w:val="007D5710"/>
    <w:rsid w:val="007D6125"/>
    <w:rsid w:val="007D6730"/>
    <w:rsid w:val="007D6CE2"/>
    <w:rsid w:val="007D6DD0"/>
    <w:rsid w:val="007E002A"/>
    <w:rsid w:val="007E0AFC"/>
    <w:rsid w:val="007E1026"/>
    <w:rsid w:val="007E1A0F"/>
    <w:rsid w:val="007E25ED"/>
    <w:rsid w:val="007E26BE"/>
    <w:rsid w:val="007E309E"/>
    <w:rsid w:val="007E3312"/>
    <w:rsid w:val="007E3B7B"/>
    <w:rsid w:val="007E49EF"/>
    <w:rsid w:val="007E5297"/>
    <w:rsid w:val="007E55BF"/>
    <w:rsid w:val="007E56D9"/>
    <w:rsid w:val="007E5716"/>
    <w:rsid w:val="007E681E"/>
    <w:rsid w:val="007E6C46"/>
    <w:rsid w:val="007E774E"/>
    <w:rsid w:val="007F124A"/>
    <w:rsid w:val="007F1300"/>
    <w:rsid w:val="007F1359"/>
    <w:rsid w:val="007F2280"/>
    <w:rsid w:val="007F34AF"/>
    <w:rsid w:val="007F35CE"/>
    <w:rsid w:val="007F3A26"/>
    <w:rsid w:val="007F4733"/>
    <w:rsid w:val="007F4CB7"/>
    <w:rsid w:val="007F4E65"/>
    <w:rsid w:val="007F4FA8"/>
    <w:rsid w:val="007F5464"/>
    <w:rsid w:val="007F5734"/>
    <w:rsid w:val="007F57C9"/>
    <w:rsid w:val="007F6526"/>
    <w:rsid w:val="007F714E"/>
    <w:rsid w:val="007F774E"/>
    <w:rsid w:val="007F7834"/>
    <w:rsid w:val="008005D0"/>
    <w:rsid w:val="00800821"/>
    <w:rsid w:val="008018BA"/>
    <w:rsid w:val="00801961"/>
    <w:rsid w:val="00801C9C"/>
    <w:rsid w:val="00801E90"/>
    <w:rsid w:val="008025F4"/>
    <w:rsid w:val="00804239"/>
    <w:rsid w:val="0080595E"/>
    <w:rsid w:val="00807752"/>
    <w:rsid w:val="00807A22"/>
    <w:rsid w:val="00810AD6"/>
    <w:rsid w:val="00811743"/>
    <w:rsid w:val="008136FC"/>
    <w:rsid w:val="00813B89"/>
    <w:rsid w:val="008142F3"/>
    <w:rsid w:val="00814559"/>
    <w:rsid w:val="00814985"/>
    <w:rsid w:val="008149E2"/>
    <w:rsid w:val="00815356"/>
    <w:rsid w:val="00815982"/>
    <w:rsid w:val="00815F09"/>
    <w:rsid w:val="00815FB3"/>
    <w:rsid w:val="008165CA"/>
    <w:rsid w:val="00816E52"/>
    <w:rsid w:val="0081764C"/>
    <w:rsid w:val="00817EC5"/>
    <w:rsid w:val="00820032"/>
    <w:rsid w:val="00820C83"/>
    <w:rsid w:val="008212AC"/>
    <w:rsid w:val="00821910"/>
    <w:rsid w:val="00821C28"/>
    <w:rsid w:val="00821FB8"/>
    <w:rsid w:val="00822733"/>
    <w:rsid w:val="00822A11"/>
    <w:rsid w:val="00822AF8"/>
    <w:rsid w:val="00822BCC"/>
    <w:rsid w:val="00822F0A"/>
    <w:rsid w:val="00823C03"/>
    <w:rsid w:val="00823C83"/>
    <w:rsid w:val="00824538"/>
    <w:rsid w:val="008245A7"/>
    <w:rsid w:val="00825A4E"/>
    <w:rsid w:val="00827286"/>
    <w:rsid w:val="00827911"/>
    <w:rsid w:val="00827C91"/>
    <w:rsid w:val="0083018A"/>
    <w:rsid w:val="00832DF2"/>
    <w:rsid w:val="008330A0"/>
    <w:rsid w:val="00833BCE"/>
    <w:rsid w:val="00833BF2"/>
    <w:rsid w:val="00833CE4"/>
    <w:rsid w:val="00834572"/>
    <w:rsid w:val="008349A0"/>
    <w:rsid w:val="008349ED"/>
    <w:rsid w:val="0083533C"/>
    <w:rsid w:val="00835418"/>
    <w:rsid w:val="0083566F"/>
    <w:rsid w:val="008356D8"/>
    <w:rsid w:val="00835BED"/>
    <w:rsid w:val="00835CB1"/>
    <w:rsid w:val="00837A30"/>
    <w:rsid w:val="008409AD"/>
    <w:rsid w:val="00840B9C"/>
    <w:rsid w:val="00841D60"/>
    <w:rsid w:val="008430CD"/>
    <w:rsid w:val="00843679"/>
    <w:rsid w:val="00843C4A"/>
    <w:rsid w:val="00844235"/>
    <w:rsid w:val="00845D14"/>
    <w:rsid w:val="00845E78"/>
    <w:rsid w:val="00846469"/>
    <w:rsid w:val="0084673F"/>
    <w:rsid w:val="00846AE9"/>
    <w:rsid w:val="00847C4B"/>
    <w:rsid w:val="0085024E"/>
    <w:rsid w:val="008515EB"/>
    <w:rsid w:val="00853CED"/>
    <w:rsid w:val="00853DE7"/>
    <w:rsid w:val="00854155"/>
    <w:rsid w:val="00854445"/>
    <w:rsid w:val="00854C97"/>
    <w:rsid w:val="00855171"/>
    <w:rsid w:val="00855207"/>
    <w:rsid w:val="00855917"/>
    <w:rsid w:val="00855BE0"/>
    <w:rsid w:val="00857745"/>
    <w:rsid w:val="008600E5"/>
    <w:rsid w:val="00860C8B"/>
    <w:rsid w:val="00861078"/>
    <w:rsid w:val="0086150E"/>
    <w:rsid w:val="00861591"/>
    <w:rsid w:val="00861C02"/>
    <w:rsid w:val="008625C9"/>
    <w:rsid w:val="00862FA6"/>
    <w:rsid w:val="00863E6C"/>
    <w:rsid w:val="00864202"/>
    <w:rsid w:val="00864E64"/>
    <w:rsid w:val="00864F85"/>
    <w:rsid w:val="00865F74"/>
    <w:rsid w:val="008661EF"/>
    <w:rsid w:val="0086679A"/>
    <w:rsid w:val="00866873"/>
    <w:rsid w:val="0086725E"/>
    <w:rsid w:val="0086742E"/>
    <w:rsid w:val="00867ED4"/>
    <w:rsid w:val="00870775"/>
    <w:rsid w:val="00870AB7"/>
    <w:rsid w:val="00872098"/>
    <w:rsid w:val="00872BF1"/>
    <w:rsid w:val="00872E3E"/>
    <w:rsid w:val="008736A6"/>
    <w:rsid w:val="00873BFD"/>
    <w:rsid w:val="008742C9"/>
    <w:rsid w:val="00874DDC"/>
    <w:rsid w:val="00875384"/>
    <w:rsid w:val="00875803"/>
    <w:rsid w:val="0087609B"/>
    <w:rsid w:val="008762EC"/>
    <w:rsid w:val="008771C3"/>
    <w:rsid w:val="00877777"/>
    <w:rsid w:val="00877B24"/>
    <w:rsid w:val="00877D6C"/>
    <w:rsid w:val="00877DE8"/>
    <w:rsid w:val="00877F76"/>
    <w:rsid w:val="008806F4"/>
    <w:rsid w:val="00881971"/>
    <w:rsid w:val="00881AC1"/>
    <w:rsid w:val="00881D63"/>
    <w:rsid w:val="00882359"/>
    <w:rsid w:val="00882508"/>
    <w:rsid w:val="00882984"/>
    <w:rsid w:val="00882A6D"/>
    <w:rsid w:val="00882C22"/>
    <w:rsid w:val="00882C3D"/>
    <w:rsid w:val="0088353F"/>
    <w:rsid w:val="0088375B"/>
    <w:rsid w:val="0088395E"/>
    <w:rsid w:val="00884938"/>
    <w:rsid w:val="00884EE8"/>
    <w:rsid w:val="00885314"/>
    <w:rsid w:val="008857AB"/>
    <w:rsid w:val="00885947"/>
    <w:rsid w:val="00885986"/>
    <w:rsid w:val="00885AD4"/>
    <w:rsid w:val="00886E4A"/>
    <w:rsid w:val="0088700F"/>
    <w:rsid w:val="008905E3"/>
    <w:rsid w:val="00890BA9"/>
    <w:rsid w:val="00891D13"/>
    <w:rsid w:val="0089300A"/>
    <w:rsid w:val="008934EC"/>
    <w:rsid w:val="00893EF5"/>
    <w:rsid w:val="008945B7"/>
    <w:rsid w:val="00894730"/>
    <w:rsid w:val="008953E4"/>
    <w:rsid w:val="00895DD6"/>
    <w:rsid w:val="00896A74"/>
    <w:rsid w:val="00896E16"/>
    <w:rsid w:val="00897C24"/>
    <w:rsid w:val="00897C9D"/>
    <w:rsid w:val="00897CFC"/>
    <w:rsid w:val="00897F1E"/>
    <w:rsid w:val="008A045F"/>
    <w:rsid w:val="008A0E0D"/>
    <w:rsid w:val="008A10A5"/>
    <w:rsid w:val="008A28E4"/>
    <w:rsid w:val="008A2E06"/>
    <w:rsid w:val="008A2FC6"/>
    <w:rsid w:val="008A477D"/>
    <w:rsid w:val="008A4CE1"/>
    <w:rsid w:val="008A4FC6"/>
    <w:rsid w:val="008A572E"/>
    <w:rsid w:val="008A5B4F"/>
    <w:rsid w:val="008A5C80"/>
    <w:rsid w:val="008A5EA2"/>
    <w:rsid w:val="008A649D"/>
    <w:rsid w:val="008A75A8"/>
    <w:rsid w:val="008A7AC9"/>
    <w:rsid w:val="008B0122"/>
    <w:rsid w:val="008B032E"/>
    <w:rsid w:val="008B0F93"/>
    <w:rsid w:val="008B14DD"/>
    <w:rsid w:val="008B1AD0"/>
    <w:rsid w:val="008B2986"/>
    <w:rsid w:val="008B2D2D"/>
    <w:rsid w:val="008B2EE1"/>
    <w:rsid w:val="008B3D4B"/>
    <w:rsid w:val="008B3DA4"/>
    <w:rsid w:val="008B403E"/>
    <w:rsid w:val="008B4477"/>
    <w:rsid w:val="008B4601"/>
    <w:rsid w:val="008B48C1"/>
    <w:rsid w:val="008B4E3C"/>
    <w:rsid w:val="008B6013"/>
    <w:rsid w:val="008B6A54"/>
    <w:rsid w:val="008C0689"/>
    <w:rsid w:val="008C1406"/>
    <w:rsid w:val="008C19F2"/>
    <w:rsid w:val="008C19FE"/>
    <w:rsid w:val="008C2023"/>
    <w:rsid w:val="008C23B5"/>
    <w:rsid w:val="008C2AA5"/>
    <w:rsid w:val="008C3518"/>
    <w:rsid w:val="008C380B"/>
    <w:rsid w:val="008C383E"/>
    <w:rsid w:val="008C39E1"/>
    <w:rsid w:val="008C3D6E"/>
    <w:rsid w:val="008C44A0"/>
    <w:rsid w:val="008C4A3A"/>
    <w:rsid w:val="008C5AAC"/>
    <w:rsid w:val="008C5E30"/>
    <w:rsid w:val="008C6035"/>
    <w:rsid w:val="008C6A04"/>
    <w:rsid w:val="008C7597"/>
    <w:rsid w:val="008C7779"/>
    <w:rsid w:val="008C7EA3"/>
    <w:rsid w:val="008D0416"/>
    <w:rsid w:val="008D0BED"/>
    <w:rsid w:val="008D1EDB"/>
    <w:rsid w:val="008D1F31"/>
    <w:rsid w:val="008D2896"/>
    <w:rsid w:val="008D2BDA"/>
    <w:rsid w:val="008D3120"/>
    <w:rsid w:val="008D3267"/>
    <w:rsid w:val="008D4114"/>
    <w:rsid w:val="008D42AF"/>
    <w:rsid w:val="008D4E54"/>
    <w:rsid w:val="008D5354"/>
    <w:rsid w:val="008D5C99"/>
    <w:rsid w:val="008D67AC"/>
    <w:rsid w:val="008D6B63"/>
    <w:rsid w:val="008D7591"/>
    <w:rsid w:val="008D785C"/>
    <w:rsid w:val="008E04CF"/>
    <w:rsid w:val="008E0FE9"/>
    <w:rsid w:val="008E1311"/>
    <w:rsid w:val="008E1389"/>
    <w:rsid w:val="008E1BF4"/>
    <w:rsid w:val="008E2A3B"/>
    <w:rsid w:val="008E2B2F"/>
    <w:rsid w:val="008E2E1C"/>
    <w:rsid w:val="008E3BEC"/>
    <w:rsid w:val="008E3F62"/>
    <w:rsid w:val="008E485E"/>
    <w:rsid w:val="008E4C3E"/>
    <w:rsid w:val="008E4CA4"/>
    <w:rsid w:val="008E562F"/>
    <w:rsid w:val="008E566F"/>
    <w:rsid w:val="008E5B0F"/>
    <w:rsid w:val="008E6083"/>
    <w:rsid w:val="008E6765"/>
    <w:rsid w:val="008E68FF"/>
    <w:rsid w:val="008E6A46"/>
    <w:rsid w:val="008E76FD"/>
    <w:rsid w:val="008E787B"/>
    <w:rsid w:val="008E7EA6"/>
    <w:rsid w:val="008F03FE"/>
    <w:rsid w:val="008F1EB5"/>
    <w:rsid w:val="008F204F"/>
    <w:rsid w:val="008F23E0"/>
    <w:rsid w:val="008F2B48"/>
    <w:rsid w:val="008F2FFD"/>
    <w:rsid w:val="008F307D"/>
    <w:rsid w:val="008F329C"/>
    <w:rsid w:val="008F34A2"/>
    <w:rsid w:val="008F41AA"/>
    <w:rsid w:val="008F4DF8"/>
    <w:rsid w:val="008F4FF6"/>
    <w:rsid w:val="008F53C1"/>
    <w:rsid w:val="008F5531"/>
    <w:rsid w:val="008F5E07"/>
    <w:rsid w:val="008F5EEC"/>
    <w:rsid w:val="008F7266"/>
    <w:rsid w:val="008F7A89"/>
    <w:rsid w:val="008F7E2E"/>
    <w:rsid w:val="00900071"/>
    <w:rsid w:val="00900676"/>
    <w:rsid w:val="00900E30"/>
    <w:rsid w:val="009024FC"/>
    <w:rsid w:val="00902683"/>
    <w:rsid w:val="00902DF8"/>
    <w:rsid w:val="00903EC2"/>
    <w:rsid w:val="00904493"/>
    <w:rsid w:val="00905076"/>
    <w:rsid w:val="009059EE"/>
    <w:rsid w:val="0090615F"/>
    <w:rsid w:val="0090647D"/>
    <w:rsid w:val="00906765"/>
    <w:rsid w:val="00907F05"/>
    <w:rsid w:val="00910C94"/>
    <w:rsid w:val="00910CCA"/>
    <w:rsid w:val="0091117A"/>
    <w:rsid w:val="009119CA"/>
    <w:rsid w:val="00911BF2"/>
    <w:rsid w:val="00912704"/>
    <w:rsid w:val="00912F29"/>
    <w:rsid w:val="0091301F"/>
    <w:rsid w:val="00913517"/>
    <w:rsid w:val="00914252"/>
    <w:rsid w:val="00914814"/>
    <w:rsid w:val="00914883"/>
    <w:rsid w:val="00914C22"/>
    <w:rsid w:val="00914E80"/>
    <w:rsid w:val="00914FC0"/>
    <w:rsid w:val="009156B5"/>
    <w:rsid w:val="009166F9"/>
    <w:rsid w:val="00916896"/>
    <w:rsid w:val="00917201"/>
    <w:rsid w:val="00921153"/>
    <w:rsid w:val="00921A85"/>
    <w:rsid w:val="00921D39"/>
    <w:rsid w:val="00922C3F"/>
    <w:rsid w:val="009232EF"/>
    <w:rsid w:val="00923C48"/>
    <w:rsid w:val="00923DDF"/>
    <w:rsid w:val="009252A5"/>
    <w:rsid w:val="00925993"/>
    <w:rsid w:val="00926BA7"/>
    <w:rsid w:val="00927276"/>
    <w:rsid w:val="00927D17"/>
    <w:rsid w:val="00927D44"/>
    <w:rsid w:val="00927F7F"/>
    <w:rsid w:val="0093156A"/>
    <w:rsid w:val="00931790"/>
    <w:rsid w:val="00931848"/>
    <w:rsid w:val="00931BE9"/>
    <w:rsid w:val="00931C51"/>
    <w:rsid w:val="00933416"/>
    <w:rsid w:val="00933B48"/>
    <w:rsid w:val="00934962"/>
    <w:rsid w:val="0093522D"/>
    <w:rsid w:val="0093699D"/>
    <w:rsid w:val="00936BFA"/>
    <w:rsid w:val="00936FCA"/>
    <w:rsid w:val="00940694"/>
    <w:rsid w:val="009407BB"/>
    <w:rsid w:val="00940EB4"/>
    <w:rsid w:val="00940F42"/>
    <w:rsid w:val="00941DBC"/>
    <w:rsid w:val="009422C8"/>
    <w:rsid w:val="009426AA"/>
    <w:rsid w:val="00942B12"/>
    <w:rsid w:val="00943497"/>
    <w:rsid w:val="00943809"/>
    <w:rsid w:val="00943B5B"/>
    <w:rsid w:val="009451EF"/>
    <w:rsid w:val="00945206"/>
    <w:rsid w:val="009454E7"/>
    <w:rsid w:val="00945ABF"/>
    <w:rsid w:val="00946330"/>
    <w:rsid w:val="00946F3C"/>
    <w:rsid w:val="00947679"/>
    <w:rsid w:val="00947B04"/>
    <w:rsid w:val="00951048"/>
    <w:rsid w:val="00951F79"/>
    <w:rsid w:val="00953492"/>
    <w:rsid w:val="00954071"/>
    <w:rsid w:val="009543AB"/>
    <w:rsid w:val="00954D76"/>
    <w:rsid w:val="00954F06"/>
    <w:rsid w:val="009559C2"/>
    <w:rsid w:val="00955AD0"/>
    <w:rsid w:val="00956278"/>
    <w:rsid w:val="00957A4D"/>
    <w:rsid w:val="0096115E"/>
    <w:rsid w:val="00961A4B"/>
    <w:rsid w:val="00961FC4"/>
    <w:rsid w:val="00962428"/>
    <w:rsid w:val="009625DA"/>
    <w:rsid w:val="00962857"/>
    <w:rsid w:val="00963019"/>
    <w:rsid w:val="0096307A"/>
    <w:rsid w:val="009634FA"/>
    <w:rsid w:val="00963AA7"/>
    <w:rsid w:val="009642FF"/>
    <w:rsid w:val="00964DCB"/>
    <w:rsid w:val="009650BA"/>
    <w:rsid w:val="0096613B"/>
    <w:rsid w:val="009669D6"/>
    <w:rsid w:val="00967121"/>
    <w:rsid w:val="00967E73"/>
    <w:rsid w:val="009708E4"/>
    <w:rsid w:val="00970FDE"/>
    <w:rsid w:val="009714E4"/>
    <w:rsid w:val="009714EE"/>
    <w:rsid w:val="00971DFD"/>
    <w:rsid w:val="00972831"/>
    <w:rsid w:val="00973EB6"/>
    <w:rsid w:val="00974AB9"/>
    <w:rsid w:val="0097589E"/>
    <w:rsid w:val="00975B60"/>
    <w:rsid w:val="00975C10"/>
    <w:rsid w:val="00975DAC"/>
    <w:rsid w:val="0097656B"/>
    <w:rsid w:val="0097674F"/>
    <w:rsid w:val="00976922"/>
    <w:rsid w:val="00977D1B"/>
    <w:rsid w:val="00977F0E"/>
    <w:rsid w:val="00980645"/>
    <w:rsid w:val="00980938"/>
    <w:rsid w:val="00980F9E"/>
    <w:rsid w:val="00981AC1"/>
    <w:rsid w:val="00981C18"/>
    <w:rsid w:val="00981C8D"/>
    <w:rsid w:val="00981D47"/>
    <w:rsid w:val="00982167"/>
    <w:rsid w:val="0098292D"/>
    <w:rsid w:val="00982B2D"/>
    <w:rsid w:val="00983301"/>
    <w:rsid w:val="0098353F"/>
    <w:rsid w:val="00983655"/>
    <w:rsid w:val="0098420D"/>
    <w:rsid w:val="009851AE"/>
    <w:rsid w:val="00985235"/>
    <w:rsid w:val="00985D88"/>
    <w:rsid w:val="009860C6"/>
    <w:rsid w:val="00986A49"/>
    <w:rsid w:val="00986D0A"/>
    <w:rsid w:val="00987059"/>
    <w:rsid w:val="0098755A"/>
    <w:rsid w:val="00987A3D"/>
    <w:rsid w:val="0099012B"/>
    <w:rsid w:val="0099025B"/>
    <w:rsid w:val="0099029D"/>
    <w:rsid w:val="00990358"/>
    <w:rsid w:val="009906EC"/>
    <w:rsid w:val="00993769"/>
    <w:rsid w:val="00994742"/>
    <w:rsid w:val="0099537E"/>
    <w:rsid w:val="00995598"/>
    <w:rsid w:val="00996955"/>
    <w:rsid w:val="0099697A"/>
    <w:rsid w:val="00996CFE"/>
    <w:rsid w:val="00996EFD"/>
    <w:rsid w:val="00997038"/>
    <w:rsid w:val="00997549"/>
    <w:rsid w:val="0099756B"/>
    <w:rsid w:val="00997A4A"/>
    <w:rsid w:val="009A05D7"/>
    <w:rsid w:val="009A05F4"/>
    <w:rsid w:val="009A14CB"/>
    <w:rsid w:val="009A1C6D"/>
    <w:rsid w:val="009A28BE"/>
    <w:rsid w:val="009A2C5F"/>
    <w:rsid w:val="009A30D2"/>
    <w:rsid w:val="009A430E"/>
    <w:rsid w:val="009A50B0"/>
    <w:rsid w:val="009A520E"/>
    <w:rsid w:val="009A5BE4"/>
    <w:rsid w:val="009A6546"/>
    <w:rsid w:val="009A6653"/>
    <w:rsid w:val="009A66C7"/>
    <w:rsid w:val="009A671A"/>
    <w:rsid w:val="009A6A9A"/>
    <w:rsid w:val="009A79D8"/>
    <w:rsid w:val="009A7C24"/>
    <w:rsid w:val="009A7D24"/>
    <w:rsid w:val="009B0A09"/>
    <w:rsid w:val="009B0F5A"/>
    <w:rsid w:val="009B1104"/>
    <w:rsid w:val="009B165F"/>
    <w:rsid w:val="009B1B4A"/>
    <w:rsid w:val="009B1E66"/>
    <w:rsid w:val="009B3770"/>
    <w:rsid w:val="009B3B62"/>
    <w:rsid w:val="009B42E7"/>
    <w:rsid w:val="009B494A"/>
    <w:rsid w:val="009B4A5C"/>
    <w:rsid w:val="009B57D7"/>
    <w:rsid w:val="009B7755"/>
    <w:rsid w:val="009B7818"/>
    <w:rsid w:val="009C1103"/>
    <w:rsid w:val="009C14B3"/>
    <w:rsid w:val="009C332C"/>
    <w:rsid w:val="009C37F9"/>
    <w:rsid w:val="009C3CFD"/>
    <w:rsid w:val="009C40FC"/>
    <w:rsid w:val="009C4201"/>
    <w:rsid w:val="009C4876"/>
    <w:rsid w:val="009C4974"/>
    <w:rsid w:val="009C4A46"/>
    <w:rsid w:val="009C4FE1"/>
    <w:rsid w:val="009C5165"/>
    <w:rsid w:val="009C6CBA"/>
    <w:rsid w:val="009C6CD7"/>
    <w:rsid w:val="009C6E87"/>
    <w:rsid w:val="009C6FCC"/>
    <w:rsid w:val="009C7775"/>
    <w:rsid w:val="009C7976"/>
    <w:rsid w:val="009D036C"/>
    <w:rsid w:val="009D1264"/>
    <w:rsid w:val="009D1FE3"/>
    <w:rsid w:val="009D2690"/>
    <w:rsid w:val="009D295A"/>
    <w:rsid w:val="009D2C9C"/>
    <w:rsid w:val="009D32D9"/>
    <w:rsid w:val="009D378F"/>
    <w:rsid w:val="009D3A07"/>
    <w:rsid w:val="009D49DE"/>
    <w:rsid w:val="009D5311"/>
    <w:rsid w:val="009D53FC"/>
    <w:rsid w:val="009D6004"/>
    <w:rsid w:val="009D6306"/>
    <w:rsid w:val="009D7211"/>
    <w:rsid w:val="009D747A"/>
    <w:rsid w:val="009D7497"/>
    <w:rsid w:val="009D755A"/>
    <w:rsid w:val="009D75E6"/>
    <w:rsid w:val="009D7C02"/>
    <w:rsid w:val="009E04ED"/>
    <w:rsid w:val="009E12A8"/>
    <w:rsid w:val="009E1A8C"/>
    <w:rsid w:val="009E1B6A"/>
    <w:rsid w:val="009E2269"/>
    <w:rsid w:val="009E2697"/>
    <w:rsid w:val="009E2BDF"/>
    <w:rsid w:val="009E2E45"/>
    <w:rsid w:val="009E2F3F"/>
    <w:rsid w:val="009E3C0E"/>
    <w:rsid w:val="009E3D39"/>
    <w:rsid w:val="009E4560"/>
    <w:rsid w:val="009E499B"/>
    <w:rsid w:val="009E5382"/>
    <w:rsid w:val="009E5CCC"/>
    <w:rsid w:val="009E61B9"/>
    <w:rsid w:val="009E6FAD"/>
    <w:rsid w:val="009F0932"/>
    <w:rsid w:val="009F1024"/>
    <w:rsid w:val="009F24EB"/>
    <w:rsid w:val="009F33D6"/>
    <w:rsid w:val="009F3BCA"/>
    <w:rsid w:val="009F3D2B"/>
    <w:rsid w:val="009F54B3"/>
    <w:rsid w:val="009F775A"/>
    <w:rsid w:val="009F77E7"/>
    <w:rsid w:val="009F7D47"/>
    <w:rsid w:val="00A00DE2"/>
    <w:rsid w:val="00A014BF"/>
    <w:rsid w:val="00A01D20"/>
    <w:rsid w:val="00A02018"/>
    <w:rsid w:val="00A0224A"/>
    <w:rsid w:val="00A023D4"/>
    <w:rsid w:val="00A029A7"/>
    <w:rsid w:val="00A03AD1"/>
    <w:rsid w:val="00A04131"/>
    <w:rsid w:val="00A044B0"/>
    <w:rsid w:val="00A045A4"/>
    <w:rsid w:val="00A048C7"/>
    <w:rsid w:val="00A04CB9"/>
    <w:rsid w:val="00A04E8B"/>
    <w:rsid w:val="00A05444"/>
    <w:rsid w:val="00A05642"/>
    <w:rsid w:val="00A0591C"/>
    <w:rsid w:val="00A05DAC"/>
    <w:rsid w:val="00A05DE4"/>
    <w:rsid w:val="00A0616A"/>
    <w:rsid w:val="00A062C3"/>
    <w:rsid w:val="00A064B0"/>
    <w:rsid w:val="00A06A29"/>
    <w:rsid w:val="00A07F32"/>
    <w:rsid w:val="00A10287"/>
    <w:rsid w:val="00A11B0D"/>
    <w:rsid w:val="00A11B8A"/>
    <w:rsid w:val="00A1205E"/>
    <w:rsid w:val="00A122FF"/>
    <w:rsid w:val="00A127DB"/>
    <w:rsid w:val="00A14EF6"/>
    <w:rsid w:val="00A14F84"/>
    <w:rsid w:val="00A15416"/>
    <w:rsid w:val="00A16177"/>
    <w:rsid w:val="00A1714F"/>
    <w:rsid w:val="00A17AED"/>
    <w:rsid w:val="00A201D1"/>
    <w:rsid w:val="00A2045B"/>
    <w:rsid w:val="00A205D7"/>
    <w:rsid w:val="00A20BBC"/>
    <w:rsid w:val="00A20FC1"/>
    <w:rsid w:val="00A21AC8"/>
    <w:rsid w:val="00A21DC9"/>
    <w:rsid w:val="00A227A6"/>
    <w:rsid w:val="00A22CED"/>
    <w:rsid w:val="00A22DCB"/>
    <w:rsid w:val="00A231FF"/>
    <w:rsid w:val="00A244AA"/>
    <w:rsid w:val="00A24633"/>
    <w:rsid w:val="00A24AF5"/>
    <w:rsid w:val="00A24E98"/>
    <w:rsid w:val="00A2527C"/>
    <w:rsid w:val="00A25887"/>
    <w:rsid w:val="00A2594C"/>
    <w:rsid w:val="00A27A4F"/>
    <w:rsid w:val="00A27FA5"/>
    <w:rsid w:val="00A30D84"/>
    <w:rsid w:val="00A30F1A"/>
    <w:rsid w:val="00A30FC1"/>
    <w:rsid w:val="00A310AF"/>
    <w:rsid w:val="00A31188"/>
    <w:rsid w:val="00A31791"/>
    <w:rsid w:val="00A31988"/>
    <w:rsid w:val="00A321FA"/>
    <w:rsid w:val="00A328E4"/>
    <w:rsid w:val="00A33105"/>
    <w:rsid w:val="00A335BB"/>
    <w:rsid w:val="00A33A76"/>
    <w:rsid w:val="00A33E47"/>
    <w:rsid w:val="00A3438F"/>
    <w:rsid w:val="00A34BBA"/>
    <w:rsid w:val="00A36128"/>
    <w:rsid w:val="00A364B0"/>
    <w:rsid w:val="00A36754"/>
    <w:rsid w:val="00A36A41"/>
    <w:rsid w:val="00A36CA2"/>
    <w:rsid w:val="00A3727F"/>
    <w:rsid w:val="00A372BB"/>
    <w:rsid w:val="00A4095F"/>
    <w:rsid w:val="00A40ABE"/>
    <w:rsid w:val="00A41332"/>
    <w:rsid w:val="00A414BE"/>
    <w:rsid w:val="00A416D9"/>
    <w:rsid w:val="00A41AF0"/>
    <w:rsid w:val="00A41FD4"/>
    <w:rsid w:val="00A43182"/>
    <w:rsid w:val="00A439C1"/>
    <w:rsid w:val="00A43C36"/>
    <w:rsid w:val="00A43F7A"/>
    <w:rsid w:val="00A459BE"/>
    <w:rsid w:val="00A45C7E"/>
    <w:rsid w:val="00A472B2"/>
    <w:rsid w:val="00A47BF7"/>
    <w:rsid w:val="00A47CD4"/>
    <w:rsid w:val="00A51199"/>
    <w:rsid w:val="00A516C4"/>
    <w:rsid w:val="00A5172C"/>
    <w:rsid w:val="00A51D9C"/>
    <w:rsid w:val="00A521FA"/>
    <w:rsid w:val="00A5242F"/>
    <w:rsid w:val="00A5338A"/>
    <w:rsid w:val="00A53472"/>
    <w:rsid w:val="00A53C63"/>
    <w:rsid w:val="00A54304"/>
    <w:rsid w:val="00A54C13"/>
    <w:rsid w:val="00A54E67"/>
    <w:rsid w:val="00A55584"/>
    <w:rsid w:val="00A55EB5"/>
    <w:rsid w:val="00A55FDD"/>
    <w:rsid w:val="00A562CA"/>
    <w:rsid w:val="00A57030"/>
    <w:rsid w:val="00A604EA"/>
    <w:rsid w:val="00A60B38"/>
    <w:rsid w:val="00A60DAD"/>
    <w:rsid w:val="00A614B4"/>
    <w:rsid w:val="00A62058"/>
    <w:rsid w:val="00A620B7"/>
    <w:rsid w:val="00A63C13"/>
    <w:rsid w:val="00A66195"/>
    <w:rsid w:val="00A66B8B"/>
    <w:rsid w:val="00A670CF"/>
    <w:rsid w:val="00A673EA"/>
    <w:rsid w:val="00A67499"/>
    <w:rsid w:val="00A6765D"/>
    <w:rsid w:val="00A70813"/>
    <w:rsid w:val="00A716D7"/>
    <w:rsid w:val="00A722D4"/>
    <w:rsid w:val="00A722DD"/>
    <w:rsid w:val="00A7308E"/>
    <w:rsid w:val="00A7353C"/>
    <w:rsid w:val="00A737E9"/>
    <w:rsid w:val="00A73AEB"/>
    <w:rsid w:val="00A74566"/>
    <w:rsid w:val="00A746E4"/>
    <w:rsid w:val="00A74C36"/>
    <w:rsid w:val="00A74E48"/>
    <w:rsid w:val="00A74FF4"/>
    <w:rsid w:val="00A753C0"/>
    <w:rsid w:val="00A760A5"/>
    <w:rsid w:val="00A767A5"/>
    <w:rsid w:val="00A76E84"/>
    <w:rsid w:val="00A76F10"/>
    <w:rsid w:val="00A771CA"/>
    <w:rsid w:val="00A77314"/>
    <w:rsid w:val="00A77B94"/>
    <w:rsid w:val="00A77F60"/>
    <w:rsid w:val="00A8005D"/>
    <w:rsid w:val="00A8035B"/>
    <w:rsid w:val="00A80617"/>
    <w:rsid w:val="00A806B1"/>
    <w:rsid w:val="00A81145"/>
    <w:rsid w:val="00A81C6C"/>
    <w:rsid w:val="00A81D61"/>
    <w:rsid w:val="00A8295F"/>
    <w:rsid w:val="00A82A55"/>
    <w:rsid w:val="00A83BE6"/>
    <w:rsid w:val="00A83CFF"/>
    <w:rsid w:val="00A85491"/>
    <w:rsid w:val="00A85AB7"/>
    <w:rsid w:val="00A85B62"/>
    <w:rsid w:val="00A86177"/>
    <w:rsid w:val="00A86AF5"/>
    <w:rsid w:val="00A86BDA"/>
    <w:rsid w:val="00A86C76"/>
    <w:rsid w:val="00A86E8B"/>
    <w:rsid w:val="00A878F6"/>
    <w:rsid w:val="00A906D0"/>
    <w:rsid w:val="00A910B1"/>
    <w:rsid w:val="00A91A61"/>
    <w:rsid w:val="00A91CC3"/>
    <w:rsid w:val="00A92E9A"/>
    <w:rsid w:val="00A93B09"/>
    <w:rsid w:val="00A93ED9"/>
    <w:rsid w:val="00A9458A"/>
    <w:rsid w:val="00A94FB8"/>
    <w:rsid w:val="00A95F3D"/>
    <w:rsid w:val="00A960D6"/>
    <w:rsid w:val="00A9622D"/>
    <w:rsid w:val="00A96449"/>
    <w:rsid w:val="00A968CE"/>
    <w:rsid w:val="00A9765D"/>
    <w:rsid w:val="00A97B53"/>
    <w:rsid w:val="00A97DAA"/>
    <w:rsid w:val="00AA05BE"/>
    <w:rsid w:val="00AA17CB"/>
    <w:rsid w:val="00AA17D4"/>
    <w:rsid w:val="00AA19F1"/>
    <w:rsid w:val="00AA1A75"/>
    <w:rsid w:val="00AA1A88"/>
    <w:rsid w:val="00AA26AA"/>
    <w:rsid w:val="00AA417C"/>
    <w:rsid w:val="00AA4418"/>
    <w:rsid w:val="00AA46C4"/>
    <w:rsid w:val="00AA69BC"/>
    <w:rsid w:val="00AA6C38"/>
    <w:rsid w:val="00AA711B"/>
    <w:rsid w:val="00AA7C27"/>
    <w:rsid w:val="00AA7E7D"/>
    <w:rsid w:val="00AB017D"/>
    <w:rsid w:val="00AB061E"/>
    <w:rsid w:val="00AB0AD4"/>
    <w:rsid w:val="00AB15C7"/>
    <w:rsid w:val="00AB2172"/>
    <w:rsid w:val="00AB21A4"/>
    <w:rsid w:val="00AB2E73"/>
    <w:rsid w:val="00AB43DA"/>
    <w:rsid w:val="00AB4791"/>
    <w:rsid w:val="00AB5005"/>
    <w:rsid w:val="00AB5549"/>
    <w:rsid w:val="00AB5741"/>
    <w:rsid w:val="00AB62DF"/>
    <w:rsid w:val="00AB7E09"/>
    <w:rsid w:val="00AC06AE"/>
    <w:rsid w:val="00AC0AD1"/>
    <w:rsid w:val="00AC0DD9"/>
    <w:rsid w:val="00AC0ECD"/>
    <w:rsid w:val="00AC1358"/>
    <w:rsid w:val="00AC15DD"/>
    <w:rsid w:val="00AC1864"/>
    <w:rsid w:val="00AC213E"/>
    <w:rsid w:val="00AC27AC"/>
    <w:rsid w:val="00AC2B48"/>
    <w:rsid w:val="00AC30EA"/>
    <w:rsid w:val="00AC3242"/>
    <w:rsid w:val="00AC35A7"/>
    <w:rsid w:val="00AC4588"/>
    <w:rsid w:val="00AC4868"/>
    <w:rsid w:val="00AC6198"/>
    <w:rsid w:val="00AC6E65"/>
    <w:rsid w:val="00AC711C"/>
    <w:rsid w:val="00AD0C70"/>
    <w:rsid w:val="00AD1104"/>
    <w:rsid w:val="00AD1625"/>
    <w:rsid w:val="00AD1DD3"/>
    <w:rsid w:val="00AD1DD9"/>
    <w:rsid w:val="00AD211F"/>
    <w:rsid w:val="00AD267A"/>
    <w:rsid w:val="00AD27DA"/>
    <w:rsid w:val="00AD3A25"/>
    <w:rsid w:val="00AD4253"/>
    <w:rsid w:val="00AD4D81"/>
    <w:rsid w:val="00AD5AB8"/>
    <w:rsid w:val="00AD7565"/>
    <w:rsid w:val="00AD7FB9"/>
    <w:rsid w:val="00AE04EC"/>
    <w:rsid w:val="00AE061F"/>
    <w:rsid w:val="00AE06C0"/>
    <w:rsid w:val="00AE135B"/>
    <w:rsid w:val="00AE1744"/>
    <w:rsid w:val="00AE1779"/>
    <w:rsid w:val="00AE1A7D"/>
    <w:rsid w:val="00AE34B5"/>
    <w:rsid w:val="00AE371D"/>
    <w:rsid w:val="00AE3EF7"/>
    <w:rsid w:val="00AE42E5"/>
    <w:rsid w:val="00AE478F"/>
    <w:rsid w:val="00AE4D5F"/>
    <w:rsid w:val="00AE5483"/>
    <w:rsid w:val="00AE57D5"/>
    <w:rsid w:val="00AE5CFE"/>
    <w:rsid w:val="00AE5E72"/>
    <w:rsid w:val="00AE621A"/>
    <w:rsid w:val="00AE6B3D"/>
    <w:rsid w:val="00AE72B6"/>
    <w:rsid w:val="00AE73AA"/>
    <w:rsid w:val="00AE770A"/>
    <w:rsid w:val="00AE788C"/>
    <w:rsid w:val="00AE7986"/>
    <w:rsid w:val="00AE7B91"/>
    <w:rsid w:val="00AF02B3"/>
    <w:rsid w:val="00AF02BF"/>
    <w:rsid w:val="00AF1288"/>
    <w:rsid w:val="00AF17E5"/>
    <w:rsid w:val="00AF18E5"/>
    <w:rsid w:val="00AF19B7"/>
    <w:rsid w:val="00AF25DF"/>
    <w:rsid w:val="00AF296F"/>
    <w:rsid w:val="00AF323F"/>
    <w:rsid w:val="00AF358E"/>
    <w:rsid w:val="00AF7BD0"/>
    <w:rsid w:val="00AF7DA1"/>
    <w:rsid w:val="00B00051"/>
    <w:rsid w:val="00B00335"/>
    <w:rsid w:val="00B0034A"/>
    <w:rsid w:val="00B00C6E"/>
    <w:rsid w:val="00B0277A"/>
    <w:rsid w:val="00B02F14"/>
    <w:rsid w:val="00B0311B"/>
    <w:rsid w:val="00B0333A"/>
    <w:rsid w:val="00B033AC"/>
    <w:rsid w:val="00B0460E"/>
    <w:rsid w:val="00B05B6D"/>
    <w:rsid w:val="00B06299"/>
    <w:rsid w:val="00B0753E"/>
    <w:rsid w:val="00B1011D"/>
    <w:rsid w:val="00B1026F"/>
    <w:rsid w:val="00B108CC"/>
    <w:rsid w:val="00B10917"/>
    <w:rsid w:val="00B10FB9"/>
    <w:rsid w:val="00B1188D"/>
    <w:rsid w:val="00B11AF7"/>
    <w:rsid w:val="00B12E9E"/>
    <w:rsid w:val="00B1389C"/>
    <w:rsid w:val="00B13CD8"/>
    <w:rsid w:val="00B147F2"/>
    <w:rsid w:val="00B14BCE"/>
    <w:rsid w:val="00B15B0D"/>
    <w:rsid w:val="00B15FEB"/>
    <w:rsid w:val="00B16056"/>
    <w:rsid w:val="00B16D1D"/>
    <w:rsid w:val="00B1718F"/>
    <w:rsid w:val="00B20170"/>
    <w:rsid w:val="00B203DB"/>
    <w:rsid w:val="00B205A1"/>
    <w:rsid w:val="00B20B19"/>
    <w:rsid w:val="00B2113A"/>
    <w:rsid w:val="00B219B7"/>
    <w:rsid w:val="00B21B5C"/>
    <w:rsid w:val="00B21DEE"/>
    <w:rsid w:val="00B21EB9"/>
    <w:rsid w:val="00B2275D"/>
    <w:rsid w:val="00B2359A"/>
    <w:rsid w:val="00B23DC6"/>
    <w:rsid w:val="00B25BC2"/>
    <w:rsid w:val="00B25FAB"/>
    <w:rsid w:val="00B264B4"/>
    <w:rsid w:val="00B27107"/>
    <w:rsid w:val="00B2726A"/>
    <w:rsid w:val="00B27494"/>
    <w:rsid w:val="00B30240"/>
    <w:rsid w:val="00B30AB4"/>
    <w:rsid w:val="00B30B64"/>
    <w:rsid w:val="00B31385"/>
    <w:rsid w:val="00B32DD8"/>
    <w:rsid w:val="00B341C4"/>
    <w:rsid w:val="00B3498F"/>
    <w:rsid w:val="00B34D81"/>
    <w:rsid w:val="00B34DA0"/>
    <w:rsid w:val="00B35B78"/>
    <w:rsid w:val="00B379A6"/>
    <w:rsid w:val="00B37CBF"/>
    <w:rsid w:val="00B40CE6"/>
    <w:rsid w:val="00B412D2"/>
    <w:rsid w:val="00B414BF"/>
    <w:rsid w:val="00B41F8A"/>
    <w:rsid w:val="00B42345"/>
    <w:rsid w:val="00B423DF"/>
    <w:rsid w:val="00B42774"/>
    <w:rsid w:val="00B4288F"/>
    <w:rsid w:val="00B42C5D"/>
    <w:rsid w:val="00B4400C"/>
    <w:rsid w:val="00B44012"/>
    <w:rsid w:val="00B44760"/>
    <w:rsid w:val="00B44BA0"/>
    <w:rsid w:val="00B45167"/>
    <w:rsid w:val="00B453B9"/>
    <w:rsid w:val="00B45ABA"/>
    <w:rsid w:val="00B45B3B"/>
    <w:rsid w:val="00B4688C"/>
    <w:rsid w:val="00B46E4C"/>
    <w:rsid w:val="00B470AB"/>
    <w:rsid w:val="00B47280"/>
    <w:rsid w:val="00B4741C"/>
    <w:rsid w:val="00B476CE"/>
    <w:rsid w:val="00B477C2"/>
    <w:rsid w:val="00B47C91"/>
    <w:rsid w:val="00B5008F"/>
    <w:rsid w:val="00B5075D"/>
    <w:rsid w:val="00B50D1E"/>
    <w:rsid w:val="00B50E50"/>
    <w:rsid w:val="00B50ED7"/>
    <w:rsid w:val="00B51F7F"/>
    <w:rsid w:val="00B522A9"/>
    <w:rsid w:val="00B5504D"/>
    <w:rsid w:val="00B554A8"/>
    <w:rsid w:val="00B55576"/>
    <w:rsid w:val="00B55DD4"/>
    <w:rsid w:val="00B56797"/>
    <w:rsid w:val="00B567B4"/>
    <w:rsid w:val="00B56FF3"/>
    <w:rsid w:val="00B576BD"/>
    <w:rsid w:val="00B608BF"/>
    <w:rsid w:val="00B60C34"/>
    <w:rsid w:val="00B618C7"/>
    <w:rsid w:val="00B622DB"/>
    <w:rsid w:val="00B64342"/>
    <w:rsid w:val="00B65430"/>
    <w:rsid w:val="00B65A67"/>
    <w:rsid w:val="00B6666B"/>
    <w:rsid w:val="00B66E4D"/>
    <w:rsid w:val="00B67B6F"/>
    <w:rsid w:val="00B67C85"/>
    <w:rsid w:val="00B7009F"/>
    <w:rsid w:val="00B70143"/>
    <w:rsid w:val="00B7034E"/>
    <w:rsid w:val="00B703D6"/>
    <w:rsid w:val="00B710E3"/>
    <w:rsid w:val="00B717F6"/>
    <w:rsid w:val="00B71E45"/>
    <w:rsid w:val="00B721B5"/>
    <w:rsid w:val="00B72581"/>
    <w:rsid w:val="00B73266"/>
    <w:rsid w:val="00B73735"/>
    <w:rsid w:val="00B74DE8"/>
    <w:rsid w:val="00B74E3A"/>
    <w:rsid w:val="00B7503D"/>
    <w:rsid w:val="00B7537A"/>
    <w:rsid w:val="00B755B5"/>
    <w:rsid w:val="00B75F57"/>
    <w:rsid w:val="00B766F2"/>
    <w:rsid w:val="00B76754"/>
    <w:rsid w:val="00B767C1"/>
    <w:rsid w:val="00B76E2C"/>
    <w:rsid w:val="00B7797B"/>
    <w:rsid w:val="00B80CB2"/>
    <w:rsid w:val="00B80EF6"/>
    <w:rsid w:val="00B81736"/>
    <w:rsid w:val="00B817E9"/>
    <w:rsid w:val="00B8318E"/>
    <w:rsid w:val="00B836F7"/>
    <w:rsid w:val="00B8371A"/>
    <w:rsid w:val="00B8384F"/>
    <w:rsid w:val="00B839F7"/>
    <w:rsid w:val="00B83C0A"/>
    <w:rsid w:val="00B85910"/>
    <w:rsid w:val="00B85AB3"/>
    <w:rsid w:val="00B85B07"/>
    <w:rsid w:val="00B8604C"/>
    <w:rsid w:val="00B861E1"/>
    <w:rsid w:val="00B8641D"/>
    <w:rsid w:val="00B865A9"/>
    <w:rsid w:val="00B87FB8"/>
    <w:rsid w:val="00B87FC6"/>
    <w:rsid w:val="00B90157"/>
    <w:rsid w:val="00B903A5"/>
    <w:rsid w:val="00B90F72"/>
    <w:rsid w:val="00B92091"/>
    <w:rsid w:val="00B9266A"/>
    <w:rsid w:val="00B9293C"/>
    <w:rsid w:val="00B92F56"/>
    <w:rsid w:val="00B933EC"/>
    <w:rsid w:val="00B93645"/>
    <w:rsid w:val="00B93AFD"/>
    <w:rsid w:val="00B9459E"/>
    <w:rsid w:val="00B9469E"/>
    <w:rsid w:val="00B94850"/>
    <w:rsid w:val="00B94E3D"/>
    <w:rsid w:val="00B95AB4"/>
    <w:rsid w:val="00B96645"/>
    <w:rsid w:val="00B96B32"/>
    <w:rsid w:val="00B97419"/>
    <w:rsid w:val="00B9780D"/>
    <w:rsid w:val="00B97D88"/>
    <w:rsid w:val="00BA0940"/>
    <w:rsid w:val="00BA0C44"/>
    <w:rsid w:val="00BA1F6A"/>
    <w:rsid w:val="00BA2112"/>
    <w:rsid w:val="00BA318B"/>
    <w:rsid w:val="00BA3680"/>
    <w:rsid w:val="00BA3E09"/>
    <w:rsid w:val="00BA4272"/>
    <w:rsid w:val="00BA4297"/>
    <w:rsid w:val="00BA435A"/>
    <w:rsid w:val="00BA5694"/>
    <w:rsid w:val="00BA5C4F"/>
    <w:rsid w:val="00BA6063"/>
    <w:rsid w:val="00BA67ED"/>
    <w:rsid w:val="00BA6E45"/>
    <w:rsid w:val="00BA6EF6"/>
    <w:rsid w:val="00BA76BB"/>
    <w:rsid w:val="00BB0F3B"/>
    <w:rsid w:val="00BB11ED"/>
    <w:rsid w:val="00BB1229"/>
    <w:rsid w:val="00BB2006"/>
    <w:rsid w:val="00BB268E"/>
    <w:rsid w:val="00BB26C0"/>
    <w:rsid w:val="00BB3835"/>
    <w:rsid w:val="00BB3855"/>
    <w:rsid w:val="00BB426B"/>
    <w:rsid w:val="00BB624E"/>
    <w:rsid w:val="00BB7B7C"/>
    <w:rsid w:val="00BC09EB"/>
    <w:rsid w:val="00BC10DA"/>
    <w:rsid w:val="00BC16AA"/>
    <w:rsid w:val="00BC16FB"/>
    <w:rsid w:val="00BC189D"/>
    <w:rsid w:val="00BC2740"/>
    <w:rsid w:val="00BC2B7C"/>
    <w:rsid w:val="00BC31CC"/>
    <w:rsid w:val="00BC3A21"/>
    <w:rsid w:val="00BC3DF9"/>
    <w:rsid w:val="00BC4076"/>
    <w:rsid w:val="00BC43E6"/>
    <w:rsid w:val="00BC4A2B"/>
    <w:rsid w:val="00BC4C38"/>
    <w:rsid w:val="00BC6448"/>
    <w:rsid w:val="00BC682E"/>
    <w:rsid w:val="00BC6A50"/>
    <w:rsid w:val="00BC6C91"/>
    <w:rsid w:val="00BC7924"/>
    <w:rsid w:val="00BD02B2"/>
    <w:rsid w:val="00BD02E5"/>
    <w:rsid w:val="00BD1AE5"/>
    <w:rsid w:val="00BD1DA8"/>
    <w:rsid w:val="00BD2B22"/>
    <w:rsid w:val="00BD2B9D"/>
    <w:rsid w:val="00BD2E44"/>
    <w:rsid w:val="00BD2E69"/>
    <w:rsid w:val="00BD3C63"/>
    <w:rsid w:val="00BD3D69"/>
    <w:rsid w:val="00BD443F"/>
    <w:rsid w:val="00BD4658"/>
    <w:rsid w:val="00BD46E1"/>
    <w:rsid w:val="00BD4F56"/>
    <w:rsid w:val="00BD571A"/>
    <w:rsid w:val="00BD6572"/>
    <w:rsid w:val="00BD65D9"/>
    <w:rsid w:val="00BD728C"/>
    <w:rsid w:val="00BD7460"/>
    <w:rsid w:val="00BD7579"/>
    <w:rsid w:val="00BD790A"/>
    <w:rsid w:val="00BD7A05"/>
    <w:rsid w:val="00BD7EDB"/>
    <w:rsid w:val="00BD7F9A"/>
    <w:rsid w:val="00BE07EC"/>
    <w:rsid w:val="00BE0A7D"/>
    <w:rsid w:val="00BE0E46"/>
    <w:rsid w:val="00BE0F89"/>
    <w:rsid w:val="00BE1758"/>
    <w:rsid w:val="00BE19EF"/>
    <w:rsid w:val="00BE2B06"/>
    <w:rsid w:val="00BE2CB8"/>
    <w:rsid w:val="00BE2D0A"/>
    <w:rsid w:val="00BE34CF"/>
    <w:rsid w:val="00BE39F9"/>
    <w:rsid w:val="00BE4E9C"/>
    <w:rsid w:val="00BE517C"/>
    <w:rsid w:val="00BE5CDE"/>
    <w:rsid w:val="00BE5EFE"/>
    <w:rsid w:val="00BE6125"/>
    <w:rsid w:val="00BE6363"/>
    <w:rsid w:val="00BE6F02"/>
    <w:rsid w:val="00BE75EF"/>
    <w:rsid w:val="00BE7ADA"/>
    <w:rsid w:val="00BF004D"/>
    <w:rsid w:val="00BF085E"/>
    <w:rsid w:val="00BF092F"/>
    <w:rsid w:val="00BF0F76"/>
    <w:rsid w:val="00BF0FDB"/>
    <w:rsid w:val="00BF1501"/>
    <w:rsid w:val="00BF1BC8"/>
    <w:rsid w:val="00BF2039"/>
    <w:rsid w:val="00BF2B68"/>
    <w:rsid w:val="00BF3590"/>
    <w:rsid w:val="00BF38CC"/>
    <w:rsid w:val="00BF3D4C"/>
    <w:rsid w:val="00BF4066"/>
    <w:rsid w:val="00BF4A82"/>
    <w:rsid w:val="00BF576C"/>
    <w:rsid w:val="00BF60FE"/>
    <w:rsid w:val="00BF6B26"/>
    <w:rsid w:val="00BF6CFE"/>
    <w:rsid w:val="00BF6DD4"/>
    <w:rsid w:val="00BF788F"/>
    <w:rsid w:val="00C0042B"/>
    <w:rsid w:val="00C0058C"/>
    <w:rsid w:val="00C010A8"/>
    <w:rsid w:val="00C018FA"/>
    <w:rsid w:val="00C01EAC"/>
    <w:rsid w:val="00C02362"/>
    <w:rsid w:val="00C02687"/>
    <w:rsid w:val="00C029C0"/>
    <w:rsid w:val="00C03069"/>
    <w:rsid w:val="00C03497"/>
    <w:rsid w:val="00C034B7"/>
    <w:rsid w:val="00C034E4"/>
    <w:rsid w:val="00C03B46"/>
    <w:rsid w:val="00C0459C"/>
    <w:rsid w:val="00C04743"/>
    <w:rsid w:val="00C04942"/>
    <w:rsid w:val="00C05287"/>
    <w:rsid w:val="00C0630B"/>
    <w:rsid w:val="00C06315"/>
    <w:rsid w:val="00C06D62"/>
    <w:rsid w:val="00C06F73"/>
    <w:rsid w:val="00C072B7"/>
    <w:rsid w:val="00C072C2"/>
    <w:rsid w:val="00C07557"/>
    <w:rsid w:val="00C075DF"/>
    <w:rsid w:val="00C079AE"/>
    <w:rsid w:val="00C07C81"/>
    <w:rsid w:val="00C10CE1"/>
    <w:rsid w:val="00C1273B"/>
    <w:rsid w:val="00C12CA9"/>
    <w:rsid w:val="00C130A2"/>
    <w:rsid w:val="00C13C9E"/>
    <w:rsid w:val="00C144D6"/>
    <w:rsid w:val="00C1470B"/>
    <w:rsid w:val="00C147B1"/>
    <w:rsid w:val="00C14BF0"/>
    <w:rsid w:val="00C156FB"/>
    <w:rsid w:val="00C159E3"/>
    <w:rsid w:val="00C16FA7"/>
    <w:rsid w:val="00C170E9"/>
    <w:rsid w:val="00C171C4"/>
    <w:rsid w:val="00C17324"/>
    <w:rsid w:val="00C17AE8"/>
    <w:rsid w:val="00C17EA8"/>
    <w:rsid w:val="00C20B60"/>
    <w:rsid w:val="00C211F5"/>
    <w:rsid w:val="00C21E30"/>
    <w:rsid w:val="00C221A4"/>
    <w:rsid w:val="00C22D95"/>
    <w:rsid w:val="00C235A2"/>
    <w:rsid w:val="00C23785"/>
    <w:rsid w:val="00C238AA"/>
    <w:rsid w:val="00C23A11"/>
    <w:rsid w:val="00C240BF"/>
    <w:rsid w:val="00C242BA"/>
    <w:rsid w:val="00C24D93"/>
    <w:rsid w:val="00C25777"/>
    <w:rsid w:val="00C2583A"/>
    <w:rsid w:val="00C26074"/>
    <w:rsid w:val="00C2624C"/>
    <w:rsid w:val="00C26250"/>
    <w:rsid w:val="00C26BD9"/>
    <w:rsid w:val="00C26E8E"/>
    <w:rsid w:val="00C272E5"/>
    <w:rsid w:val="00C27660"/>
    <w:rsid w:val="00C27FE3"/>
    <w:rsid w:val="00C30B47"/>
    <w:rsid w:val="00C30F83"/>
    <w:rsid w:val="00C3103C"/>
    <w:rsid w:val="00C31BF4"/>
    <w:rsid w:val="00C31FD4"/>
    <w:rsid w:val="00C32F57"/>
    <w:rsid w:val="00C33095"/>
    <w:rsid w:val="00C33DBE"/>
    <w:rsid w:val="00C351BD"/>
    <w:rsid w:val="00C351D8"/>
    <w:rsid w:val="00C3565D"/>
    <w:rsid w:val="00C35734"/>
    <w:rsid w:val="00C3581A"/>
    <w:rsid w:val="00C35EA2"/>
    <w:rsid w:val="00C3628A"/>
    <w:rsid w:val="00C36908"/>
    <w:rsid w:val="00C37919"/>
    <w:rsid w:val="00C37BF5"/>
    <w:rsid w:val="00C37CCA"/>
    <w:rsid w:val="00C401B5"/>
    <w:rsid w:val="00C40266"/>
    <w:rsid w:val="00C406B4"/>
    <w:rsid w:val="00C40E3D"/>
    <w:rsid w:val="00C40F69"/>
    <w:rsid w:val="00C417E6"/>
    <w:rsid w:val="00C41A6E"/>
    <w:rsid w:val="00C41ECE"/>
    <w:rsid w:val="00C42ED2"/>
    <w:rsid w:val="00C439E6"/>
    <w:rsid w:val="00C43CE0"/>
    <w:rsid w:val="00C43E30"/>
    <w:rsid w:val="00C44288"/>
    <w:rsid w:val="00C44AB1"/>
    <w:rsid w:val="00C44C20"/>
    <w:rsid w:val="00C44D73"/>
    <w:rsid w:val="00C453FC"/>
    <w:rsid w:val="00C454C6"/>
    <w:rsid w:val="00C45520"/>
    <w:rsid w:val="00C4594E"/>
    <w:rsid w:val="00C467CB"/>
    <w:rsid w:val="00C46D0C"/>
    <w:rsid w:val="00C47357"/>
    <w:rsid w:val="00C4759E"/>
    <w:rsid w:val="00C4792F"/>
    <w:rsid w:val="00C47E7D"/>
    <w:rsid w:val="00C47E88"/>
    <w:rsid w:val="00C47FF1"/>
    <w:rsid w:val="00C50166"/>
    <w:rsid w:val="00C507A5"/>
    <w:rsid w:val="00C50AC9"/>
    <w:rsid w:val="00C526A4"/>
    <w:rsid w:val="00C52AD7"/>
    <w:rsid w:val="00C530F0"/>
    <w:rsid w:val="00C533E9"/>
    <w:rsid w:val="00C53ADC"/>
    <w:rsid w:val="00C54055"/>
    <w:rsid w:val="00C54461"/>
    <w:rsid w:val="00C54A2C"/>
    <w:rsid w:val="00C56E42"/>
    <w:rsid w:val="00C577C4"/>
    <w:rsid w:val="00C57944"/>
    <w:rsid w:val="00C57F22"/>
    <w:rsid w:val="00C6033E"/>
    <w:rsid w:val="00C604F2"/>
    <w:rsid w:val="00C611B8"/>
    <w:rsid w:val="00C61A36"/>
    <w:rsid w:val="00C633F7"/>
    <w:rsid w:val="00C63C66"/>
    <w:rsid w:val="00C63FF7"/>
    <w:rsid w:val="00C640AE"/>
    <w:rsid w:val="00C64D52"/>
    <w:rsid w:val="00C66202"/>
    <w:rsid w:val="00C66A7C"/>
    <w:rsid w:val="00C6778C"/>
    <w:rsid w:val="00C67946"/>
    <w:rsid w:val="00C703B2"/>
    <w:rsid w:val="00C705DF"/>
    <w:rsid w:val="00C709CE"/>
    <w:rsid w:val="00C70DF1"/>
    <w:rsid w:val="00C7111A"/>
    <w:rsid w:val="00C711B2"/>
    <w:rsid w:val="00C731E1"/>
    <w:rsid w:val="00C74B62"/>
    <w:rsid w:val="00C74FE8"/>
    <w:rsid w:val="00C76798"/>
    <w:rsid w:val="00C76B76"/>
    <w:rsid w:val="00C7761A"/>
    <w:rsid w:val="00C77632"/>
    <w:rsid w:val="00C77E2D"/>
    <w:rsid w:val="00C80F0A"/>
    <w:rsid w:val="00C81859"/>
    <w:rsid w:val="00C822A2"/>
    <w:rsid w:val="00C82310"/>
    <w:rsid w:val="00C825E0"/>
    <w:rsid w:val="00C82761"/>
    <w:rsid w:val="00C8354B"/>
    <w:rsid w:val="00C83563"/>
    <w:rsid w:val="00C8362A"/>
    <w:rsid w:val="00C836E5"/>
    <w:rsid w:val="00C83BF7"/>
    <w:rsid w:val="00C84136"/>
    <w:rsid w:val="00C84503"/>
    <w:rsid w:val="00C8490E"/>
    <w:rsid w:val="00C853BA"/>
    <w:rsid w:val="00C87232"/>
    <w:rsid w:val="00C87396"/>
    <w:rsid w:val="00C87B87"/>
    <w:rsid w:val="00C87C02"/>
    <w:rsid w:val="00C90300"/>
    <w:rsid w:val="00C904DA"/>
    <w:rsid w:val="00C91075"/>
    <w:rsid w:val="00C910A3"/>
    <w:rsid w:val="00C9110C"/>
    <w:rsid w:val="00C916A5"/>
    <w:rsid w:val="00C91842"/>
    <w:rsid w:val="00C91EBC"/>
    <w:rsid w:val="00C92572"/>
    <w:rsid w:val="00C926BB"/>
    <w:rsid w:val="00C92BD4"/>
    <w:rsid w:val="00C92DE2"/>
    <w:rsid w:val="00C92E94"/>
    <w:rsid w:val="00C94062"/>
    <w:rsid w:val="00C947AA"/>
    <w:rsid w:val="00C95BB4"/>
    <w:rsid w:val="00C962B2"/>
    <w:rsid w:val="00C96CD1"/>
    <w:rsid w:val="00C96E33"/>
    <w:rsid w:val="00C97311"/>
    <w:rsid w:val="00C97963"/>
    <w:rsid w:val="00C97FC9"/>
    <w:rsid w:val="00CA06D7"/>
    <w:rsid w:val="00CA07E2"/>
    <w:rsid w:val="00CA0938"/>
    <w:rsid w:val="00CA09C2"/>
    <w:rsid w:val="00CA10D2"/>
    <w:rsid w:val="00CA117D"/>
    <w:rsid w:val="00CA14DD"/>
    <w:rsid w:val="00CA1595"/>
    <w:rsid w:val="00CA2861"/>
    <w:rsid w:val="00CA2DA8"/>
    <w:rsid w:val="00CA2E7C"/>
    <w:rsid w:val="00CA3186"/>
    <w:rsid w:val="00CA48BE"/>
    <w:rsid w:val="00CA4EBE"/>
    <w:rsid w:val="00CA5063"/>
    <w:rsid w:val="00CA5E70"/>
    <w:rsid w:val="00CA657D"/>
    <w:rsid w:val="00CA68F7"/>
    <w:rsid w:val="00CA6A83"/>
    <w:rsid w:val="00CA6EB5"/>
    <w:rsid w:val="00CA7734"/>
    <w:rsid w:val="00CA7EE3"/>
    <w:rsid w:val="00CB11A8"/>
    <w:rsid w:val="00CB12D5"/>
    <w:rsid w:val="00CB210F"/>
    <w:rsid w:val="00CB2697"/>
    <w:rsid w:val="00CB2CD3"/>
    <w:rsid w:val="00CB3120"/>
    <w:rsid w:val="00CB413E"/>
    <w:rsid w:val="00CB4AA6"/>
    <w:rsid w:val="00CB4F1A"/>
    <w:rsid w:val="00CB4FB5"/>
    <w:rsid w:val="00CB5019"/>
    <w:rsid w:val="00CB5145"/>
    <w:rsid w:val="00CB5F96"/>
    <w:rsid w:val="00CB630D"/>
    <w:rsid w:val="00CB79A4"/>
    <w:rsid w:val="00CB7A25"/>
    <w:rsid w:val="00CB7EF4"/>
    <w:rsid w:val="00CC0AED"/>
    <w:rsid w:val="00CC0F8E"/>
    <w:rsid w:val="00CC1730"/>
    <w:rsid w:val="00CC1EA0"/>
    <w:rsid w:val="00CC2A7A"/>
    <w:rsid w:val="00CC3810"/>
    <w:rsid w:val="00CC3AA6"/>
    <w:rsid w:val="00CC4345"/>
    <w:rsid w:val="00CC5517"/>
    <w:rsid w:val="00CC595C"/>
    <w:rsid w:val="00CC60CD"/>
    <w:rsid w:val="00CC6889"/>
    <w:rsid w:val="00CC6A48"/>
    <w:rsid w:val="00CC7C7A"/>
    <w:rsid w:val="00CD10D7"/>
    <w:rsid w:val="00CD1420"/>
    <w:rsid w:val="00CD1EF3"/>
    <w:rsid w:val="00CD2A33"/>
    <w:rsid w:val="00CD3886"/>
    <w:rsid w:val="00CD48C3"/>
    <w:rsid w:val="00CD4A5C"/>
    <w:rsid w:val="00CD548C"/>
    <w:rsid w:val="00CD576A"/>
    <w:rsid w:val="00CD5A02"/>
    <w:rsid w:val="00CD5B98"/>
    <w:rsid w:val="00CD5D4B"/>
    <w:rsid w:val="00CD5EB4"/>
    <w:rsid w:val="00CD5F3E"/>
    <w:rsid w:val="00CD650B"/>
    <w:rsid w:val="00CD670A"/>
    <w:rsid w:val="00CD673B"/>
    <w:rsid w:val="00CD676B"/>
    <w:rsid w:val="00CD67BB"/>
    <w:rsid w:val="00CD6C25"/>
    <w:rsid w:val="00CE0380"/>
    <w:rsid w:val="00CE05D2"/>
    <w:rsid w:val="00CE1155"/>
    <w:rsid w:val="00CE1A90"/>
    <w:rsid w:val="00CE2267"/>
    <w:rsid w:val="00CE247D"/>
    <w:rsid w:val="00CE3FD4"/>
    <w:rsid w:val="00CE53A6"/>
    <w:rsid w:val="00CE56DC"/>
    <w:rsid w:val="00CE56FF"/>
    <w:rsid w:val="00CE5BD8"/>
    <w:rsid w:val="00CE5F41"/>
    <w:rsid w:val="00CE6427"/>
    <w:rsid w:val="00CE6D30"/>
    <w:rsid w:val="00CE6D7A"/>
    <w:rsid w:val="00CF014D"/>
    <w:rsid w:val="00CF073C"/>
    <w:rsid w:val="00CF0982"/>
    <w:rsid w:val="00CF1020"/>
    <w:rsid w:val="00CF130E"/>
    <w:rsid w:val="00CF150A"/>
    <w:rsid w:val="00CF1B6E"/>
    <w:rsid w:val="00CF2E15"/>
    <w:rsid w:val="00CF32F3"/>
    <w:rsid w:val="00CF39B5"/>
    <w:rsid w:val="00CF3ECD"/>
    <w:rsid w:val="00CF4405"/>
    <w:rsid w:val="00CF4F7E"/>
    <w:rsid w:val="00CF5C3A"/>
    <w:rsid w:val="00CF62EE"/>
    <w:rsid w:val="00CF65C2"/>
    <w:rsid w:val="00CF6DE8"/>
    <w:rsid w:val="00CF6DF0"/>
    <w:rsid w:val="00CF6E6F"/>
    <w:rsid w:val="00CF76CA"/>
    <w:rsid w:val="00CF79C6"/>
    <w:rsid w:val="00D0040F"/>
    <w:rsid w:val="00D0098B"/>
    <w:rsid w:val="00D00F0C"/>
    <w:rsid w:val="00D01236"/>
    <w:rsid w:val="00D01DE6"/>
    <w:rsid w:val="00D020AA"/>
    <w:rsid w:val="00D024AF"/>
    <w:rsid w:val="00D028B9"/>
    <w:rsid w:val="00D0290D"/>
    <w:rsid w:val="00D02993"/>
    <w:rsid w:val="00D02E2E"/>
    <w:rsid w:val="00D036B8"/>
    <w:rsid w:val="00D04C3B"/>
    <w:rsid w:val="00D04ECA"/>
    <w:rsid w:val="00D05391"/>
    <w:rsid w:val="00D07517"/>
    <w:rsid w:val="00D07625"/>
    <w:rsid w:val="00D07FBB"/>
    <w:rsid w:val="00D10DB0"/>
    <w:rsid w:val="00D1121C"/>
    <w:rsid w:val="00D11506"/>
    <w:rsid w:val="00D11B68"/>
    <w:rsid w:val="00D11D13"/>
    <w:rsid w:val="00D11E66"/>
    <w:rsid w:val="00D11FB1"/>
    <w:rsid w:val="00D120B2"/>
    <w:rsid w:val="00D122C9"/>
    <w:rsid w:val="00D133A7"/>
    <w:rsid w:val="00D133D5"/>
    <w:rsid w:val="00D136B4"/>
    <w:rsid w:val="00D13B4E"/>
    <w:rsid w:val="00D13E48"/>
    <w:rsid w:val="00D13E49"/>
    <w:rsid w:val="00D149A7"/>
    <w:rsid w:val="00D15B2E"/>
    <w:rsid w:val="00D15D0E"/>
    <w:rsid w:val="00D160FC"/>
    <w:rsid w:val="00D1670D"/>
    <w:rsid w:val="00D170C3"/>
    <w:rsid w:val="00D200D3"/>
    <w:rsid w:val="00D20389"/>
    <w:rsid w:val="00D2042B"/>
    <w:rsid w:val="00D205FE"/>
    <w:rsid w:val="00D20A02"/>
    <w:rsid w:val="00D20BC6"/>
    <w:rsid w:val="00D20D54"/>
    <w:rsid w:val="00D21353"/>
    <w:rsid w:val="00D21604"/>
    <w:rsid w:val="00D21FAB"/>
    <w:rsid w:val="00D22E36"/>
    <w:rsid w:val="00D22EEE"/>
    <w:rsid w:val="00D26777"/>
    <w:rsid w:val="00D26A09"/>
    <w:rsid w:val="00D26DAD"/>
    <w:rsid w:val="00D272BD"/>
    <w:rsid w:val="00D315E4"/>
    <w:rsid w:val="00D31F90"/>
    <w:rsid w:val="00D327D4"/>
    <w:rsid w:val="00D33212"/>
    <w:rsid w:val="00D345BD"/>
    <w:rsid w:val="00D347F0"/>
    <w:rsid w:val="00D34BED"/>
    <w:rsid w:val="00D35321"/>
    <w:rsid w:val="00D356F2"/>
    <w:rsid w:val="00D35EF3"/>
    <w:rsid w:val="00D36092"/>
    <w:rsid w:val="00D366DD"/>
    <w:rsid w:val="00D37242"/>
    <w:rsid w:val="00D37332"/>
    <w:rsid w:val="00D37410"/>
    <w:rsid w:val="00D411A5"/>
    <w:rsid w:val="00D41494"/>
    <w:rsid w:val="00D43007"/>
    <w:rsid w:val="00D434E5"/>
    <w:rsid w:val="00D43A8E"/>
    <w:rsid w:val="00D45324"/>
    <w:rsid w:val="00D45525"/>
    <w:rsid w:val="00D456E4"/>
    <w:rsid w:val="00D46D85"/>
    <w:rsid w:val="00D502F5"/>
    <w:rsid w:val="00D508BC"/>
    <w:rsid w:val="00D5265E"/>
    <w:rsid w:val="00D53FD6"/>
    <w:rsid w:val="00D540E5"/>
    <w:rsid w:val="00D542A9"/>
    <w:rsid w:val="00D542FA"/>
    <w:rsid w:val="00D54A1B"/>
    <w:rsid w:val="00D558F6"/>
    <w:rsid w:val="00D559C9"/>
    <w:rsid w:val="00D55E62"/>
    <w:rsid w:val="00D56075"/>
    <w:rsid w:val="00D5645F"/>
    <w:rsid w:val="00D57A4A"/>
    <w:rsid w:val="00D57D2C"/>
    <w:rsid w:val="00D604F7"/>
    <w:rsid w:val="00D60D91"/>
    <w:rsid w:val="00D61112"/>
    <w:rsid w:val="00D61439"/>
    <w:rsid w:val="00D617AA"/>
    <w:rsid w:val="00D62035"/>
    <w:rsid w:val="00D62367"/>
    <w:rsid w:val="00D626BD"/>
    <w:rsid w:val="00D634D1"/>
    <w:rsid w:val="00D635D9"/>
    <w:rsid w:val="00D637D9"/>
    <w:rsid w:val="00D6468C"/>
    <w:rsid w:val="00D64DDB"/>
    <w:rsid w:val="00D64EA0"/>
    <w:rsid w:val="00D653CE"/>
    <w:rsid w:val="00D65BFF"/>
    <w:rsid w:val="00D66A45"/>
    <w:rsid w:val="00D66A7B"/>
    <w:rsid w:val="00D66CE0"/>
    <w:rsid w:val="00D66D85"/>
    <w:rsid w:val="00D66FB5"/>
    <w:rsid w:val="00D67487"/>
    <w:rsid w:val="00D678CC"/>
    <w:rsid w:val="00D67A11"/>
    <w:rsid w:val="00D70C7B"/>
    <w:rsid w:val="00D71775"/>
    <w:rsid w:val="00D721A9"/>
    <w:rsid w:val="00D72AC5"/>
    <w:rsid w:val="00D72F68"/>
    <w:rsid w:val="00D74446"/>
    <w:rsid w:val="00D74F77"/>
    <w:rsid w:val="00D75622"/>
    <w:rsid w:val="00D75A40"/>
    <w:rsid w:val="00D75A67"/>
    <w:rsid w:val="00D765DA"/>
    <w:rsid w:val="00D76BFC"/>
    <w:rsid w:val="00D77173"/>
    <w:rsid w:val="00D77314"/>
    <w:rsid w:val="00D77499"/>
    <w:rsid w:val="00D77730"/>
    <w:rsid w:val="00D80807"/>
    <w:rsid w:val="00D8119F"/>
    <w:rsid w:val="00D811D5"/>
    <w:rsid w:val="00D816EB"/>
    <w:rsid w:val="00D81BB8"/>
    <w:rsid w:val="00D81CCE"/>
    <w:rsid w:val="00D82098"/>
    <w:rsid w:val="00D8212B"/>
    <w:rsid w:val="00D82CAA"/>
    <w:rsid w:val="00D8308B"/>
    <w:rsid w:val="00D83D83"/>
    <w:rsid w:val="00D84877"/>
    <w:rsid w:val="00D85902"/>
    <w:rsid w:val="00D85DF1"/>
    <w:rsid w:val="00D86D7C"/>
    <w:rsid w:val="00D872E8"/>
    <w:rsid w:val="00D87F88"/>
    <w:rsid w:val="00D904CE"/>
    <w:rsid w:val="00D90F8F"/>
    <w:rsid w:val="00D91CEC"/>
    <w:rsid w:val="00D92254"/>
    <w:rsid w:val="00D92B47"/>
    <w:rsid w:val="00D93E3C"/>
    <w:rsid w:val="00D940FA"/>
    <w:rsid w:val="00D94F2F"/>
    <w:rsid w:val="00D951B6"/>
    <w:rsid w:val="00D9571E"/>
    <w:rsid w:val="00D95E11"/>
    <w:rsid w:val="00D96DAF"/>
    <w:rsid w:val="00D970FD"/>
    <w:rsid w:val="00D9732A"/>
    <w:rsid w:val="00D97C05"/>
    <w:rsid w:val="00D97D97"/>
    <w:rsid w:val="00DA020C"/>
    <w:rsid w:val="00DA1577"/>
    <w:rsid w:val="00DA161F"/>
    <w:rsid w:val="00DA18DE"/>
    <w:rsid w:val="00DA1A35"/>
    <w:rsid w:val="00DA20C9"/>
    <w:rsid w:val="00DA212C"/>
    <w:rsid w:val="00DA2706"/>
    <w:rsid w:val="00DA2AC1"/>
    <w:rsid w:val="00DA30A1"/>
    <w:rsid w:val="00DA384D"/>
    <w:rsid w:val="00DA4250"/>
    <w:rsid w:val="00DA4BEC"/>
    <w:rsid w:val="00DA5AFD"/>
    <w:rsid w:val="00DA5D00"/>
    <w:rsid w:val="00DA5FA6"/>
    <w:rsid w:val="00DA6583"/>
    <w:rsid w:val="00DA65F0"/>
    <w:rsid w:val="00DA6DD7"/>
    <w:rsid w:val="00DB0384"/>
    <w:rsid w:val="00DB0DA8"/>
    <w:rsid w:val="00DB1940"/>
    <w:rsid w:val="00DB1ABA"/>
    <w:rsid w:val="00DB2065"/>
    <w:rsid w:val="00DB25F3"/>
    <w:rsid w:val="00DB2E6A"/>
    <w:rsid w:val="00DB2F33"/>
    <w:rsid w:val="00DB3A80"/>
    <w:rsid w:val="00DB47CE"/>
    <w:rsid w:val="00DB58A3"/>
    <w:rsid w:val="00DB5A10"/>
    <w:rsid w:val="00DB5AEF"/>
    <w:rsid w:val="00DB5D69"/>
    <w:rsid w:val="00DB6005"/>
    <w:rsid w:val="00DB6291"/>
    <w:rsid w:val="00DB7179"/>
    <w:rsid w:val="00DB726A"/>
    <w:rsid w:val="00DB7935"/>
    <w:rsid w:val="00DC0D90"/>
    <w:rsid w:val="00DC1DCD"/>
    <w:rsid w:val="00DC1EE5"/>
    <w:rsid w:val="00DC279A"/>
    <w:rsid w:val="00DC2948"/>
    <w:rsid w:val="00DC2BCB"/>
    <w:rsid w:val="00DC3103"/>
    <w:rsid w:val="00DC3516"/>
    <w:rsid w:val="00DC3871"/>
    <w:rsid w:val="00DC3884"/>
    <w:rsid w:val="00DC3A77"/>
    <w:rsid w:val="00DC4A0C"/>
    <w:rsid w:val="00DC509B"/>
    <w:rsid w:val="00DC62F4"/>
    <w:rsid w:val="00DC6BB5"/>
    <w:rsid w:val="00DC711F"/>
    <w:rsid w:val="00DC71D0"/>
    <w:rsid w:val="00DC7C17"/>
    <w:rsid w:val="00DC7F0F"/>
    <w:rsid w:val="00DD0AD7"/>
    <w:rsid w:val="00DD0B2F"/>
    <w:rsid w:val="00DD1778"/>
    <w:rsid w:val="00DD19BF"/>
    <w:rsid w:val="00DD1BC5"/>
    <w:rsid w:val="00DD1BFF"/>
    <w:rsid w:val="00DD1F46"/>
    <w:rsid w:val="00DD2921"/>
    <w:rsid w:val="00DD30E4"/>
    <w:rsid w:val="00DD3209"/>
    <w:rsid w:val="00DD34DF"/>
    <w:rsid w:val="00DD3A66"/>
    <w:rsid w:val="00DD3D62"/>
    <w:rsid w:val="00DD44E9"/>
    <w:rsid w:val="00DD476D"/>
    <w:rsid w:val="00DD504C"/>
    <w:rsid w:val="00DD54CD"/>
    <w:rsid w:val="00DD56C0"/>
    <w:rsid w:val="00DD5F62"/>
    <w:rsid w:val="00DD6337"/>
    <w:rsid w:val="00DD6434"/>
    <w:rsid w:val="00DD662F"/>
    <w:rsid w:val="00DE0602"/>
    <w:rsid w:val="00DE0F02"/>
    <w:rsid w:val="00DE1AD0"/>
    <w:rsid w:val="00DE1B4E"/>
    <w:rsid w:val="00DE1D46"/>
    <w:rsid w:val="00DE2918"/>
    <w:rsid w:val="00DE2BD7"/>
    <w:rsid w:val="00DE2EBB"/>
    <w:rsid w:val="00DE2EC4"/>
    <w:rsid w:val="00DE3DC0"/>
    <w:rsid w:val="00DE3F2E"/>
    <w:rsid w:val="00DE44A5"/>
    <w:rsid w:val="00DE535F"/>
    <w:rsid w:val="00DE5462"/>
    <w:rsid w:val="00DE6EA0"/>
    <w:rsid w:val="00DE7B9E"/>
    <w:rsid w:val="00DF079F"/>
    <w:rsid w:val="00DF07FA"/>
    <w:rsid w:val="00DF10C3"/>
    <w:rsid w:val="00DF132B"/>
    <w:rsid w:val="00DF143A"/>
    <w:rsid w:val="00DF14A1"/>
    <w:rsid w:val="00DF26F1"/>
    <w:rsid w:val="00DF2AF3"/>
    <w:rsid w:val="00DF3ACC"/>
    <w:rsid w:val="00DF3E65"/>
    <w:rsid w:val="00DF49CC"/>
    <w:rsid w:val="00DF4D6C"/>
    <w:rsid w:val="00DF5D4F"/>
    <w:rsid w:val="00DF5DB3"/>
    <w:rsid w:val="00DF655E"/>
    <w:rsid w:val="00DF7A7A"/>
    <w:rsid w:val="00DF7AC3"/>
    <w:rsid w:val="00DF7E6C"/>
    <w:rsid w:val="00E00001"/>
    <w:rsid w:val="00E000CA"/>
    <w:rsid w:val="00E00341"/>
    <w:rsid w:val="00E0045B"/>
    <w:rsid w:val="00E005DE"/>
    <w:rsid w:val="00E00F2F"/>
    <w:rsid w:val="00E01AC9"/>
    <w:rsid w:val="00E01BE1"/>
    <w:rsid w:val="00E01D6B"/>
    <w:rsid w:val="00E0249D"/>
    <w:rsid w:val="00E033C7"/>
    <w:rsid w:val="00E044E8"/>
    <w:rsid w:val="00E049C9"/>
    <w:rsid w:val="00E04CFA"/>
    <w:rsid w:val="00E055B1"/>
    <w:rsid w:val="00E05ACE"/>
    <w:rsid w:val="00E05AE5"/>
    <w:rsid w:val="00E05B52"/>
    <w:rsid w:val="00E100FB"/>
    <w:rsid w:val="00E10D0C"/>
    <w:rsid w:val="00E10D78"/>
    <w:rsid w:val="00E10F18"/>
    <w:rsid w:val="00E11051"/>
    <w:rsid w:val="00E11366"/>
    <w:rsid w:val="00E118AC"/>
    <w:rsid w:val="00E11922"/>
    <w:rsid w:val="00E11A6B"/>
    <w:rsid w:val="00E127ED"/>
    <w:rsid w:val="00E13121"/>
    <w:rsid w:val="00E14238"/>
    <w:rsid w:val="00E143C0"/>
    <w:rsid w:val="00E154C7"/>
    <w:rsid w:val="00E15713"/>
    <w:rsid w:val="00E15B2F"/>
    <w:rsid w:val="00E15DB8"/>
    <w:rsid w:val="00E1790C"/>
    <w:rsid w:val="00E2044B"/>
    <w:rsid w:val="00E21F14"/>
    <w:rsid w:val="00E220B2"/>
    <w:rsid w:val="00E22386"/>
    <w:rsid w:val="00E22B98"/>
    <w:rsid w:val="00E237EB"/>
    <w:rsid w:val="00E23CB1"/>
    <w:rsid w:val="00E24713"/>
    <w:rsid w:val="00E24A98"/>
    <w:rsid w:val="00E24D21"/>
    <w:rsid w:val="00E256CC"/>
    <w:rsid w:val="00E258BA"/>
    <w:rsid w:val="00E261EA"/>
    <w:rsid w:val="00E264C4"/>
    <w:rsid w:val="00E31FFA"/>
    <w:rsid w:val="00E34F3D"/>
    <w:rsid w:val="00E35432"/>
    <w:rsid w:val="00E35475"/>
    <w:rsid w:val="00E36817"/>
    <w:rsid w:val="00E36FBD"/>
    <w:rsid w:val="00E37B7B"/>
    <w:rsid w:val="00E37D94"/>
    <w:rsid w:val="00E40A97"/>
    <w:rsid w:val="00E41141"/>
    <w:rsid w:val="00E4120D"/>
    <w:rsid w:val="00E4156B"/>
    <w:rsid w:val="00E41677"/>
    <w:rsid w:val="00E41984"/>
    <w:rsid w:val="00E41D53"/>
    <w:rsid w:val="00E42672"/>
    <w:rsid w:val="00E4283D"/>
    <w:rsid w:val="00E42D8D"/>
    <w:rsid w:val="00E436F9"/>
    <w:rsid w:val="00E43806"/>
    <w:rsid w:val="00E43E48"/>
    <w:rsid w:val="00E44965"/>
    <w:rsid w:val="00E44B91"/>
    <w:rsid w:val="00E44C5F"/>
    <w:rsid w:val="00E45DF2"/>
    <w:rsid w:val="00E46190"/>
    <w:rsid w:val="00E46D1C"/>
    <w:rsid w:val="00E47928"/>
    <w:rsid w:val="00E47A28"/>
    <w:rsid w:val="00E47BAE"/>
    <w:rsid w:val="00E500E1"/>
    <w:rsid w:val="00E501C4"/>
    <w:rsid w:val="00E507B3"/>
    <w:rsid w:val="00E508C7"/>
    <w:rsid w:val="00E50FDD"/>
    <w:rsid w:val="00E510DE"/>
    <w:rsid w:val="00E51343"/>
    <w:rsid w:val="00E51545"/>
    <w:rsid w:val="00E5190A"/>
    <w:rsid w:val="00E528F6"/>
    <w:rsid w:val="00E53D70"/>
    <w:rsid w:val="00E560D5"/>
    <w:rsid w:val="00E57465"/>
    <w:rsid w:val="00E60340"/>
    <w:rsid w:val="00E6099B"/>
    <w:rsid w:val="00E60BD7"/>
    <w:rsid w:val="00E6188B"/>
    <w:rsid w:val="00E6272C"/>
    <w:rsid w:val="00E62E6E"/>
    <w:rsid w:val="00E63226"/>
    <w:rsid w:val="00E642E9"/>
    <w:rsid w:val="00E64D18"/>
    <w:rsid w:val="00E65609"/>
    <w:rsid w:val="00E65991"/>
    <w:rsid w:val="00E667D7"/>
    <w:rsid w:val="00E66C96"/>
    <w:rsid w:val="00E6706C"/>
    <w:rsid w:val="00E67D96"/>
    <w:rsid w:val="00E67E4E"/>
    <w:rsid w:val="00E70081"/>
    <w:rsid w:val="00E70C12"/>
    <w:rsid w:val="00E716B1"/>
    <w:rsid w:val="00E719C7"/>
    <w:rsid w:val="00E719F9"/>
    <w:rsid w:val="00E723EC"/>
    <w:rsid w:val="00E74545"/>
    <w:rsid w:val="00E75360"/>
    <w:rsid w:val="00E755B2"/>
    <w:rsid w:val="00E76104"/>
    <w:rsid w:val="00E76419"/>
    <w:rsid w:val="00E76A47"/>
    <w:rsid w:val="00E76B90"/>
    <w:rsid w:val="00E76C46"/>
    <w:rsid w:val="00E76E9E"/>
    <w:rsid w:val="00E77760"/>
    <w:rsid w:val="00E777F8"/>
    <w:rsid w:val="00E7785B"/>
    <w:rsid w:val="00E77DCC"/>
    <w:rsid w:val="00E80399"/>
    <w:rsid w:val="00E807C1"/>
    <w:rsid w:val="00E83587"/>
    <w:rsid w:val="00E83DDC"/>
    <w:rsid w:val="00E84302"/>
    <w:rsid w:val="00E84754"/>
    <w:rsid w:val="00E8479B"/>
    <w:rsid w:val="00E84DCF"/>
    <w:rsid w:val="00E8539B"/>
    <w:rsid w:val="00E85B31"/>
    <w:rsid w:val="00E863DE"/>
    <w:rsid w:val="00E86954"/>
    <w:rsid w:val="00E86B54"/>
    <w:rsid w:val="00E87A52"/>
    <w:rsid w:val="00E902CA"/>
    <w:rsid w:val="00E90378"/>
    <w:rsid w:val="00E9051D"/>
    <w:rsid w:val="00E90BC0"/>
    <w:rsid w:val="00E91184"/>
    <w:rsid w:val="00E92CB0"/>
    <w:rsid w:val="00E936B7"/>
    <w:rsid w:val="00E9392F"/>
    <w:rsid w:val="00E93956"/>
    <w:rsid w:val="00E93B21"/>
    <w:rsid w:val="00E93FBE"/>
    <w:rsid w:val="00E94A64"/>
    <w:rsid w:val="00E95DA4"/>
    <w:rsid w:val="00E9651A"/>
    <w:rsid w:val="00E971B1"/>
    <w:rsid w:val="00E97507"/>
    <w:rsid w:val="00E979B6"/>
    <w:rsid w:val="00E97BD9"/>
    <w:rsid w:val="00E97DB4"/>
    <w:rsid w:val="00EA13DD"/>
    <w:rsid w:val="00EA16B3"/>
    <w:rsid w:val="00EA1B76"/>
    <w:rsid w:val="00EA2752"/>
    <w:rsid w:val="00EA2849"/>
    <w:rsid w:val="00EA28D9"/>
    <w:rsid w:val="00EA3599"/>
    <w:rsid w:val="00EA42BA"/>
    <w:rsid w:val="00EA4587"/>
    <w:rsid w:val="00EA47D8"/>
    <w:rsid w:val="00EA556B"/>
    <w:rsid w:val="00EA629F"/>
    <w:rsid w:val="00EA6E29"/>
    <w:rsid w:val="00EA71EE"/>
    <w:rsid w:val="00EA76CE"/>
    <w:rsid w:val="00EB112D"/>
    <w:rsid w:val="00EB1A35"/>
    <w:rsid w:val="00EB2126"/>
    <w:rsid w:val="00EB2A26"/>
    <w:rsid w:val="00EB2B47"/>
    <w:rsid w:val="00EB2BCA"/>
    <w:rsid w:val="00EB2F8F"/>
    <w:rsid w:val="00EB30EB"/>
    <w:rsid w:val="00EB34E6"/>
    <w:rsid w:val="00EB377F"/>
    <w:rsid w:val="00EB3E25"/>
    <w:rsid w:val="00EB5AC0"/>
    <w:rsid w:val="00EB5DD6"/>
    <w:rsid w:val="00EB64F1"/>
    <w:rsid w:val="00EB68A6"/>
    <w:rsid w:val="00EB7E54"/>
    <w:rsid w:val="00EC0FFC"/>
    <w:rsid w:val="00EC16E4"/>
    <w:rsid w:val="00EC234F"/>
    <w:rsid w:val="00EC2ED6"/>
    <w:rsid w:val="00EC34B0"/>
    <w:rsid w:val="00EC36D3"/>
    <w:rsid w:val="00EC3982"/>
    <w:rsid w:val="00EC45AF"/>
    <w:rsid w:val="00EC4A73"/>
    <w:rsid w:val="00EC4E0C"/>
    <w:rsid w:val="00EC4E9D"/>
    <w:rsid w:val="00EC685E"/>
    <w:rsid w:val="00EC73E9"/>
    <w:rsid w:val="00EC7712"/>
    <w:rsid w:val="00EC7754"/>
    <w:rsid w:val="00EC77F4"/>
    <w:rsid w:val="00EC7D23"/>
    <w:rsid w:val="00ED0F06"/>
    <w:rsid w:val="00ED1589"/>
    <w:rsid w:val="00ED1D74"/>
    <w:rsid w:val="00ED1E88"/>
    <w:rsid w:val="00ED20CD"/>
    <w:rsid w:val="00ED2461"/>
    <w:rsid w:val="00ED4461"/>
    <w:rsid w:val="00ED53BD"/>
    <w:rsid w:val="00ED561B"/>
    <w:rsid w:val="00ED5E9C"/>
    <w:rsid w:val="00ED653D"/>
    <w:rsid w:val="00ED6587"/>
    <w:rsid w:val="00ED65A1"/>
    <w:rsid w:val="00ED72A0"/>
    <w:rsid w:val="00EE0749"/>
    <w:rsid w:val="00EE3DFE"/>
    <w:rsid w:val="00EE4915"/>
    <w:rsid w:val="00EE4E4B"/>
    <w:rsid w:val="00EE55E4"/>
    <w:rsid w:val="00EE5FD7"/>
    <w:rsid w:val="00EE64B4"/>
    <w:rsid w:val="00EE6FF8"/>
    <w:rsid w:val="00EF0462"/>
    <w:rsid w:val="00EF0609"/>
    <w:rsid w:val="00EF099E"/>
    <w:rsid w:val="00EF15D6"/>
    <w:rsid w:val="00EF17C3"/>
    <w:rsid w:val="00EF388A"/>
    <w:rsid w:val="00EF3D2E"/>
    <w:rsid w:val="00EF3DC6"/>
    <w:rsid w:val="00EF488E"/>
    <w:rsid w:val="00EF4F3F"/>
    <w:rsid w:val="00EF5DAE"/>
    <w:rsid w:val="00EF763F"/>
    <w:rsid w:val="00EF7B4D"/>
    <w:rsid w:val="00F005C9"/>
    <w:rsid w:val="00F00E76"/>
    <w:rsid w:val="00F0177A"/>
    <w:rsid w:val="00F01928"/>
    <w:rsid w:val="00F02448"/>
    <w:rsid w:val="00F0270F"/>
    <w:rsid w:val="00F029B7"/>
    <w:rsid w:val="00F02E47"/>
    <w:rsid w:val="00F03407"/>
    <w:rsid w:val="00F04083"/>
    <w:rsid w:val="00F04489"/>
    <w:rsid w:val="00F04D22"/>
    <w:rsid w:val="00F07325"/>
    <w:rsid w:val="00F073A9"/>
    <w:rsid w:val="00F106E6"/>
    <w:rsid w:val="00F10905"/>
    <w:rsid w:val="00F10E62"/>
    <w:rsid w:val="00F11F74"/>
    <w:rsid w:val="00F13EA3"/>
    <w:rsid w:val="00F1422A"/>
    <w:rsid w:val="00F15103"/>
    <w:rsid w:val="00F168FC"/>
    <w:rsid w:val="00F16AA8"/>
    <w:rsid w:val="00F170A0"/>
    <w:rsid w:val="00F2044B"/>
    <w:rsid w:val="00F205E3"/>
    <w:rsid w:val="00F20EAF"/>
    <w:rsid w:val="00F21B88"/>
    <w:rsid w:val="00F21E86"/>
    <w:rsid w:val="00F223AE"/>
    <w:rsid w:val="00F2317C"/>
    <w:rsid w:val="00F24030"/>
    <w:rsid w:val="00F24E18"/>
    <w:rsid w:val="00F25550"/>
    <w:rsid w:val="00F25A5E"/>
    <w:rsid w:val="00F26D10"/>
    <w:rsid w:val="00F26E02"/>
    <w:rsid w:val="00F26F54"/>
    <w:rsid w:val="00F27738"/>
    <w:rsid w:val="00F27922"/>
    <w:rsid w:val="00F279BF"/>
    <w:rsid w:val="00F27D09"/>
    <w:rsid w:val="00F27E37"/>
    <w:rsid w:val="00F30312"/>
    <w:rsid w:val="00F3036A"/>
    <w:rsid w:val="00F30587"/>
    <w:rsid w:val="00F306B6"/>
    <w:rsid w:val="00F306CC"/>
    <w:rsid w:val="00F32166"/>
    <w:rsid w:val="00F325C2"/>
    <w:rsid w:val="00F32941"/>
    <w:rsid w:val="00F32E05"/>
    <w:rsid w:val="00F337F9"/>
    <w:rsid w:val="00F33A86"/>
    <w:rsid w:val="00F34C6C"/>
    <w:rsid w:val="00F3528C"/>
    <w:rsid w:val="00F36281"/>
    <w:rsid w:val="00F364E8"/>
    <w:rsid w:val="00F36BAA"/>
    <w:rsid w:val="00F36FF6"/>
    <w:rsid w:val="00F375A8"/>
    <w:rsid w:val="00F375F6"/>
    <w:rsid w:val="00F378BA"/>
    <w:rsid w:val="00F3792C"/>
    <w:rsid w:val="00F37BD3"/>
    <w:rsid w:val="00F40208"/>
    <w:rsid w:val="00F404B2"/>
    <w:rsid w:val="00F405AA"/>
    <w:rsid w:val="00F40AA5"/>
    <w:rsid w:val="00F40E63"/>
    <w:rsid w:val="00F42FF3"/>
    <w:rsid w:val="00F43C8B"/>
    <w:rsid w:val="00F43D45"/>
    <w:rsid w:val="00F44542"/>
    <w:rsid w:val="00F44908"/>
    <w:rsid w:val="00F45258"/>
    <w:rsid w:val="00F459ED"/>
    <w:rsid w:val="00F46987"/>
    <w:rsid w:val="00F46D70"/>
    <w:rsid w:val="00F47AE6"/>
    <w:rsid w:val="00F47F4D"/>
    <w:rsid w:val="00F5043D"/>
    <w:rsid w:val="00F50550"/>
    <w:rsid w:val="00F50C83"/>
    <w:rsid w:val="00F51E45"/>
    <w:rsid w:val="00F5288B"/>
    <w:rsid w:val="00F53F6B"/>
    <w:rsid w:val="00F5439E"/>
    <w:rsid w:val="00F55030"/>
    <w:rsid w:val="00F5515F"/>
    <w:rsid w:val="00F553B9"/>
    <w:rsid w:val="00F55453"/>
    <w:rsid w:val="00F559DB"/>
    <w:rsid w:val="00F56523"/>
    <w:rsid w:val="00F57117"/>
    <w:rsid w:val="00F57DD4"/>
    <w:rsid w:val="00F57F71"/>
    <w:rsid w:val="00F612C3"/>
    <w:rsid w:val="00F619F1"/>
    <w:rsid w:val="00F62966"/>
    <w:rsid w:val="00F62EB7"/>
    <w:rsid w:val="00F63340"/>
    <w:rsid w:val="00F6339F"/>
    <w:rsid w:val="00F64817"/>
    <w:rsid w:val="00F6491F"/>
    <w:rsid w:val="00F64A60"/>
    <w:rsid w:val="00F654B4"/>
    <w:rsid w:val="00F65BFB"/>
    <w:rsid w:val="00F6688A"/>
    <w:rsid w:val="00F670B3"/>
    <w:rsid w:val="00F678BE"/>
    <w:rsid w:val="00F70025"/>
    <w:rsid w:val="00F702F6"/>
    <w:rsid w:val="00F71994"/>
    <w:rsid w:val="00F71DFD"/>
    <w:rsid w:val="00F71E96"/>
    <w:rsid w:val="00F7281E"/>
    <w:rsid w:val="00F73249"/>
    <w:rsid w:val="00F73FE2"/>
    <w:rsid w:val="00F74D72"/>
    <w:rsid w:val="00F74F60"/>
    <w:rsid w:val="00F75870"/>
    <w:rsid w:val="00F75B3D"/>
    <w:rsid w:val="00F75C15"/>
    <w:rsid w:val="00F762D2"/>
    <w:rsid w:val="00F7691F"/>
    <w:rsid w:val="00F77213"/>
    <w:rsid w:val="00F8045D"/>
    <w:rsid w:val="00F807C1"/>
    <w:rsid w:val="00F80AE2"/>
    <w:rsid w:val="00F80C0D"/>
    <w:rsid w:val="00F814A5"/>
    <w:rsid w:val="00F81CEF"/>
    <w:rsid w:val="00F822A3"/>
    <w:rsid w:val="00F8282C"/>
    <w:rsid w:val="00F82D78"/>
    <w:rsid w:val="00F83328"/>
    <w:rsid w:val="00F83818"/>
    <w:rsid w:val="00F83D1B"/>
    <w:rsid w:val="00F84042"/>
    <w:rsid w:val="00F86787"/>
    <w:rsid w:val="00F87ADC"/>
    <w:rsid w:val="00F90146"/>
    <w:rsid w:val="00F9059B"/>
    <w:rsid w:val="00F90FD0"/>
    <w:rsid w:val="00F91292"/>
    <w:rsid w:val="00F91790"/>
    <w:rsid w:val="00F91A82"/>
    <w:rsid w:val="00F91AF4"/>
    <w:rsid w:val="00F91E2A"/>
    <w:rsid w:val="00F928DA"/>
    <w:rsid w:val="00F92F24"/>
    <w:rsid w:val="00F936AA"/>
    <w:rsid w:val="00F93740"/>
    <w:rsid w:val="00F938FE"/>
    <w:rsid w:val="00F93F27"/>
    <w:rsid w:val="00F94244"/>
    <w:rsid w:val="00F945E8"/>
    <w:rsid w:val="00F9482D"/>
    <w:rsid w:val="00F94865"/>
    <w:rsid w:val="00F94E5D"/>
    <w:rsid w:val="00F95283"/>
    <w:rsid w:val="00F9542D"/>
    <w:rsid w:val="00F956A2"/>
    <w:rsid w:val="00F95F4A"/>
    <w:rsid w:val="00F96512"/>
    <w:rsid w:val="00F965D0"/>
    <w:rsid w:val="00F967CD"/>
    <w:rsid w:val="00F97933"/>
    <w:rsid w:val="00FA021E"/>
    <w:rsid w:val="00FA1231"/>
    <w:rsid w:val="00FA153F"/>
    <w:rsid w:val="00FA1F94"/>
    <w:rsid w:val="00FA221B"/>
    <w:rsid w:val="00FA239A"/>
    <w:rsid w:val="00FA293F"/>
    <w:rsid w:val="00FA2F95"/>
    <w:rsid w:val="00FA40B2"/>
    <w:rsid w:val="00FA4196"/>
    <w:rsid w:val="00FA4C69"/>
    <w:rsid w:val="00FA4C6B"/>
    <w:rsid w:val="00FA56A3"/>
    <w:rsid w:val="00FA56F3"/>
    <w:rsid w:val="00FA5CD6"/>
    <w:rsid w:val="00FA7230"/>
    <w:rsid w:val="00FA7480"/>
    <w:rsid w:val="00FB06BF"/>
    <w:rsid w:val="00FB10F4"/>
    <w:rsid w:val="00FB11A6"/>
    <w:rsid w:val="00FB1E79"/>
    <w:rsid w:val="00FB1F4F"/>
    <w:rsid w:val="00FB2B3E"/>
    <w:rsid w:val="00FB2E36"/>
    <w:rsid w:val="00FB30BE"/>
    <w:rsid w:val="00FB37E4"/>
    <w:rsid w:val="00FB3CE0"/>
    <w:rsid w:val="00FB3D78"/>
    <w:rsid w:val="00FB46F8"/>
    <w:rsid w:val="00FB4837"/>
    <w:rsid w:val="00FB5D9B"/>
    <w:rsid w:val="00FB6770"/>
    <w:rsid w:val="00FB7020"/>
    <w:rsid w:val="00FB730D"/>
    <w:rsid w:val="00FB7A56"/>
    <w:rsid w:val="00FC06AD"/>
    <w:rsid w:val="00FC0C2C"/>
    <w:rsid w:val="00FC0D44"/>
    <w:rsid w:val="00FC19FF"/>
    <w:rsid w:val="00FC3053"/>
    <w:rsid w:val="00FC3140"/>
    <w:rsid w:val="00FC31CC"/>
    <w:rsid w:val="00FC409A"/>
    <w:rsid w:val="00FC4198"/>
    <w:rsid w:val="00FC439A"/>
    <w:rsid w:val="00FC48B2"/>
    <w:rsid w:val="00FC4DE0"/>
    <w:rsid w:val="00FC57BF"/>
    <w:rsid w:val="00FC5DCB"/>
    <w:rsid w:val="00FC644F"/>
    <w:rsid w:val="00FC6D57"/>
    <w:rsid w:val="00FC7478"/>
    <w:rsid w:val="00FC7EA8"/>
    <w:rsid w:val="00FD0688"/>
    <w:rsid w:val="00FD1B85"/>
    <w:rsid w:val="00FD24DF"/>
    <w:rsid w:val="00FD38D7"/>
    <w:rsid w:val="00FD48FF"/>
    <w:rsid w:val="00FD4DF7"/>
    <w:rsid w:val="00FD55F6"/>
    <w:rsid w:val="00FD5657"/>
    <w:rsid w:val="00FD5ACA"/>
    <w:rsid w:val="00FD5F88"/>
    <w:rsid w:val="00FD6974"/>
    <w:rsid w:val="00FD6CD3"/>
    <w:rsid w:val="00FD6CD8"/>
    <w:rsid w:val="00FD6EEC"/>
    <w:rsid w:val="00FD7C01"/>
    <w:rsid w:val="00FE0A3D"/>
    <w:rsid w:val="00FE1494"/>
    <w:rsid w:val="00FE2496"/>
    <w:rsid w:val="00FE26D2"/>
    <w:rsid w:val="00FE3409"/>
    <w:rsid w:val="00FE3EF9"/>
    <w:rsid w:val="00FE3F40"/>
    <w:rsid w:val="00FE46B7"/>
    <w:rsid w:val="00FE4DDB"/>
    <w:rsid w:val="00FE5695"/>
    <w:rsid w:val="00FE586B"/>
    <w:rsid w:val="00FE599F"/>
    <w:rsid w:val="00FE6281"/>
    <w:rsid w:val="00FE636E"/>
    <w:rsid w:val="00FE6F36"/>
    <w:rsid w:val="00FE7022"/>
    <w:rsid w:val="00FE709B"/>
    <w:rsid w:val="00FE7209"/>
    <w:rsid w:val="00FE7D70"/>
    <w:rsid w:val="00FE7EAE"/>
    <w:rsid w:val="00FF2656"/>
    <w:rsid w:val="00FF2F72"/>
    <w:rsid w:val="00FF33FB"/>
    <w:rsid w:val="00FF44FF"/>
    <w:rsid w:val="00FF4826"/>
    <w:rsid w:val="00FF4F2F"/>
    <w:rsid w:val="00FF5BF5"/>
    <w:rsid w:val="00FF71A7"/>
    <w:rsid w:val="00FF77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3"/>
    <w:lsdException w:name="footer" w:uiPriority="0"/>
    <w:lsdException w:name="caption" w:semiHidden="0" w:uiPriority="0" w:unhideWhenUsed="0" w:qFormat="1"/>
    <w:lsdException w:name="table of figures" w:uiPriority="0"/>
    <w:lsdException w:name="List Bullet 2" w:uiPriority="0"/>
    <w:lsdException w:name="List Bullet 3" w:uiPriority="0"/>
    <w:lsdException w:name="Title" w:semiHidden="0" w:uiPriority="5"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locked="0" w:semiHidden="0" w:unhideWhenUsed="0" w:qFormat="1"/>
    <w:lsdException w:name="Book Title" w:semiHidden="0" w:unhideWhenUsed="0" w:qFormat="1"/>
    <w:lsdException w:name="Bibliography" w:locked="0" w:uiPriority="37"/>
    <w:lsdException w:name="TOC Heading" w:semiHidden="0" w:unhideWhenUsed="0" w:qFormat="1"/>
  </w:latentStyles>
  <w:style w:type="paragraph" w:default="1" w:styleId="Normal">
    <w:name w:val="Normal"/>
    <w:qFormat/>
    <w:rsid w:val="00392C9B"/>
    <w:pPr>
      <w:spacing w:after="120"/>
      <w:jc w:val="both"/>
    </w:pPr>
    <w:rPr>
      <w:sz w:val="22"/>
      <w:szCs w:val="22"/>
      <w:lang w:eastAsia="en-US"/>
    </w:rPr>
  </w:style>
  <w:style w:type="paragraph" w:styleId="Titre1">
    <w:name w:val="heading 1"/>
    <w:basedOn w:val="Normal"/>
    <w:next w:val="Normal"/>
    <w:link w:val="Titre1Car"/>
    <w:qFormat/>
    <w:rsid w:val="0007400A"/>
    <w:pPr>
      <w:keepNext/>
      <w:keepLines/>
      <w:numPr>
        <w:numId w:val="1"/>
      </w:numPr>
      <w:spacing w:before="480"/>
      <w:outlineLvl w:val="0"/>
    </w:pPr>
    <w:rPr>
      <w:b/>
      <w:bCs/>
      <w:sz w:val="42"/>
      <w:szCs w:val="28"/>
    </w:rPr>
  </w:style>
  <w:style w:type="paragraph" w:styleId="Titre2">
    <w:name w:val="heading 2"/>
    <w:basedOn w:val="Normal"/>
    <w:next w:val="Normal"/>
    <w:link w:val="Titre2Car"/>
    <w:qFormat/>
    <w:rsid w:val="00045970"/>
    <w:pPr>
      <w:keepNext/>
      <w:keepLines/>
      <w:numPr>
        <w:ilvl w:val="1"/>
        <w:numId w:val="1"/>
      </w:numPr>
      <w:spacing w:before="200"/>
      <w:outlineLvl w:val="1"/>
    </w:pPr>
    <w:rPr>
      <w:b/>
      <w:bCs/>
      <w:sz w:val="34"/>
      <w:szCs w:val="26"/>
    </w:rPr>
  </w:style>
  <w:style w:type="paragraph" w:styleId="Titre3">
    <w:name w:val="heading 3"/>
    <w:basedOn w:val="Normal"/>
    <w:next w:val="Normal"/>
    <w:link w:val="Titre3Car"/>
    <w:qFormat/>
    <w:rsid w:val="00474E5C"/>
    <w:pPr>
      <w:keepNext/>
      <w:keepLines/>
      <w:numPr>
        <w:ilvl w:val="2"/>
        <w:numId w:val="1"/>
      </w:numPr>
      <w:spacing w:before="240" w:after="240"/>
      <w:outlineLvl w:val="2"/>
    </w:pPr>
    <w:rPr>
      <w:b/>
      <w:bCs/>
      <w:sz w:val="26"/>
      <w:lang w:eastAsia="fr-FR"/>
    </w:rPr>
  </w:style>
  <w:style w:type="paragraph" w:styleId="Titre4">
    <w:name w:val="heading 4"/>
    <w:basedOn w:val="Normal"/>
    <w:next w:val="Normal"/>
    <w:link w:val="Titre4Car"/>
    <w:qFormat/>
    <w:rsid w:val="0098353F"/>
    <w:pPr>
      <w:keepNext/>
      <w:keepLines/>
      <w:numPr>
        <w:ilvl w:val="3"/>
        <w:numId w:val="1"/>
      </w:numPr>
      <w:spacing w:before="200"/>
      <w:outlineLvl w:val="3"/>
    </w:pPr>
    <w:rPr>
      <w:b/>
      <w:bCs/>
      <w:i/>
      <w:iCs/>
    </w:rPr>
  </w:style>
  <w:style w:type="paragraph" w:styleId="Titre5">
    <w:name w:val="heading 5"/>
    <w:basedOn w:val="Normal"/>
    <w:next w:val="Normal"/>
    <w:link w:val="Titre5Car"/>
    <w:qFormat/>
    <w:rsid w:val="0008280E"/>
    <w:pPr>
      <w:keepNext/>
      <w:keepLines/>
      <w:numPr>
        <w:ilvl w:val="4"/>
        <w:numId w:val="1"/>
      </w:numPr>
      <w:spacing w:before="200" w:after="0"/>
      <w:outlineLvl w:val="4"/>
    </w:pPr>
    <w:rPr>
      <w:b/>
      <w:color w:val="243F60"/>
    </w:rPr>
  </w:style>
  <w:style w:type="paragraph" w:styleId="Titre6">
    <w:name w:val="heading 6"/>
    <w:basedOn w:val="Normal"/>
    <w:next w:val="Normal"/>
    <w:link w:val="Titre6Car"/>
    <w:qFormat/>
    <w:rsid w:val="0008280E"/>
    <w:pPr>
      <w:keepNext/>
      <w:keepLines/>
      <w:numPr>
        <w:ilvl w:val="5"/>
        <w:numId w:val="1"/>
      </w:numPr>
      <w:spacing w:before="200" w:after="0"/>
      <w:outlineLvl w:val="5"/>
    </w:pPr>
    <w:rPr>
      <w:i/>
      <w:iCs/>
      <w:color w:val="243F60"/>
    </w:rPr>
  </w:style>
  <w:style w:type="paragraph" w:styleId="Titre7">
    <w:name w:val="heading 7"/>
    <w:basedOn w:val="Normal"/>
    <w:next w:val="Normal"/>
    <w:link w:val="Titre7Car"/>
    <w:qFormat/>
    <w:rsid w:val="00062E6E"/>
    <w:pPr>
      <w:keepNext/>
      <w:keepLines/>
      <w:numPr>
        <w:ilvl w:val="6"/>
        <w:numId w:val="1"/>
      </w:numPr>
      <w:spacing w:before="200" w:after="0"/>
      <w:outlineLvl w:val="6"/>
    </w:pPr>
    <w:rPr>
      <w:rFonts w:ascii="Cambria" w:hAnsi="Cambria"/>
      <w:i/>
      <w:iCs/>
      <w:color w:val="404040"/>
    </w:rPr>
  </w:style>
  <w:style w:type="paragraph" w:styleId="Titre8">
    <w:name w:val="heading 8"/>
    <w:basedOn w:val="Normal"/>
    <w:next w:val="Normal"/>
    <w:link w:val="Titre8Car"/>
    <w:qFormat/>
    <w:rsid w:val="00062E6E"/>
    <w:pPr>
      <w:keepNext/>
      <w:keepLines/>
      <w:numPr>
        <w:ilvl w:val="7"/>
        <w:numId w:val="1"/>
      </w:numPr>
      <w:spacing w:before="200" w:after="0"/>
      <w:outlineLvl w:val="7"/>
    </w:pPr>
    <w:rPr>
      <w:rFonts w:ascii="Cambria" w:hAnsi="Cambria"/>
      <w:color w:val="4F81BD"/>
      <w:sz w:val="20"/>
      <w:szCs w:val="20"/>
    </w:rPr>
  </w:style>
  <w:style w:type="paragraph" w:styleId="Titre9">
    <w:name w:val="heading 9"/>
    <w:basedOn w:val="Normal"/>
    <w:next w:val="Normal"/>
    <w:link w:val="Titre9Car"/>
    <w:qFormat/>
    <w:rsid w:val="00062E6E"/>
    <w:pPr>
      <w:keepNext/>
      <w:keepLines/>
      <w:numPr>
        <w:ilvl w:val="8"/>
        <w:numId w:val="1"/>
      </w:numPr>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B92F56"/>
    <w:rPr>
      <w:b/>
      <w:bCs/>
      <w:sz w:val="42"/>
      <w:szCs w:val="28"/>
      <w:lang w:eastAsia="en-US"/>
    </w:rPr>
  </w:style>
  <w:style w:type="character" w:customStyle="1" w:styleId="Titre2Car">
    <w:name w:val="Titre 2 Car"/>
    <w:basedOn w:val="Policepardfaut"/>
    <w:link w:val="Titre2"/>
    <w:locked/>
    <w:rsid w:val="00045970"/>
    <w:rPr>
      <w:b/>
      <w:bCs/>
      <w:sz w:val="34"/>
      <w:szCs w:val="26"/>
      <w:lang w:eastAsia="en-US"/>
    </w:rPr>
  </w:style>
  <w:style w:type="character" w:customStyle="1" w:styleId="Titre3Car">
    <w:name w:val="Titre 3 Car"/>
    <w:basedOn w:val="Policepardfaut"/>
    <w:link w:val="Titre3"/>
    <w:locked/>
    <w:rsid w:val="00474E5C"/>
    <w:rPr>
      <w:b/>
      <w:bCs/>
      <w:sz w:val="26"/>
      <w:szCs w:val="22"/>
    </w:rPr>
  </w:style>
  <w:style w:type="character" w:customStyle="1" w:styleId="Titre4Car">
    <w:name w:val="Titre 4 Car"/>
    <w:basedOn w:val="Policepardfaut"/>
    <w:link w:val="Titre4"/>
    <w:locked/>
    <w:rsid w:val="0098353F"/>
    <w:rPr>
      <w:b/>
      <w:bCs/>
      <w:i/>
      <w:iCs/>
      <w:sz w:val="22"/>
      <w:szCs w:val="22"/>
      <w:lang w:eastAsia="en-US"/>
    </w:rPr>
  </w:style>
  <w:style w:type="character" w:customStyle="1" w:styleId="Titre5Car">
    <w:name w:val="Titre 5 Car"/>
    <w:basedOn w:val="Policepardfaut"/>
    <w:link w:val="Titre5"/>
    <w:locked/>
    <w:rsid w:val="0008280E"/>
    <w:rPr>
      <w:b/>
      <w:color w:val="243F60"/>
      <w:sz w:val="22"/>
      <w:szCs w:val="22"/>
      <w:lang w:eastAsia="en-US"/>
    </w:rPr>
  </w:style>
  <w:style w:type="character" w:customStyle="1" w:styleId="Titre6Car">
    <w:name w:val="Titre 6 Car"/>
    <w:basedOn w:val="Policepardfaut"/>
    <w:link w:val="Titre6"/>
    <w:locked/>
    <w:rsid w:val="0008280E"/>
    <w:rPr>
      <w:i/>
      <w:iCs/>
      <w:color w:val="243F60"/>
      <w:sz w:val="22"/>
      <w:szCs w:val="22"/>
      <w:lang w:eastAsia="en-US"/>
    </w:rPr>
  </w:style>
  <w:style w:type="character" w:customStyle="1" w:styleId="Titre7Car">
    <w:name w:val="Titre 7 Car"/>
    <w:basedOn w:val="Policepardfaut"/>
    <w:link w:val="Titre7"/>
    <w:locked/>
    <w:rsid w:val="00B92F56"/>
    <w:rPr>
      <w:rFonts w:ascii="Cambria" w:hAnsi="Cambria"/>
      <w:i/>
      <w:iCs/>
      <w:color w:val="404040"/>
      <w:sz w:val="22"/>
      <w:szCs w:val="22"/>
      <w:lang w:eastAsia="en-US"/>
    </w:rPr>
  </w:style>
  <w:style w:type="character" w:customStyle="1" w:styleId="Titre8Car">
    <w:name w:val="Titre 8 Car"/>
    <w:basedOn w:val="Policepardfaut"/>
    <w:link w:val="Titre8"/>
    <w:locked/>
    <w:rsid w:val="00B92F56"/>
    <w:rPr>
      <w:rFonts w:ascii="Cambria" w:hAnsi="Cambria"/>
      <w:color w:val="4F81BD"/>
      <w:lang w:eastAsia="en-US"/>
    </w:rPr>
  </w:style>
  <w:style w:type="character" w:customStyle="1" w:styleId="Titre9Car">
    <w:name w:val="Titre 9 Car"/>
    <w:basedOn w:val="Policepardfaut"/>
    <w:link w:val="Titre9"/>
    <w:locked/>
    <w:rsid w:val="00B92F56"/>
    <w:rPr>
      <w:rFonts w:ascii="Cambria" w:hAnsi="Cambria"/>
      <w:i/>
      <w:iCs/>
      <w:color w:val="404040"/>
      <w:lang w:eastAsia="en-US"/>
    </w:rPr>
  </w:style>
  <w:style w:type="paragraph" w:styleId="Pieddepage">
    <w:name w:val="footer"/>
    <w:basedOn w:val="Normal"/>
    <w:link w:val="PieddepageCar"/>
    <w:rsid w:val="00466628"/>
    <w:pPr>
      <w:pBdr>
        <w:top w:val="single" w:sz="4" w:space="1" w:color="auto"/>
      </w:pBdr>
      <w:tabs>
        <w:tab w:val="center" w:pos="4536"/>
        <w:tab w:val="right" w:pos="9072"/>
      </w:tabs>
    </w:pPr>
  </w:style>
  <w:style w:type="character" w:customStyle="1" w:styleId="PieddepageCar">
    <w:name w:val="Pied de page Car"/>
    <w:basedOn w:val="Policepardfaut"/>
    <w:link w:val="Pieddepage"/>
    <w:uiPriority w:val="99"/>
    <w:locked/>
    <w:rsid w:val="00684B43"/>
    <w:rPr>
      <w:sz w:val="22"/>
      <w:szCs w:val="22"/>
      <w:lang w:eastAsia="en-US"/>
    </w:rPr>
  </w:style>
  <w:style w:type="paragraph" w:styleId="Textedebulles">
    <w:name w:val="Balloon Text"/>
    <w:basedOn w:val="Normal"/>
    <w:link w:val="TextedebullesCar"/>
    <w:rsid w:val="00B576BD"/>
    <w:pPr>
      <w:spacing w:after="0"/>
    </w:pPr>
    <w:rPr>
      <w:rFonts w:ascii="Tahoma" w:hAnsi="Tahoma" w:cs="Tahoma"/>
      <w:sz w:val="16"/>
      <w:szCs w:val="16"/>
    </w:rPr>
  </w:style>
  <w:style w:type="character" w:customStyle="1" w:styleId="TextedebullesCar">
    <w:name w:val="Texte de bulles Car"/>
    <w:basedOn w:val="Policepardfaut"/>
    <w:link w:val="Textedebulles"/>
    <w:locked/>
    <w:rsid w:val="00B576BD"/>
    <w:rPr>
      <w:rFonts w:ascii="Tahoma" w:hAnsi="Tahoma" w:cs="Tahoma"/>
      <w:sz w:val="16"/>
      <w:szCs w:val="16"/>
      <w:lang w:eastAsia="en-US"/>
    </w:rPr>
  </w:style>
  <w:style w:type="paragraph" w:customStyle="1" w:styleId="Puceniveau1">
    <w:name w:val="Puce niveau 1"/>
    <w:basedOn w:val="Normal"/>
    <w:uiPriority w:val="99"/>
    <w:qFormat/>
    <w:rsid w:val="00684B43"/>
    <w:pPr>
      <w:ind w:left="720" w:hanging="360"/>
    </w:pPr>
  </w:style>
  <w:style w:type="paragraph" w:customStyle="1" w:styleId="Puceniveau2">
    <w:name w:val="Puce niveau 2"/>
    <w:basedOn w:val="Normal"/>
    <w:uiPriority w:val="99"/>
    <w:qFormat/>
    <w:rsid w:val="00684B43"/>
    <w:pPr>
      <w:ind w:left="1440" w:hanging="360"/>
    </w:pPr>
  </w:style>
  <w:style w:type="paragraph" w:styleId="Notedebasdepage">
    <w:name w:val="footnote text"/>
    <w:basedOn w:val="Normal"/>
    <w:link w:val="NotedebasdepageCar"/>
    <w:uiPriority w:val="99"/>
    <w:rsid w:val="00F3792C"/>
    <w:rPr>
      <w:sz w:val="20"/>
      <w:szCs w:val="20"/>
    </w:rPr>
  </w:style>
  <w:style w:type="character" w:customStyle="1" w:styleId="NotedebasdepageCar">
    <w:name w:val="Note de bas de page Car"/>
    <w:basedOn w:val="Policepardfaut"/>
    <w:link w:val="Notedebasdepage"/>
    <w:uiPriority w:val="99"/>
    <w:locked/>
    <w:rsid w:val="00F3792C"/>
    <w:rPr>
      <w:rFonts w:cs="Times New Roman"/>
      <w:lang w:val="en-US" w:eastAsia="en-US"/>
    </w:rPr>
  </w:style>
  <w:style w:type="character" w:styleId="Appelnotedebasdep">
    <w:name w:val="footnote reference"/>
    <w:basedOn w:val="Policepardfaut"/>
    <w:uiPriority w:val="99"/>
    <w:semiHidden/>
    <w:rsid w:val="00F3792C"/>
    <w:rPr>
      <w:rFonts w:cs="Times New Roman"/>
      <w:vertAlign w:val="superscript"/>
    </w:rPr>
  </w:style>
  <w:style w:type="paragraph" w:customStyle="1" w:styleId="Enumrationniveau1">
    <w:name w:val="Enumération niveau 1"/>
    <w:basedOn w:val="Normal"/>
    <w:qFormat/>
    <w:rsid w:val="00684B43"/>
    <w:pPr>
      <w:ind w:left="720" w:hanging="360"/>
    </w:pPr>
  </w:style>
  <w:style w:type="paragraph" w:styleId="Retraitnormal">
    <w:name w:val="Normal Indent"/>
    <w:basedOn w:val="Normal"/>
    <w:locked/>
    <w:rsid w:val="001820FB"/>
    <w:pPr>
      <w:keepLines/>
      <w:spacing w:before="240"/>
      <w:ind w:left="851"/>
    </w:pPr>
    <w:rPr>
      <w:rFonts w:ascii="Arial" w:hAnsi="Arial"/>
      <w:sz w:val="20"/>
      <w:szCs w:val="20"/>
      <w:lang w:eastAsia="fr-FR"/>
    </w:rPr>
  </w:style>
  <w:style w:type="paragraph" w:styleId="Corpsdetexte">
    <w:name w:val="Body Text"/>
    <w:basedOn w:val="Normal"/>
    <w:link w:val="CorpsdetexteCar"/>
    <w:uiPriority w:val="99"/>
    <w:semiHidden/>
    <w:locked/>
    <w:rsid w:val="0044608B"/>
    <w:pPr>
      <w:widowControl w:val="0"/>
      <w:suppressAutoHyphens/>
      <w:spacing w:before="100" w:beforeAutospacing="1" w:afterAutospacing="1"/>
      <w:jc w:val="left"/>
    </w:pPr>
    <w:rPr>
      <w:rFonts w:ascii="Times New Roman" w:eastAsia="Lucida Sans Unicode" w:hAnsi="Times New Roman"/>
      <w:sz w:val="24"/>
      <w:szCs w:val="24"/>
    </w:rPr>
  </w:style>
  <w:style w:type="character" w:customStyle="1" w:styleId="CorpsdetexteCar">
    <w:name w:val="Corps de texte Car"/>
    <w:basedOn w:val="Policepardfaut"/>
    <w:link w:val="Corpsdetexte"/>
    <w:uiPriority w:val="99"/>
    <w:semiHidden/>
    <w:rsid w:val="0044608B"/>
    <w:rPr>
      <w:rFonts w:ascii="Times New Roman" w:eastAsia="Lucida Sans Unicode" w:hAnsi="Times New Roman"/>
      <w:sz w:val="24"/>
      <w:szCs w:val="24"/>
      <w:lang w:eastAsia="en-US"/>
    </w:rPr>
  </w:style>
  <w:style w:type="paragraph" w:styleId="NormalWeb">
    <w:name w:val="Normal (Web)"/>
    <w:basedOn w:val="Normal"/>
    <w:uiPriority w:val="99"/>
    <w:unhideWhenUsed/>
    <w:locked/>
    <w:rsid w:val="003F2CE9"/>
    <w:pPr>
      <w:spacing w:before="100" w:beforeAutospacing="1" w:after="119"/>
      <w:jc w:val="left"/>
    </w:pPr>
    <w:rPr>
      <w:rFonts w:ascii="Times New Roman" w:hAnsi="Times New Roman"/>
      <w:sz w:val="24"/>
      <w:szCs w:val="24"/>
      <w:lang w:eastAsia="fr-FR"/>
    </w:rPr>
  </w:style>
  <w:style w:type="character" w:styleId="Marquedecommentaire">
    <w:name w:val="annotation reference"/>
    <w:basedOn w:val="Policepardfaut"/>
    <w:uiPriority w:val="99"/>
    <w:semiHidden/>
    <w:unhideWhenUsed/>
    <w:locked/>
    <w:rsid w:val="00FC3140"/>
    <w:rPr>
      <w:sz w:val="16"/>
      <w:szCs w:val="16"/>
    </w:rPr>
  </w:style>
  <w:style w:type="paragraph" w:styleId="Commentaire">
    <w:name w:val="annotation text"/>
    <w:basedOn w:val="Normal"/>
    <w:link w:val="CommentaireCar"/>
    <w:uiPriority w:val="99"/>
    <w:unhideWhenUsed/>
    <w:locked/>
    <w:rsid w:val="00FC3140"/>
    <w:rPr>
      <w:sz w:val="20"/>
      <w:szCs w:val="20"/>
    </w:rPr>
  </w:style>
  <w:style w:type="character" w:customStyle="1" w:styleId="CommentaireCar">
    <w:name w:val="Commentaire Car"/>
    <w:basedOn w:val="Policepardfaut"/>
    <w:link w:val="Commentaire"/>
    <w:uiPriority w:val="99"/>
    <w:rsid w:val="00FC3140"/>
    <w:rPr>
      <w:lang w:val="en-US" w:eastAsia="en-US"/>
    </w:rPr>
  </w:style>
  <w:style w:type="paragraph" w:styleId="Corpsdetexte2">
    <w:name w:val="Body Text 2"/>
    <w:basedOn w:val="Normal"/>
    <w:link w:val="Corpsdetexte2Car"/>
    <w:uiPriority w:val="99"/>
    <w:semiHidden/>
    <w:unhideWhenUsed/>
    <w:locked/>
    <w:rsid w:val="002A7ACD"/>
    <w:pPr>
      <w:spacing w:line="480" w:lineRule="auto"/>
    </w:pPr>
  </w:style>
  <w:style w:type="character" w:customStyle="1" w:styleId="Corpsdetexte2Car">
    <w:name w:val="Corps de texte 2 Car"/>
    <w:basedOn w:val="Policepardfaut"/>
    <w:link w:val="Corpsdetexte2"/>
    <w:uiPriority w:val="99"/>
    <w:semiHidden/>
    <w:rsid w:val="002A7ACD"/>
    <w:rPr>
      <w:sz w:val="22"/>
      <w:szCs w:val="22"/>
      <w:lang w:val="en-US" w:eastAsia="en-US"/>
    </w:rPr>
  </w:style>
  <w:style w:type="paragraph" w:styleId="Objetducommentaire">
    <w:name w:val="annotation subject"/>
    <w:basedOn w:val="Commentaire"/>
    <w:next w:val="Commentaire"/>
    <w:link w:val="ObjetducommentaireCar"/>
    <w:uiPriority w:val="99"/>
    <w:semiHidden/>
    <w:unhideWhenUsed/>
    <w:locked/>
    <w:rsid w:val="007B4D89"/>
    <w:rPr>
      <w:b/>
      <w:bCs/>
    </w:rPr>
  </w:style>
  <w:style w:type="character" w:customStyle="1" w:styleId="ObjetducommentaireCar">
    <w:name w:val="Objet du commentaire Car"/>
    <w:basedOn w:val="CommentaireCar"/>
    <w:link w:val="Objetducommentaire"/>
    <w:uiPriority w:val="99"/>
    <w:semiHidden/>
    <w:rsid w:val="007B4D89"/>
    <w:rPr>
      <w:b/>
      <w:bCs/>
    </w:rPr>
  </w:style>
  <w:style w:type="character" w:customStyle="1" w:styleId="NotedefinCar">
    <w:name w:val="Note de fin Car"/>
    <w:basedOn w:val="Policepardfaut"/>
    <w:link w:val="Notedefin"/>
    <w:uiPriority w:val="99"/>
    <w:semiHidden/>
    <w:rsid w:val="00FE4DDB"/>
    <w:rPr>
      <w:lang w:eastAsia="en-US"/>
    </w:rPr>
  </w:style>
  <w:style w:type="paragraph" w:styleId="Notedefin">
    <w:name w:val="endnote text"/>
    <w:basedOn w:val="Normal"/>
    <w:link w:val="NotedefinCar"/>
    <w:uiPriority w:val="99"/>
    <w:semiHidden/>
    <w:unhideWhenUsed/>
    <w:locked/>
    <w:rsid w:val="00FE4DDB"/>
    <w:pPr>
      <w:spacing w:after="0"/>
    </w:pPr>
    <w:rPr>
      <w:sz w:val="20"/>
      <w:szCs w:val="20"/>
    </w:rPr>
  </w:style>
  <w:style w:type="character" w:styleId="Lienhypertextesuivivisit">
    <w:name w:val="FollowedHyperlink"/>
    <w:basedOn w:val="Policepardfaut"/>
    <w:uiPriority w:val="99"/>
    <w:semiHidden/>
    <w:unhideWhenUsed/>
    <w:locked/>
    <w:rsid w:val="00DF3E65"/>
    <w:rPr>
      <w:color w:val="800080"/>
      <w:u w:val="single"/>
    </w:rPr>
  </w:style>
  <w:style w:type="paragraph" w:styleId="Rvision">
    <w:name w:val="Revision"/>
    <w:hidden/>
    <w:uiPriority w:val="99"/>
    <w:semiHidden/>
    <w:rsid w:val="0070328A"/>
    <w:rPr>
      <w:sz w:val="22"/>
      <w:szCs w:val="22"/>
      <w:lang w:eastAsia="en-US"/>
    </w:rPr>
  </w:style>
  <w:style w:type="paragraph" w:customStyle="1" w:styleId="Notebasdepage">
    <w:name w:val="Note bas de page"/>
    <w:basedOn w:val="Notedebasdepage"/>
    <w:qFormat/>
    <w:rsid w:val="00B92F56"/>
  </w:style>
  <w:style w:type="character" w:styleId="Lienhypertexte">
    <w:name w:val="Hyperlink"/>
    <w:basedOn w:val="Policepardfaut"/>
    <w:uiPriority w:val="99"/>
    <w:unhideWhenUsed/>
    <w:locked/>
    <w:rsid w:val="00E642E9"/>
    <w:rPr>
      <w:color w:val="0000FF"/>
      <w:u w:val="single"/>
    </w:rPr>
  </w:style>
  <w:style w:type="paragraph" w:customStyle="1" w:styleId="Entte">
    <w:name w:val="En tête"/>
    <w:basedOn w:val="Normal"/>
    <w:qFormat/>
    <w:rsid w:val="00B92F56"/>
    <w:pPr>
      <w:pBdr>
        <w:bottom w:val="single" w:sz="4" w:space="1" w:color="auto"/>
      </w:pBdr>
      <w:tabs>
        <w:tab w:val="right" w:pos="9072"/>
      </w:tabs>
    </w:pPr>
    <w:rPr>
      <w:noProof/>
      <w:lang w:eastAsia="fr-FR"/>
    </w:rPr>
  </w:style>
  <w:style w:type="character" w:styleId="Accentuation">
    <w:name w:val="Emphasis"/>
    <w:basedOn w:val="Policepardfaut"/>
    <w:uiPriority w:val="20"/>
    <w:qFormat/>
    <w:locked/>
    <w:rsid w:val="00E642E9"/>
    <w:rPr>
      <w:i/>
      <w:iCs/>
    </w:rPr>
  </w:style>
  <w:style w:type="character" w:styleId="lev">
    <w:name w:val="Strong"/>
    <w:basedOn w:val="Policepardfaut"/>
    <w:uiPriority w:val="22"/>
    <w:qFormat/>
    <w:locked/>
    <w:rsid w:val="00E642E9"/>
    <w:rPr>
      <w:b/>
      <w:bCs/>
    </w:rPr>
  </w:style>
  <w:style w:type="paragraph" w:styleId="TM1">
    <w:name w:val="toc 1"/>
    <w:basedOn w:val="Normal"/>
    <w:next w:val="Normal"/>
    <w:autoRedefine/>
    <w:uiPriority w:val="39"/>
    <w:unhideWhenUsed/>
    <w:locked/>
    <w:rsid w:val="00E642E9"/>
    <w:pPr>
      <w:spacing w:after="100"/>
    </w:pPr>
  </w:style>
  <w:style w:type="paragraph" w:styleId="TM2">
    <w:name w:val="toc 2"/>
    <w:basedOn w:val="Normal"/>
    <w:next w:val="Normal"/>
    <w:autoRedefine/>
    <w:uiPriority w:val="39"/>
    <w:unhideWhenUsed/>
    <w:locked/>
    <w:rsid w:val="00E642E9"/>
    <w:pPr>
      <w:spacing w:after="100"/>
      <w:ind w:left="220"/>
    </w:pPr>
  </w:style>
  <w:style w:type="paragraph" w:styleId="TM3">
    <w:name w:val="toc 3"/>
    <w:basedOn w:val="Normal"/>
    <w:next w:val="Normal"/>
    <w:autoRedefine/>
    <w:uiPriority w:val="39"/>
    <w:unhideWhenUsed/>
    <w:locked/>
    <w:rsid w:val="00E642E9"/>
    <w:pPr>
      <w:spacing w:after="100"/>
      <w:ind w:left="440"/>
    </w:pPr>
  </w:style>
  <w:style w:type="paragraph" w:styleId="TM4">
    <w:name w:val="toc 4"/>
    <w:basedOn w:val="Normal"/>
    <w:next w:val="Normal"/>
    <w:autoRedefine/>
    <w:uiPriority w:val="39"/>
    <w:unhideWhenUsed/>
    <w:locked/>
    <w:rsid w:val="00E642E9"/>
    <w:pPr>
      <w:spacing w:after="100"/>
      <w:ind w:left="660"/>
    </w:pPr>
  </w:style>
  <w:style w:type="paragraph" w:styleId="TM5">
    <w:name w:val="toc 5"/>
    <w:basedOn w:val="Normal"/>
    <w:next w:val="Normal"/>
    <w:autoRedefine/>
    <w:uiPriority w:val="39"/>
    <w:unhideWhenUsed/>
    <w:locked/>
    <w:rsid w:val="00E642E9"/>
    <w:pPr>
      <w:spacing w:after="100"/>
      <w:ind w:left="880"/>
    </w:pPr>
  </w:style>
  <w:style w:type="paragraph" w:styleId="TM6">
    <w:name w:val="toc 6"/>
    <w:basedOn w:val="Normal"/>
    <w:next w:val="Normal"/>
    <w:autoRedefine/>
    <w:uiPriority w:val="39"/>
    <w:unhideWhenUsed/>
    <w:locked/>
    <w:rsid w:val="00E642E9"/>
    <w:pPr>
      <w:spacing w:after="100"/>
      <w:ind w:left="1100"/>
    </w:pPr>
  </w:style>
  <w:style w:type="paragraph" w:styleId="TM7">
    <w:name w:val="toc 7"/>
    <w:basedOn w:val="Normal"/>
    <w:next w:val="Normal"/>
    <w:autoRedefine/>
    <w:uiPriority w:val="39"/>
    <w:unhideWhenUsed/>
    <w:locked/>
    <w:rsid w:val="00E642E9"/>
    <w:pPr>
      <w:spacing w:after="100"/>
      <w:ind w:left="1320"/>
    </w:pPr>
  </w:style>
  <w:style w:type="paragraph" w:styleId="TM8">
    <w:name w:val="toc 8"/>
    <w:basedOn w:val="Normal"/>
    <w:next w:val="Normal"/>
    <w:autoRedefine/>
    <w:uiPriority w:val="39"/>
    <w:unhideWhenUsed/>
    <w:locked/>
    <w:rsid w:val="00E642E9"/>
    <w:pPr>
      <w:spacing w:after="100"/>
      <w:ind w:left="1540"/>
    </w:pPr>
  </w:style>
  <w:style w:type="paragraph" w:styleId="TM9">
    <w:name w:val="toc 9"/>
    <w:basedOn w:val="Normal"/>
    <w:next w:val="Normal"/>
    <w:autoRedefine/>
    <w:uiPriority w:val="39"/>
    <w:unhideWhenUsed/>
    <w:locked/>
    <w:rsid w:val="00E642E9"/>
    <w:pPr>
      <w:spacing w:after="100"/>
      <w:ind w:left="1760"/>
    </w:pPr>
  </w:style>
  <w:style w:type="paragraph" w:styleId="En-tte">
    <w:name w:val="header"/>
    <w:basedOn w:val="Normal"/>
    <w:link w:val="En-tteCar"/>
    <w:uiPriority w:val="3"/>
    <w:unhideWhenUsed/>
    <w:locked/>
    <w:rsid w:val="00E642E9"/>
    <w:pPr>
      <w:tabs>
        <w:tab w:val="center" w:pos="4536"/>
        <w:tab w:val="right" w:pos="9072"/>
      </w:tabs>
      <w:spacing w:after="0"/>
    </w:pPr>
  </w:style>
  <w:style w:type="character" w:customStyle="1" w:styleId="En-tteCar">
    <w:name w:val="En-tête Car"/>
    <w:basedOn w:val="Policepardfaut"/>
    <w:link w:val="En-tte"/>
    <w:uiPriority w:val="3"/>
    <w:rsid w:val="00E642E9"/>
    <w:rPr>
      <w:sz w:val="22"/>
      <w:szCs w:val="22"/>
      <w:lang w:eastAsia="en-US"/>
    </w:rPr>
  </w:style>
  <w:style w:type="paragraph" w:styleId="Lgende">
    <w:name w:val="caption"/>
    <w:basedOn w:val="Normal"/>
    <w:next w:val="Normal"/>
    <w:qFormat/>
    <w:locked/>
    <w:rsid w:val="00E642E9"/>
    <w:pPr>
      <w:spacing w:after="200"/>
    </w:pPr>
    <w:rPr>
      <w:b/>
      <w:bCs/>
      <w:color w:val="4F81BD"/>
      <w:sz w:val="18"/>
      <w:szCs w:val="18"/>
    </w:rPr>
  </w:style>
  <w:style w:type="paragraph" w:styleId="Listepuces">
    <w:name w:val="List Bullet"/>
    <w:basedOn w:val="Normal"/>
    <w:uiPriority w:val="99"/>
    <w:unhideWhenUsed/>
    <w:locked/>
    <w:rsid w:val="00E642E9"/>
    <w:pPr>
      <w:contextualSpacing/>
    </w:pPr>
  </w:style>
  <w:style w:type="paragraph" w:styleId="Listepuces2">
    <w:name w:val="List Bullet 2"/>
    <w:basedOn w:val="Normal"/>
    <w:link w:val="Listepuces2Car"/>
    <w:unhideWhenUsed/>
    <w:locked/>
    <w:rsid w:val="00E642E9"/>
    <w:pPr>
      <w:contextualSpacing/>
    </w:pPr>
  </w:style>
  <w:style w:type="character" w:customStyle="1" w:styleId="Listepuces2Car">
    <w:name w:val="Liste à puces 2 Car"/>
    <w:basedOn w:val="Policepardfaut"/>
    <w:link w:val="Listepuces2"/>
    <w:rsid w:val="008E6765"/>
    <w:rPr>
      <w:sz w:val="22"/>
      <w:szCs w:val="22"/>
      <w:lang w:eastAsia="en-US"/>
    </w:rPr>
  </w:style>
  <w:style w:type="paragraph" w:styleId="Listepuces3">
    <w:name w:val="List Bullet 3"/>
    <w:basedOn w:val="Normal"/>
    <w:unhideWhenUsed/>
    <w:locked/>
    <w:rsid w:val="00E642E9"/>
    <w:pPr>
      <w:contextualSpacing/>
    </w:pPr>
  </w:style>
  <w:style w:type="paragraph" w:styleId="Listepuces4">
    <w:name w:val="List Bullet 4"/>
    <w:basedOn w:val="Normal"/>
    <w:uiPriority w:val="99"/>
    <w:unhideWhenUsed/>
    <w:locked/>
    <w:rsid w:val="00E642E9"/>
    <w:pPr>
      <w:contextualSpacing/>
    </w:pPr>
  </w:style>
  <w:style w:type="paragraph" w:styleId="Listepuces5">
    <w:name w:val="List Bullet 5"/>
    <w:basedOn w:val="Normal"/>
    <w:uiPriority w:val="99"/>
    <w:unhideWhenUsed/>
    <w:locked/>
    <w:rsid w:val="00E642E9"/>
    <w:pPr>
      <w:contextualSpacing/>
    </w:pPr>
  </w:style>
  <w:style w:type="paragraph" w:styleId="Titre">
    <w:name w:val="Title"/>
    <w:aliases w:val="Title principal,Title principal1,Title principal2"/>
    <w:basedOn w:val="Normal"/>
    <w:next w:val="Normal"/>
    <w:link w:val="TitreCar"/>
    <w:uiPriority w:val="5"/>
    <w:qFormat/>
    <w:locked/>
    <w:rsid w:val="00E642E9"/>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aliases w:val="Title principal Car,Title principal1 Car,Title principal2 Car"/>
    <w:basedOn w:val="Policepardfaut"/>
    <w:link w:val="Titre"/>
    <w:uiPriority w:val="5"/>
    <w:rsid w:val="00E642E9"/>
    <w:rPr>
      <w:rFonts w:ascii="Cambria" w:eastAsia="Times New Roman" w:hAnsi="Cambria" w:cs="Times New Roman"/>
      <w:color w:val="17365D"/>
      <w:spacing w:val="5"/>
      <w:kern w:val="28"/>
      <w:sz w:val="52"/>
      <w:szCs w:val="52"/>
      <w:lang w:eastAsia="en-US"/>
    </w:rPr>
  </w:style>
  <w:style w:type="paragraph" w:styleId="Sous-titre">
    <w:name w:val="Subtitle"/>
    <w:basedOn w:val="Normal"/>
    <w:next w:val="Normal"/>
    <w:link w:val="Sous-titreCar"/>
    <w:uiPriority w:val="99"/>
    <w:qFormat/>
    <w:locked/>
    <w:rsid w:val="00E642E9"/>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rsid w:val="00E642E9"/>
    <w:rPr>
      <w:rFonts w:ascii="Cambria" w:eastAsia="Times New Roman" w:hAnsi="Cambria" w:cs="Times New Roman"/>
      <w:i/>
      <w:iCs/>
      <w:color w:val="4F81BD"/>
      <w:spacing w:val="15"/>
      <w:sz w:val="24"/>
      <w:szCs w:val="24"/>
      <w:lang w:eastAsia="en-US"/>
    </w:rPr>
  </w:style>
  <w:style w:type="paragraph" w:styleId="Sansinterligne">
    <w:name w:val="No Spacing"/>
    <w:uiPriority w:val="99"/>
    <w:qFormat/>
    <w:locked/>
    <w:rsid w:val="00E642E9"/>
    <w:pPr>
      <w:jc w:val="both"/>
    </w:pPr>
    <w:rPr>
      <w:sz w:val="22"/>
      <w:szCs w:val="22"/>
      <w:lang w:eastAsia="en-US"/>
    </w:rPr>
  </w:style>
  <w:style w:type="paragraph" w:styleId="Paragraphedeliste">
    <w:name w:val="List Paragraph"/>
    <w:basedOn w:val="Normal"/>
    <w:uiPriority w:val="34"/>
    <w:qFormat/>
    <w:locked/>
    <w:rsid w:val="00E642E9"/>
    <w:pPr>
      <w:ind w:left="720"/>
      <w:contextualSpacing/>
    </w:pPr>
  </w:style>
  <w:style w:type="paragraph" w:styleId="Citation">
    <w:name w:val="Quote"/>
    <w:basedOn w:val="Normal"/>
    <w:next w:val="Normal"/>
    <w:link w:val="CitationCar"/>
    <w:uiPriority w:val="99"/>
    <w:qFormat/>
    <w:locked/>
    <w:rsid w:val="00E642E9"/>
    <w:rPr>
      <w:i/>
      <w:iCs/>
      <w:color w:val="000000"/>
    </w:rPr>
  </w:style>
  <w:style w:type="character" w:customStyle="1" w:styleId="CitationCar">
    <w:name w:val="Citation Car"/>
    <w:basedOn w:val="Policepardfaut"/>
    <w:link w:val="Citation"/>
    <w:uiPriority w:val="99"/>
    <w:rsid w:val="00E642E9"/>
    <w:rPr>
      <w:i/>
      <w:iCs/>
      <w:color w:val="000000"/>
      <w:sz w:val="22"/>
      <w:szCs w:val="22"/>
      <w:lang w:eastAsia="en-US"/>
    </w:rPr>
  </w:style>
  <w:style w:type="paragraph" w:styleId="Citationintense">
    <w:name w:val="Intense Quote"/>
    <w:basedOn w:val="Normal"/>
    <w:next w:val="Normal"/>
    <w:link w:val="CitationintenseCar"/>
    <w:uiPriority w:val="99"/>
    <w:qFormat/>
    <w:locked/>
    <w:rsid w:val="00E642E9"/>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rsid w:val="00E642E9"/>
    <w:rPr>
      <w:b/>
      <w:bCs/>
      <w:i/>
      <w:iCs/>
      <w:color w:val="4F81BD"/>
      <w:sz w:val="22"/>
      <w:szCs w:val="22"/>
      <w:lang w:eastAsia="en-US"/>
    </w:rPr>
  </w:style>
  <w:style w:type="paragraph" w:styleId="En-ttedetabledesmatires">
    <w:name w:val="TOC Heading"/>
    <w:basedOn w:val="Titre1"/>
    <w:next w:val="Normal"/>
    <w:uiPriority w:val="99"/>
    <w:qFormat/>
    <w:locked/>
    <w:rsid w:val="00E642E9"/>
    <w:pPr>
      <w:numPr>
        <w:numId w:val="0"/>
      </w:numPr>
      <w:spacing w:after="0"/>
      <w:outlineLvl w:val="9"/>
    </w:pPr>
    <w:rPr>
      <w:rFonts w:ascii="Cambria" w:hAnsi="Cambria"/>
      <w:color w:val="365F91"/>
      <w:sz w:val="28"/>
    </w:rPr>
  </w:style>
  <w:style w:type="character" w:styleId="Appeldenotedefin">
    <w:name w:val="endnote reference"/>
    <w:basedOn w:val="Policepardfaut"/>
    <w:uiPriority w:val="99"/>
    <w:semiHidden/>
    <w:unhideWhenUsed/>
    <w:locked/>
    <w:rsid w:val="00E642E9"/>
    <w:rPr>
      <w:vertAlign w:val="superscript"/>
    </w:rPr>
  </w:style>
  <w:style w:type="character" w:styleId="Emphaseple">
    <w:name w:val="Subtle Emphasis"/>
    <w:basedOn w:val="Policepardfaut"/>
    <w:uiPriority w:val="99"/>
    <w:qFormat/>
    <w:locked/>
    <w:rsid w:val="00E642E9"/>
    <w:rPr>
      <w:i/>
      <w:iCs/>
      <w:color w:val="808080"/>
    </w:rPr>
  </w:style>
  <w:style w:type="character" w:styleId="Emphaseintense">
    <w:name w:val="Intense Emphasis"/>
    <w:basedOn w:val="Policepardfaut"/>
    <w:uiPriority w:val="99"/>
    <w:qFormat/>
    <w:locked/>
    <w:rsid w:val="00E642E9"/>
    <w:rPr>
      <w:b/>
      <w:bCs/>
      <w:i/>
      <w:iCs/>
      <w:color w:val="4F81BD"/>
    </w:rPr>
  </w:style>
  <w:style w:type="character" w:styleId="Rfrenceple">
    <w:name w:val="Subtle Reference"/>
    <w:basedOn w:val="Policepardfaut"/>
    <w:uiPriority w:val="99"/>
    <w:qFormat/>
    <w:locked/>
    <w:rsid w:val="00E642E9"/>
    <w:rPr>
      <w:smallCaps/>
      <w:color w:val="C0504D"/>
      <w:u w:val="single"/>
    </w:rPr>
  </w:style>
  <w:style w:type="character" w:styleId="Rfrenceintense">
    <w:name w:val="Intense Reference"/>
    <w:basedOn w:val="Policepardfaut"/>
    <w:uiPriority w:val="99"/>
    <w:qFormat/>
    <w:rsid w:val="00E642E9"/>
    <w:rPr>
      <w:rFonts w:ascii="Times New Roman" w:hAnsi="Times New Roman" w:cs="Times New Roman" w:hint="default"/>
      <w:b/>
      <w:bCs/>
      <w:smallCaps/>
      <w:color w:val="C0504D"/>
      <w:spacing w:val="5"/>
      <w:u w:val="single"/>
    </w:rPr>
  </w:style>
  <w:style w:type="character" w:styleId="Titredulivre">
    <w:name w:val="Book Title"/>
    <w:basedOn w:val="Policepardfaut"/>
    <w:uiPriority w:val="99"/>
    <w:qFormat/>
    <w:locked/>
    <w:rsid w:val="00E642E9"/>
    <w:rPr>
      <w:b/>
      <w:bCs/>
      <w:smallCaps/>
      <w:spacing w:val="5"/>
    </w:rPr>
  </w:style>
  <w:style w:type="table" w:styleId="Grilledutableau">
    <w:name w:val="Table Grid"/>
    <w:basedOn w:val="TableauNormal"/>
    <w:locked/>
    <w:rsid w:val="00E642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schma">
    <w:name w:val="Titre schéma"/>
    <w:basedOn w:val="Normal"/>
    <w:uiPriority w:val="99"/>
    <w:qFormat/>
    <w:rsid w:val="00D120B2"/>
    <w:pPr>
      <w:spacing w:before="232" w:after="0"/>
      <w:jc w:val="center"/>
      <w:outlineLvl w:val="3"/>
    </w:pPr>
    <w:rPr>
      <w:rFonts w:cs="Arial"/>
      <w:bCs/>
      <w:u w:val="single"/>
      <w:lang w:eastAsia="fr-FR"/>
    </w:rPr>
  </w:style>
  <w:style w:type="paragraph" w:customStyle="1" w:styleId="Tableau">
    <w:name w:val="Tableau"/>
    <w:basedOn w:val="Normal"/>
    <w:qFormat/>
    <w:rsid w:val="00D120B2"/>
    <w:rPr>
      <w:rFonts w:cs="Arial"/>
      <w:lang w:eastAsia="fr-FR"/>
    </w:rPr>
  </w:style>
  <w:style w:type="paragraph" w:customStyle="1" w:styleId="Default">
    <w:name w:val="Default"/>
    <w:rsid w:val="00F404B2"/>
    <w:pPr>
      <w:autoSpaceDE w:val="0"/>
      <w:autoSpaceDN w:val="0"/>
      <w:adjustRightInd w:val="0"/>
    </w:pPr>
    <w:rPr>
      <w:rFonts w:ascii="Arial" w:eastAsia="Calibri" w:hAnsi="Arial" w:cs="Arial"/>
      <w:color w:val="000000"/>
      <w:sz w:val="24"/>
      <w:szCs w:val="24"/>
    </w:rPr>
  </w:style>
  <w:style w:type="paragraph" w:customStyle="1" w:styleId="spip">
    <w:name w:val="spip"/>
    <w:basedOn w:val="Normal"/>
    <w:uiPriority w:val="99"/>
    <w:rsid w:val="00F404B2"/>
    <w:pPr>
      <w:spacing w:before="100" w:beforeAutospacing="1" w:after="100" w:afterAutospacing="1"/>
      <w:jc w:val="left"/>
    </w:pPr>
    <w:rPr>
      <w:rFonts w:ascii="Times New Roman" w:hAnsi="Times New Roman"/>
      <w:sz w:val="24"/>
      <w:szCs w:val="24"/>
      <w:lang w:eastAsia="fr-FR"/>
    </w:rPr>
  </w:style>
  <w:style w:type="paragraph" w:customStyle="1" w:styleId="Contenudetableau">
    <w:name w:val="Contenu de tableau"/>
    <w:basedOn w:val="Normal"/>
    <w:uiPriority w:val="99"/>
    <w:rsid w:val="00F404B2"/>
    <w:pPr>
      <w:suppressLineNumbers/>
      <w:suppressAutoHyphens/>
      <w:spacing w:before="120"/>
    </w:pPr>
    <w:rPr>
      <w:rFonts w:ascii="Arial" w:hAnsi="Arial" w:cs="Arial"/>
      <w:lang w:eastAsia="ar-SA"/>
    </w:rPr>
  </w:style>
  <w:style w:type="paragraph" w:customStyle="1" w:styleId="Enum1">
    <w:name w:val="Enum1"/>
    <w:basedOn w:val="Normal"/>
    <w:rsid w:val="00F404B2"/>
    <w:pPr>
      <w:keepLines/>
      <w:numPr>
        <w:numId w:val="2"/>
      </w:numPr>
      <w:spacing w:before="180"/>
    </w:pPr>
    <w:rPr>
      <w:rFonts w:ascii="Arial" w:hAnsi="Arial"/>
      <w:sz w:val="20"/>
      <w:szCs w:val="20"/>
      <w:lang w:eastAsia="fr-FR"/>
    </w:rPr>
  </w:style>
  <w:style w:type="character" w:customStyle="1" w:styleId="txtnormal">
    <w:name w:val="txtnormal"/>
    <w:basedOn w:val="Policepardfaut"/>
    <w:uiPriority w:val="99"/>
    <w:rsid w:val="00F404B2"/>
  </w:style>
  <w:style w:type="paragraph" w:customStyle="1" w:styleId="Standard">
    <w:name w:val="Standard"/>
    <w:uiPriority w:val="99"/>
    <w:rsid w:val="00F404B2"/>
    <w:pPr>
      <w:autoSpaceDE w:val="0"/>
      <w:autoSpaceDN w:val="0"/>
      <w:adjustRightInd w:val="0"/>
      <w:spacing w:line="200" w:lineRule="atLeast"/>
    </w:pPr>
    <w:rPr>
      <w:rFonts w:ascii="Tahoma" w:eastAsia="Calibri" w:hAnsi="Tahoma" w:cs="Tahoma"/>
      <w:color w:val="FFFFFF"/>
      <w:kern w:val="1"/>
      <w:sz w:val="36"/>
      <w:szCs w:val="36"/>
    </w:rPr>
  </w:style>
  <w:style w:type="character" w:customStyle="1" w:styleId="Fort">
    <w:name w:val="Fort"/>
    <w:uiPriority w:val="99"/>
    <w:rsid w:val="00F404B2"/>
    <w:rPr>
      <w:b/>
      <w:bCs/>
    </w:rPr>
  </w:style>
  <w:style w:type="paragraph" w:customStyle="1" w:styleId="Titre3texte">
    <w:name w:val="Titre 3 : texte"/>
    <w:basedOn w:val="Normal"/>
    <w:uiPriority w:val="99"/>
    <w:rsid w:val="00F404B2"/>
    <w:pPr>
      <w:suppressAutoHyphens/>
      <w:spacing w:after="0"/>
      <w:ind w:left="1134"/>
    </w:pPr>
    <w:rPr>
      <w:rFonts w:ascii="Garamond" w:hAnsi="Garamond"/>
      <w:sz w:val="24"/>
      <w:szCs w:val="20"/>
      <w:lang w:eastAsia="ar-SA"/>
    </w:rPr>
  </w:style>
  <w:style w:type="character" w:customStyle="1" w:styleId="Caractredenotedebasdepage">
    <w:name w:val="Caractère de note de bas de page"/>
    <w:rsid w:val="00F404B2"/>
  </w:style>
  <w:style w:type="character" w:customStyle="1" w:styleId="Appelnotedebasdep1">
    <w:name w:val="Appel note de bas de p.1"/>
    <w:uiPriority w:val="99"/>
    <w:rsid w:val="00F404B2"/>
    <w:rPr>
      <w:vertAlign w:val="superscript"/>
    </w:rPr>
  </w:style>
  <w:style w:type="character" w:customStyle="1" w:styleId="Appelnotedebasdep4">
    <w:name w:val="Appel note de bas de p.4"/>
    <w:uiPriority w:val="99"/>
    <w:rsid w:val="00F404B2"/>
    <w:rPr>
      <w:vertAlign w:val="superscript"/>
    </w:rPr>
  </w:style>
  <w:style w:type="paragraph" w:customStyle="1" w:styleId="bodytext">
    <w:name w:val="bodytext"/>
    <w:basedOn w:val="Normal"/>
    <w:uiPriority w:val="99"/>
    <w:rsid w:val="00F404B2"/>
    <w:pPr>
      <w:spacing w:before="100" w:beforeAutospacing="1" w:after="100" w:afterAutospacing="1"/>
      <w:jc w:val="left"/>
    </w:pPr>
    <w:rPr>
      <w:rFonts w:ascii="Times New Roman" w:hAnsi="Times New Roman"/>
      <w:sz w:val="24"/>
      <w:szCs w:val="24"/>
      <w:lang w:eastAsia="fr-FR"/>
    </w:rPr>
  </w:style>
  <w:style w:type="paragraph" w:customStyle="1" w:styleId="sdfootnote">
    <w:name w:val="sdfootnote"/>
    <w:basedOn w:val="Normal"/>
    <w:uiPriority w:val="99"/>
    <w:rsid w:val="00F404B2"/>
    <w:pPr>
      <w:spacing w:before="100" w:beforeAutospacing="1" w:after="0"/>
      <w:ind w:left="284" w:hanging="284"/>
      <w:jc w:val="left"/>
    </w:pPr>
    <w:rPr>
      <w:rFonts w:ascii="Times New Roman" w:hAnsi="Times New Roman"/>
      <w:sz w:val="20"/>
      <w:szCs w:val="20"/>
      <w:lang w:eastAsia="fr-FR"/>
    </w:rPr>
  </w:style>
  <w:style w:type="character" w:customStyle="1" w:styleId="Caractresdenotedebasdepage">
    <w:name w:val="Caractères de note de bas de page"/>
    <w:basedOn w:val="Policepardfaut"/>
    <w:rsid w:val="00F404B2"/>
    <w:rPr>
      <w:rFonts w:cs="Times New Roman"/>
      <w:vertAlign w:val="superscript"/>
    </w:rPr>
  </w:style>
  <w:style w:type="paragraph" w:customStyle="1" w:styleId="StandardLTGliederung2">
    <w:name w:val="Standard~LT~Gliederung 2"/>
    <w:basedOn w:val="Normal"/>
    <w:uiPriority w:val="99"/>
    <w:rsid w:val="00F404B2"/>
    <w:pPr>
      <w:widowControl w:val="0"/>
      <w:tabs>
        <w:tab w:val="left" w:pos="282"/>
        <w:tab w:val="left" w:pos="707"/>
        <w:tab w:val="left" w:pos="990"/>
        <w:tab w:val="left" w:pos="1414"/>
        <w:tab w:val="left" w:pos="1697"/>
        <w:tab w:val="left" w:pos="2122"/>
        <w:tab w:val="left" w:pos="2405"/>
        <w:tab w:val="left" w:pos="2829"/>
        <w:tab w:val="left" w:pos="3112"/>
        <w:tab w:val="left" w:pos="3537"/>
        <w:tab w:val="left" w:pos="3820"/>
        <w:tab w:val="left" w:pos="4244"/>
        <w:tab w:val="left" w:pos="4527"/>
        <w:tab w:val="left" w:pos="4952"/>
        <w:tab w:val="left" w:pos="5234"/>
        <w:tab w:val="left" w:pos="5659"/>
        <w:tab w:val="left" w:pos="5942"/>
        <w:tab w:val="left" w:pos="6367"/>
        <w:tab w:val="left" w:pos="6650"/>
        <w:tab w:val="left" w:pos="7074"/>
        <w:tab w:val="left" w:pos="7357"/>
        <w:tab w:val="left" w:pos="7782"/>
        <w:tab w:val="left" w:pos="8065"/>
        <w:tab w:val="left" w:pos="8489"/>
        <w:tab w:val="left" w:pos="8772"/>
        <w:tab w:val="left" w:pos="9197"/>
        <w:tab w:val="left" w:pos="9480"/>
        <w:tab w:val="left" w:pos="9904"/>
        <w:tab w:val="left" w:pos="10187"/>
        <w:tab w:val="left" w:pos="10611"/>
        <w:tab w:val="left" w:pos="10895"/>
        <w:tab w:val="left" w:pos="11319"/>
        <w:tab w:val="left" w:pos="11602"/>
        <w:tab w:val="left" w:pos="12027"/>
        <w:tab w:val="left" w:pos="12310"/>
        <w:tab w:val="left" w:pos="12734"/>
        <w:tab w:val="left" w:pos="13017"/>
        <w:tab w:val="left" w:pos="13442"/>
        <w:tab w:val="left" w:pos="13725"/>
        <w:tab w:val="left" w:pos="14149"/>
      </w:tabs>
      <w:suppressAutoHyphens/>
      <w:autoSpaceDE w:val="0"/>
      <w:spacing w:before="113" w:after="0" w:line="216" w:lineRule="auto"/>
      <w:ind w:left="1132"/>
      <w:jc w:val="left"/>
    </w:pPr>
    <w:rPr>
      <w:rFonts w:ascii="ＭＳ Ｐゴシック" w:eastAsia="ＭＳ Ｐゴシック" w:hAnsi="ＭＳ Ｐゴシック"/>
      <w:color w:val="000000"/>
      <w:sz w:val="36"/>
      <w:szCs w:val="36"/>
      <w:lang w:eastAsia="fr-FR"/>
    </w:rPr>
  </w:style>
  <w:style w:type="paragraph" w:customStyle="1" w:styleId="StandardLTGliederung3">
    <w:name w:val="Standard~LT~Gliederung 3"/>
    <w:basedOn w:val="StandardLTGliederung2"/>
    <w:uiPriority w:val="99"/>
    <w:rsid w:val="00F404B2"/>
  </w:style>
  <w:style w:type="paragraph" w:customStyle="1" w:styleId="Important">
    <w:name w:val="Important"/>
    <w:basedOn w:val="Normal"/>
    <w:next w:val="Normal"/>
    <w:link w:val="ImportantCar"/>
    <w:uiPriority w:val="99"/>
    <w:rsid w:val="00F404B2"/>
    <w:pPr>
      <w:spacing w:after="0"/>
      <w:jc w:val="left"/>
    </w:pPr>
    <w:rPr>
      <w:b/>
      <w:sz w:val="24"/>
      <w:szCs w:val="24"/>
      <w:u w:val="single"/>
      <w:lang w:eastAsia="fr-FR"/>
    </w:rPr>
  </w:style>
  <w:style w:type="character" w:customStyle="1" w:styleId="ImportantCar">
    <w:name w:val="Important Car"/>
    <w:basedOn w:val="Policepardfaut"/>
    <w:link w:val="Important"/>
    <w:uiPriority w:val="99"/>
    <w:locked/>
    <w:rsid w:val="00F404B2"/>
    <w:rPr>
      <w:b/>
      <w:sz w:val="24"/>
      <w:szCs w:val="24"/>
      <w:u w:val="single"/>
    </w:rPr>
  </w:style>
  <w:style w:type="paragraph" w:customStyle="1" w:styleId="pol">
    <w:name w:val="^pol"/>
    <w:basedOn w:val="Normal"/>
    <w:qFormat/>
    <w:rsid w:val="00F404B2"/>
    <w:rPr>
      <w:lang w:eastAsia="fr-FR"/>
    </w:rPr>
  </w:style>
  <w:style w:type="table" w:styleId="Trameclaire-Accent5">
    <w:name w:val="Light Shading Accent 5"/>
    <w:basedOn w:val="TableauNormal"/>
    <w:uiPriority w:val="99"/>
    <w:locked/>
    <w:rsid w:val="00F404B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11">
    <w:name w:val="Trame claire - Accent 11"/>
    <w:basedOn w:val="TableauNormal"/>
    <w:uiPriority w:val="99"/>
    <w:rsid w:val="00F404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1">
    <w:name w:val="Normal1"/>
    <w:next w:val="Normal"/>
    <w:uiPriority w:val="99"/>
    <w:qFormat/>
    <w:rsid w:val="00F404B2"/>
    <w:pPr>
      <w:spacing w:after="120"/>
      <w:jc w:val="both"/>
    </w:pPr>
    <w:rPr>
      <w:sz w:val="22"/>
      <w:szCs w:val="22"/>
      <w:lang w:eastAsia="en-US"/>
    </w:rPr>
  </w:style>
  <w:style w:type="paragraph" w:customStyle="1" w:styleId="Explicationschma">
    <w:name w:val="Explication schéma"/>
    <w:basedOn w:val="Normal"/>
    <w:uiPriority w:val="99"/>
    <w:qFormat/>
    <w:rsid w:val="00F404B2"/>
    <w:pPr>
      <w:spacing w:before="232" w:after="0"/>
      <w:jc w:val="left"/>
      <w:outlineLvl w:val="3"/>
    </w:pPr>
    <w:rPr>
      <w:rFonts w:cs="Arial"/>
      <w:bCs/>
      <w:i/>
      <w:iCs/>
      <w:color w:val="000000"/>
      <w:sz w:val="18"/>
      <w:szCs w:val="18"/>
      <w:lang w:eastAsia="fr-FR"/>
    </w:rPr>
  </w:style>
  <w:style w:type="paragraph" w:customStyle="1" w:styleId="numration">
    <w:name w:val="énumération"/>
    <w:basedOn w:val="Normal"/>
    <w:rsid w:val="00BF0F76"/>
    <w:pPr>
      <w:numPr>
        <w:numId w:val="3"/>
      </w:numPr>
      <w:tabs>
        <w:tab w:val="clear" w:pos="360"/>
        <w:tab w:val="num" w:pos="1211"/>
      </w:tabs>
      <w:ind w:left="1211"/>
    </w:pPr>
    <w:rPr>
      <w:rFonts w:ascii="Arial" w:hAnsi="Arial"/>
      <w:sz w:val="24"/>
      <w:szCs w:val="20"/>
      <w:lang w:eastAsia="fr-FR"/>
    </w:rPr>
  </w:style>
  <w:style w:type="character" w:customStyle="1" w:styleId="Titre3Car1">
    <w:name w:val="Titre 3 Car1"/>
    <w:basedOn w:val="Policepardfaut"/>
    <w:uiPriority w:val="99"/>
    <w:locked/>
    <w:rsid w:val="00BF0F76"/>
    <w:rPr>
      <w:b/>
      <w:bCs/>
      <w:sz w:val="26"/>
      <w:lang w:eastAsia="en-US"/>
    </w:rPr>
  </w:style>
  <w:style w:type="character" w:customStyle="1" w:styleId="Titre4Car1">
    <w:name w:val="Titre 4 Car1"/>
    <w:basedOn w:val="Policepardfaut"/>
    <w:uiPriority w:val="99"/>
    <w:locked/>
    <w:rsid w:val="00BF0F76"/>
    <w:rPr>
      <w:b/>
      <w:bCs/>
      <w:i/>
      <w:iCs/>
      <w:lang w:eastAsia="en-US"/>
    </w:rPr>
  </w:style>
  <w:style w:type="character" w:customStyle="1" w:styleId="Titre5Car1">
    <w:name w:val="Titre 5 Car1"/>
    <w:basedOn w:val="Policepardfaut"/>
    <w:locked/>
    <w:rsid w:val="00BF0F76"/>
    <w:rPr>
      <w:rFonts w:ascii="Cambria" w:hAnsi="Cambria"/>
      <w:b/>
      <w:color w:val="243F60"/>
      <w:lang w:eastAsia="en-US"/>
    </w:rPr>
  </w:style>
  <w:style w:type="character" w:customStyle="1" w:styleId="Titre6Car1">
    <w:name w:val="Titre 6 Car1"/>
    <w:basedOn w:val="Policepardfaut"/>
    <w:locked/>
    <w:rsid w:val="00BF0F76"/>
    <w:rPr>
      <w:rFonts w:ascii="Cambria" w:hAnsi="Cambria"/>
      <w:i/>
      <w:iCs/>
      <w:color w:val="243F60"/>
      <w:lang w:eastAsia="en-US"/>
    </w:rPr>
  </w:style>
  <w:style w:type="character" w:customStyle="1" w:styleId="Titre7Car1">
    <w:name w:val="Titre 7 Car1"/>
    <w:basedOn w:val="Policepardfaut"/>
    <w:locked/>
    <w:rsid w:val="00BF0F76"/>
    <w:rPr>
      <w:rFonts w:ascii="Cambria" w:hAnsi="Cambria"/>
      <w:i/>
      <w:iCs/>
      <w:color w:val="404040"/>
      <w:lang w:eastAsia="en-US"/>
    </w:rPr>
  </w:style>
  <w:style w:type="character" w:customStyle="1" w:styleId="Titre8Car1">
    <w:name w:val="Titre 8 Car1"/>
    <w:basedOn w:val="Policepardfaut"/>
    <w:locked/>
    <w:rsid w:val="00BF0F76"/>
    <w:rPr>
      <w:rFonts w:ascii="Cambria" w:hAnsi="Cambria"/>
      <w:color w:val="4F81BD"/>
      <w:sz w:val="20"/>
      <w:szCs w:val="20"/>
      <w:lang w:eastAsia="en-US"/>
    </w:rPr>
  </w:style>
  <w:style w:type="character" w:customStyle="1" w:styleId="Titre9Car1">
    <w:name w:val="Titre 9 Car1"/>
    <w:basedOn w:val="Policepardfaut"/>
    <w:locked/>
    <w:rsid w:val="00BF0F76"/>
    <w:rPr>
      <w:rFonts w:ascii="Cambria" w:hAnsi="Cambria"/>
      <w:i/>
      <w:iCs/>
      <w:color w:val="404040"/>
      <w:sz w:val="20"/>
      <w:szCs w:val="20"/>
      <w:lang w:eastAsia="en-US"/>
    </w:rPr>
  </w:style>
  <w:style w:type="character" w:customStyle="1" w:styleId="PieddepageCar1">
    <w:name w:val="Pied de page Car1"/>
    <w:basedOn w:val="Policepardfaut"/>
    <w:locked/>
    <w:rsid w:val="00BF0F76"/>
    <w:rPr>
      <w:rFonts w:cs="Times New Roman"/>
      <w:sz w:val="22"/>
      <w:szCs w:val="22"/>
      <w:lang w:eastAsia="en-US"/>
    </w:rPr>
  </w:style>
  <w:style w:type="paragraph" w:customStyle="1" w:styleId="Puceniveau11">
    <w:name w:val="Puce niveau 11"/>
    <w:basedOn w:val="Normal"/>
    <w:rsid w:val="00BF0F76"/>
    <w:pPr>
      <w:ind w:left="720" w:hanging="360"/>
    </w:pPr>
  </w:style>
  <w:style w:type="paragraph" w:customStyle="1" w:styleId="Puceniveau21">
    <w:name w:val="Puce niveau 21"/>
    <w:basedOn w:val="Normal"/>
    <w:rsid w:val="00BF0F76"/>
    <w:pPr>
      <w:ind w:left="1440" w:hanging="360"/>
    </w:pPr>
  </w:style>
  <w:style w:type="paragraph" w:customStyle="1" w:styleId="Enumrationniveau11">
    <w:name w:val="Enumération niveau 11"/>
    <w:basedOn w:val="Normal"/>
    <w:rsid w:val="00BF0F76"/>
    <w:pPr>
      <w:ind w:left="720" w:hanging="360"/>
    </w:pPr>
  </w:style>
  <w:style w:type="paragraph" w:customStyle="1" w:styleId="Notebasdepage1">
    <w:name w:val="Note bas de page1"/>
    <w:basedOn w:val="Notedebasdepage"/>
    <w:rsid w:val="00BF0F76"/>
  </w:style>
  <w:style w:type="paragraph" w:customStyle="1" w:styleId="Entte1">
    <w:name w:val="En tête1"/>
    <w:basedOn w:val="Normal"/>
    <w:rsid w:val="00BF0F76"/>
    <w:pPr>
      <w:pBdr>
        <w:bottom w:val="single" w:sz="4" w:space="1" w:color="auto"/>
      </w:pBdr>
      <w:tabs>
        <w:tab w:val="right" w:pos="9072"/>
      </w:tabs>
    </w:pPr>
    <w:rPr>
      <w:noProof/>
      <w:lang w:eastAsia="fr-FR"/>
    </w:rPr>
  </w:style>
  <w:style w:type="character" w:customStyle="1" w:styleId="En-tteCar1">
    <w:name w:val="En-tête Car1"/>
    <w:basedOn w:val="Policepardfaut"/>
    <w:locked/>
    <w:rsid w:val="00BF0F76"/>
    <w:rPr>
      <w:rFonts w:cs="Times New Roman"/>
      <w:sz w:val="22"/>
      <w:szCs w:val="22"/>
      <w:lang w:eastAsia="en-US"/>
    </w:rPr>
  </w:style>
  <w:style w:type="character" w:customStyle="1" w:styleId="TitreCar1">
    <w:name w:val="Titre Car1"/>
    <w:aliases w:val="Title principal Car1"/>
    <w:basedOn w:val="Policepardfaut"/>
    <w:locked/>
    <w:rsid w:val="00BF0F76"/>
    <w:rPr>
      <w:rFonts w:ascii="Cambria" w:hAnsi="Cambria" w:cs="Times New Roman"/>
      <w:color w:val="17365D"/>
      <w:spacing w:val="5"/>
      <w:kern w:val="28"/>
      <w:sz w:val="52"/>
      <w:szCs w:val="52"/>
      <w:lang w:eastAsia="en-US"/>
    </w:rPr>
  </w:style>
  <w:style w:type="character" w:customStyle="1" w:styleId="Sous-titreCar1">
    <w:name w:val="Sous-titre Car1"/>
    <w:basedOn w:val="Policepardfaut"/>
    <w:locked/>
    <w:rsid w:val="00BF0F76"/>
    <w:rPr>
      <w:rFonts w:ascii="Cambria" w:hAnsi="Cambria" w:cs="Times New Roman"/>
      <w:i/>
      <w:iCs/>
      <w:color w:val="4F81BD"/>
      <w:spacing w:val="15"/>
      <w:sz w:val="24"/>
      <w:szCs w:val="24"/>
      <w:lang w:eastAsia="en-US"/>
    </w:rPr>
  </w:style>
  <w:style w:type="character" w:customStyle="1" w:styleId="CitationCar1">
    <w:name w:val="Citation Car1"/>
    <w:basedOn w:val="Policepardfaut"/>
    <w:locked/>
    <w:rsid w:val="00BF0F76"/>
    <w:rPr>
      <w:rFonts w:cs="Times New Roman"/>
      <w:i/>
      <w:iCs/>
      <w:color w:val="000000"/>
      <w:sz w:val="22"/>
      <w:szCs w:val="22"/>
      <w:lang w:eastAsia="en-US"/>
    </w:rPr>
  </w:style>
  <w:style w:type="character" w:customStyle="1" w:styleId="CitationintenseCar1">
    <w:name w:val="Citation intense Car1"/>
    <w:basedOn w:val="Policepardfaut"/>
    <w:locked/>
    <w:rsid w:val="00BF0F76"/>
    <w:rPr>
      <w:rFonts w:cs="Times New Roman"/>
      <w:b/>
      <w:bCs/>
      <w:i/>
      <w:iCs/>
      <w:color w:val="4F81BD"/>
      <w:sz w:val="22"/>
      <w:szCs w:val="22"/>
      <w:lang w:eastAsia="en-US"/>
    </w:rPr>
  </w:style>
  <w:style w:type="paragraph" w:customStyle="1" w:styleId="Titreschma1">
    <w:name w:val="Titre schéma1"/>
    <w:basedOn w:val="Normal"/>
    <w:rsid w:val="00BF0F76"/>
    <w:pPr>
      <w:spacing w:before="232" w:after="0"/>
      <w:jc w:val="center"/>
      <w:outlineLvl w:val="3"/>
    </w:pPr>
    <w:rPr>
      <w:rFonts w:cs="Arial"/>
      <w:bCs/>
      <w:u w:val="single"/>
      <w:lang w:eastAsia="fr-FR"/>
    </w:rPr>
  </w:style>
  <w:style w:type="paragraph" w:customStyle="1" w:styleId="Tableau1">
    <w:name w:val="Tableau1"/>
    <w:basedOn w:val="Normal"/>
    <w:rsid w:val="00BF0F76"/>
    <w:rPr>
      <w:rFonts w:cs="Arial"/>
      <w:lang w:eastAsia="fr-FR"/>
    </w:rPr>
  </w:style>
  <w:style w:type="character" w:customStyle="1" w:styleId="Listepuces2Car1">
    <w:name w:val="Liste à puces 2 Car1"/>
    <w:basedOn w:val="Policepardfaut"/>
    <w:locked/>
    <w:rsid w:val="00BF0F76"/>
    <w:rPr>
      <w:rFonts w:cs="Times New Roman"/>
      <w:sz w:val="22"/>
      <w:szCs w:val="22"/>
      <w:lang w:eastAsia="en-US"/>
    </w:rPr>
  </w:style>
  <w:style w:type="paragraph" w:customStyle="1" w:styleId="Default1">
    <w:name w:val="Default1"/>
    <w:rsid w:val="00BF0F76"/>
    <w:pPr>
      <w:autoSpaceDE w:val="0"/>
      <w:autoSpaceDN w:val="0"/>
      <w:adjustRightInd w:val="0"/>
    </w:pPr>
    <w:rPr>
      <w:rFonts w:ascii="Arial" w:hAnsi="Arial" w:cs="Arial"/>
      <w:color w:val="000000"/>
      <w:sz w:val="24"/>
      <w:szCs w:val="24"/>
    </w:rPr>
  </w:style>
  <w:style w:type="paragraph" w:customStyle="1" w:styleId="spip1">
    <w:name w:val="spip1"/>
    <w:basedOn w:val="Normal"/>
    <w:rsid w:val="00BF0F76"/>
    <w:pPr>
      <w:spacing w:before="100" w:beforeAutospacing="1" w:after="100" w:afterAutospacing="1"/>
      <w:jc w:val="left"/>
    </w:pPr>
    <w:rPr>
      <w:rFonts w:ascii="Times New Roman" w:hAnsi="Times New Roman"/>
      <w:sz w:val="24"/>
      <w:szCs w:val="24"/>
      <w:lang w:eastAsia="fr-FR"/>
    </w:rPr>
  </w:style>
  <w:style w:type="paragraph" w:customStyle="1" w:styleId="Contenudetableau1">
    <w:name w:val="Contenu de tableau1"/>
    <w:basedOn w:val="Normal"/>
    <w:rsid w:val="00BF0F76"/>
    <w:pPr>
      <w:suppressLineNumbers/>
      <w:suppressAutoHyphens/>
      <w:spacing w:before="120"/>
    </w:pPr>
    <w:rPr>
      <w:rFonts w:ascii="Arial" w:hAnsi="Arial" w:cs="Arial"/>
      <w:lang w:eastAsia="ar-SA"/>
    </w:rPr>
  </w:style>
  <w:style w:type="paragraph" w:customStyle="1" w:styleId="Enum11">
    <w:name w:val="Enum11"/>
    <w:basedOn w:val="Normal"/>
    <w:rsid w:val="00BF0F76"/>
    <w:pPr>
      <w:keepLines/>
      <w:tabs>
        <w:tab w:val="num" w:pos="1417"/>
      </w:tabs>
      <w:spacing w:before="180"/>
      <w:ind w:left="1417" w:hanging="283"/>
    </w:pPr>
    <w:rPr>
      <w:rFonts w:ascii="Arial" w:hAnsi="Arial"/>
      <w:sz w:val="20"/>
      <w:szCs w:val="20"/>
      <w:lang w:eastAsia="fr-FR"/>
    </w:rPr>
  </w:style>
  <w:style w:type="character" w:customStyle="1" w:styleId="txtnormal1">
    <w:name w:val="txtnormal1"/>
    <w:basedOn w:val="Policepardfaut"/>
    <w:rsid w:val="00BF0F76"/>
    <w:rPr>
      <w:rFonts w:cs="Times New Roman"/>
    </w:rPr>
  </w:style>
  <w:style w:type="paragraph" w:customStyle="1" w:styleId="Standard1">
    <w:name w:val="Standard1"/>
    <w:rsid w:val="00BF0F76"/>
    <w:pPr>
      <w:autoSpaceDE w:val="0"/>
      <w:autoSpaceDN w:val="0"/>
      <w:adjustRightInd w:val="0"/>
      <w:spacing w:line="200" w:lineRule="atLeast"/>
    </w:pPr>
    <w:rPr>
      <w:rFonts w:ascii="Tahoma" w:hAnsi="Tahoma" w:cs="Tahoma"/>
      <w:color w:val="FFFFFF"/>
      <w:kern w:val="1"/>
      <w:sz w:val="36"/>
      <w:szCs w:val="36"/>
    </w:rPr>
  </w:style>
  <w:style w:type="character" w:customStyle="1" w:styleId="Fort1">
    <w:name w:val="Fort1"/>
    <w:rsid w:val="00BF0F76"/>
    <w:rPr>
      <w:b/>
    </w:rPr>
  </w:style>
  <w:style w:type="paragraph" w:customStyle="1" w:styleId="Titre3texte1">
    <w:name w:val="Titre 3 : texte1"/>
    <w:basedOn w:val="Normal"/>
    <w:uiPriority w:val="99"/>
    <w:rsid w:val="00BF0F76"/>
    <w:pPr>
      <w:suppressAutoHyphens/>
      <w:spacing w:after="0"/>
      <w:ind w:left="1134"/>
    </w:pPr>
    <w:rPr>
      <w:rFonts w:ascii="Garamond" w:hAnsi="Garamond"/>
      <w:sz w:val="24"/>
      <w:szCs w:val="20"/>
      <w:lang w:eastAsia="ar-SA"/>
    </w:rPr>
  </w:style>
  <w:style w:type="paragraph" w:customStyle="1" w:styleId="bodytext1">
    <w:name w:val="bodytext1"/>
    <w:basedOn w:val="Normal"/>
    <w:rsid w:val="00BF0F76"/>
    <w:pPr>
      <w:spacing w:before="100" w:beforeAutospacing="1" w:after="100" w:afterAutospacing="1"/>
      <w:jc w:val="left"/>
    </w:pPr>
    <w:rPr>
      <w:rFonts w:ascii="Times New Roman" w:hAnsi="Times New Roman"/>
      <w:sz w:val="24"/>
      <w:szCs w:val="24"/>
      <w:lang w:eastAsia="fr-FR"/>
    </w:rPr>
  </w:style>
  <w:style w:type="paragraph" w:customStyle="1" w:styleId="sdfootnote1">
    <w:name w:val="sdfootnote1"/>
    <w:basedOn w:val="Normal"/>
    <w:rsid w:val="00BF0F76"/>
    <w:pPr>
      <w:spacing w:before="100" w:beforeAutospacing="1" w:after="0"/>
      <w:ind w:left="284" w:hanging="284"/>
      <w:jc w:val="left"/>
    </w:pPr>
    <w:rPr>
      <w:rFonts w:ascii="Times New Roman" w:hAnsi="Times New Roman"/>
      <w:sz w:val="20"/>
      <w:szCs w:val="20"/>
      <w:lang w:eastAsia="fr-FR"/>
    </w:rPr>
  </w:style>
  <w:style w:type="paragraph" w:customStyle="1" w:styleId="StandardLTGliederung21">
    <w:name w:val="Standard~LT~Gliederung 21"/>
    <w:basedOn w:val="Normal"/>
    <w:rsid w:val="00BF0F76"/>
    <w:pPr>
      <w:widowControl w:val="0"/>
      <w:tabs>
        <w:tab w:val="left" w:pos="282"/>
        <w:tab w:val="left" w:pos="707"/>
        <w:tab w:val="left" w:pos="990"/>
        <w:tab w:val="left" w:pos="1414"/>
        <w:tab w:val="left" w:pos="1697"/>
        <w:tab w:val="left" w:pos="2122"/>
        <w:tab w:val="left" w:pos="2405"/>
        <w:tab w:val="left" w:pos="2829"/>
        <w:tab w:val="left" w:pos="3112"/>
        <w:tab w:val="left" w:pos="3537"/>
        <w:tab w:val="left" w:pos="3820"/>
        <w:tab w:val="left" w:pos="4244"/>
        <w:tab w:val="left" w:pos="4527"/>
        <w:tab w:val="left" w:pos="4952"/>
        <w:tab w:val="left" w:pos="5234"/>
        <w:tab w:val="left" w:pos="5659"/>
        <w:tab w:val="left" w:pos="5942"/>
        <w:tab w:val="left" w:pos="6367"/>
        <w:tab w:val="left" w:pos="6650"/>
        <w:tab w:val="left" w:pos="7074"/>
        <w:tab w:val="left" w:pos="7357"/>
        <w:tab w:val="left" w:pos="7782"/>
        <w:tab w:val="left" w:pos="8065"/>
        <w:tab w:val="left" w:pos="8489"/>
        <w:tab w:val="left" w:pos="8772"/>
        <w:tab w:val="left" w:pos="9197"/>
        <w:tab w:val="left" w:pos="9480"/>
        <w:tab w:val="left" w:pos="9904"/>
        <w:tab w:val="left" w:pos="10187"/>
        <w:tab w:val="left" w:pos="10611"/>
        <w:tab w:val="left" w:pos="10895"/>
        <w:tab w:val="left" w:pos="11319"/>
        <w:tab w:val="left" w:pos="11602"/>
        <w:tab w:val="left" w:pos="12027"/>
        <w:tab w:val="left" w:pos="12310"/>
        <w:tab w:val="left" w:pos="12734"/>
        <w:tab w:val="left" w:pos="13017"/>
        <w:tab w:val="left" w:pos="13442"/>
        <w:tab w:val="left" w:pos="13725"/>
        <w:tab w:val="left" w:pos="14149"/>
      </w:tabs>
      <w:suppressAutoHyphens/>
      <w:autoSpaceDE w:val="0"/>
      <w:spacing w:before="113" w:after="0" w:line="216" w:lineRule="auto"/>
      <w:ind w:left="1132"/>
      <w:jc w:val="left"/>
    </w:pPr>
    <w:rPr>
      <w:rFonts w:ascii="MS P????" w:hAnsi="MS P????"/>
      <w:color w:val="000000"/>
      <w:sz w:val="36"/>
      <w:szCs w:val="36"/>
      <w:lang w:eastAsia="fr-FR"/>
    </w:rPr>
  </w:style>
  <w:style w:type="paragraph" w:customStyle="1" w:styleId="StandardLTGliederung31">
    <w:name w:val="Standard~LT~Gliederung 31"/>
    <w:basedOn w:val="StandardLTGliederung2"/>
    <w:rsid w:val="00BF0F76"/>
    <w:rPr>
      <w:rFonts w:ascii="MS P????" w:eastAsia="Times New Roman" w:hAnsi="MS P????"/>
    </w:rPr>
  </w:style>
  <w:style w:type="paragraph" w:customStyle="1" w:styleId="Important1">
    <w:name w:val="Important1"/>
    <w:basedOn w:val="Normal"/>
    <w:next w:val="Normal"/>
    <w:rsid w:val="00BF0F76"/>
    <w:pPr>
      <w:spacing w:after="0"/>
      <w:jc w:val="left"/>
    </w:pPr>
    <w:rPr>
      <w:b/>
      <w:sz w:val="24"/>
      <w:szCs w:val="24"/>
      <w:u w:val="single"/>
      <w:lang w:eastAsia="fr-FR"/>
    </w:rPr>
  </w:style>
  <w:style w:type="character" w:customStyle="1" w:styleId="ImportantCar1">
    <w:name w:val="Important Car1"/>
    <w:basedOn w:val="Policepardfaut"/>
    <w:locked/>
    <w:rsid w:val="00BF0F76"/>
    <w:rPr>
      <w:rFonts w:cs="Times New Roman"/>
      <w:b/>
      <w:sz w:val="24"/>
      <w:szCs w:val="24"/>
      <w:u w:val="single"/>
    </w:rPr>
  </w:style>
  <w:style w:type="paragraph" w:customStyle="1" w:styleId="pol1">
    <w:name w:val="^pol1"/>
    <w:basedOn w:val="Normal"/>
    <w:rsid w:val="00BF0F76"/>
    <w:rPr>
      <w:lang w:eastAsia="fr-FR"/>
    </w:rPr>
  </w:style>
  <w:style w:type="paragraph" w:customStyle="1" w:styleId="Normal11">
    <w:name w:val="Normal11"/>
    <w:next w:val="Normal"/>
    <w:rsid w:val="00BF0F76"/>
    <w:pPr>
      <w:spacing w:after="120"/>
      <w:jc w:val="both"/>
    </w:pPr>
    <w:rPr>
      <w:sz w:val="22"/>
      <w:szCs w:val="22"/>
      <w:lang w:eastAsia="en-US"/>
    </w:rPr>
  </w:style>
  <w:style w:type="paragraph" w:customStyle="1" w:styleId="Explicationschma1">
    <w:name w:val="Explication schéma1"/>
    <w:basedOn w:val="Normal"/>
    <w:rsid w:val="00BF0F76"/>
    <w:pPr>
      <w:spacing w:before="232" w:after="0"/>
      <w:jc w:val="left"/>
      <w:outlineLvl w:val="3"/>
    </w:pPr>
    <w:rPr>
      <w:rFonts w:cs="Arial"/>
      <w:bCs/>
      <w:i/>
      <w:iCs/>
      <w:color w:val="000000"/>
      <w:sz w:val="18"/>
      <w:szCs w:val="18"/>
      <w:lang w:eastAsia="fr-FR"/>
    </w:rPr>
  </w:style>
  <w:style w:type="character" w:customStyle="1" w:styleId="Titre3Car2">
    <w:name w:val="Titre 3 Car2"/>
    <w:basedOn w:val="Policepardfaut"/>
    <w:uiPriority w:val="99"/>
    <w:locked/>
    <w:rsid w:val="00BF0F76"/>
    <w:rPr>
      <w:b/>
      <w:bCs/>
      <w:sz w:val="26"/>
      <w:lang w:eastAsia="en-US"/>
    </w:rPr>
  </w:style>
  <w:style w:type="character" w:customStyle="1" w:styleId="Titre4Car2">
    <w:name w:val="Titre 4 Car2"/>
    <w:basedOn w:val="Policepardfaut"/>
    <w:uiPriority w:val="99"/>
    <w:locked/>
    <w:rsid w:val="00BF0F76"/>
    <w:rPr>
      <w:b/>
      <w:bCs/>
      <w:i/>
      <w:iCs/>
      <w:lang w:eastAsia="en-US"/>
    </w:rPr>
  </w:style>
  <w:style w:type="character" w:customStyle="1" w:styleId="Titre5Car2">
    <w:name w:val="Titre 5 Car2"/>
    <w:basedOn w:val="Policepardfaut"/>
    <w:locked/>
    <w:rsid w:val="00BF0F76"/>
    <w:rPr>
      <w:rFonts w:ascii="Cambria" w:hAnsi="Cambria"/>
      <w:b/>
      <w:color w:val="243F60"/>
      <w:lang w:eastAsia="en-US"/>
    </w:rPr>
  </w:style>
  <w:style w:type="character" w:customStyle="1" w:styleId="Titre6Car2">
    <w:name w:val="Titre 6 Car2"/>
    <w:basedOn w:val="Policepardfaut"/>
    <w:locked/>
    <w:rsid w:val="00BF0F76"/>
    <w:rPr>
      <w:rFonts w:ascii="Cambria" w:hAnsi="Cambria"/>
      <w:i/>
      <w:iCs/>
      <w:color w:val="243F60"/>
      <w:lang w:eastAsia="en-US"/>
    </w:rPr>
  </w:style>
  <w:style w:type="character" w:customStyle="1" w:styleId="Titre7Car2">
    <w:name w:val="Titre 7 Car2"/>
    <w:basedOn w:val="Policepardfaut"/>
    <w:locked/>
    <w:rsid w:val="00BF0F76"/>
    <w:rPr>
      <w:rFonts w:ascii="Cambria" w:hAnsi="Cambria"/>
      <w:i/>
      <w:iCs/>
      <w:color w:val="404040"/>
      <w:lang w:eastAsia="en-US"/>
    </w:rPr>
  </w:style>
  <w:style w:type="character" w:customStyle="1" w:styleId="Titre8Car2">
    <w:name w:val="Titre 8 Car2"/>
    <w:basedOn w:val="Policepardfaut"/>
    <w:locked/>
    <w:rsid w:val="00BF0F76"/>
    <w:rPr>
      <w:rFonts w:ascii="Cambria" w:hAnsi="Cambria"/>
      <w:color w:val="4F81BD"/>
      <w:sz w:val="20"/>
      <w:szCs w:val="20"/>
      <w:lang w:eastAsia="en-US"/>
    </w:rPr>
  </w:style>
  <w:style w:type="character" w:customStyle="1" w:styleId="Titre9Car2">
    <w:name w:val="Titre 9 Car2"/>
    <w:basedOn w:val="Policepardfaut"/>
    <w:locked/>
    <w:rsid w:val="00BF0F76"/>
    <w:rPr>
      <w:rFonts w:ascii="Cambria" w:hAnsi="Cambria"/>
      <w:i/>
      <w:iCs/>
      <w:color w:val="404040"/>
      <w:sz w:val="20"/>
      <w:szCs w:val="20"/>
      <w:lang w:eastAsia="en-US"/>
    </w:rPr>
  </w:style>
  <w:style w:type="character" w:customStyle="1" w:styleId="PieddepageCar2">
    <w:name w:val="Pied de page Car2"/>
    <w:basedOn w:val="Policepardfaut"/>
    <w:locked/>
    <w:rsid w:val="00BF0F76"/>
    <w:rPr>
      <w:rFonts w:cs="Times New Roman"/>
      <w:sz w:val="22"/>
      <w:szCs w:val="22"/>
      <w:lang w:eastAsia="en-US"/>
    </w:rPr>
  </w:style>
  <w:style w:type="paragraph" w:customStyle="1" w:styleId="Puceniveau12">
    <w:name w:val="Puce niveau 12"/>
    <w:basedOn w:val="Normal"/>
    <w:rsid w:val="00BF0F76"/>
    <w:pPr>
      <w:ind w:left="720" w:hanging="360"/>
    </w:pPr>
  </w:style>
  <w:style w:type="paragraph" w:customStyle="1" w:styleId="Puceniveau22">
    <w:name w:val="Puce niveau 22"/>
    <w:basedOn w:val="Normal"/>
    <w:rsid w:val="00BF0F76"/>
    <w:pPr>
      <w:ind w:left="1440" w:hanging="360"/>
    </w:pPr>
  </w:style>
  <w:style w:type="paragraph" w:customStyle="1" w:styleId="Enumrationniveau12">
    <w:name w:val="Enumération niveau 12"/>
    <w:basedOn w:val="Normal"/>
    <w:rsid w:val="00BF0F76"/>
    <w:pPr>
      <w:ind w:left="720" w:hanging="360"/>
    </w:pPr>
  </w:style>
  <w:style w:type="paragraph" w:customStyle="1" w:styleId="Notebasdepage2">
    <w:name w:val="Note bas de page2"/>
    <w:basedOn w:val="Notedebasdepage"/>
    <w:rsid w:val="00BF0F76"/>
  </w:style>
  <w:style w:type="paragraph" w:customStyle="1" w:styleId="Entte2">
    <w:name w:val="En tête2"/>
    <w:basedOn w:val="Normal"/>
    <w:rsid w:val="00BF0F76"/>
    <w:pPr>
      <w:pBdr>
        <w:bottom w:val="single" w:sz="4" w:space="1" w:color="auto"/>
      </w:pBdr>
      <w:tabs>
        <w:tab w:val="right" w:pos="9072"/>
      </w:tabs>
    </w:pPr>
    <w:rPr>
      <w:noProof/>
      <w:lang w:eastAsia="fr-FR"/>
    </w:rPr>
  </w:style>
  <w:style w:type="character" w:customStyle="1" w:styleId="En-tteCar2">
    <w:name w:val="En-tête Car2"/>
    <w:basedOn w:val="Policepardfaut"/>
    <w:locked/>
    <w:rsid w:val="00BF0F76"/>
    <w:rPr>
      <w:rFonts w:cs="Times New Roman"/>
      <w:sz w:val="22"/>
      <w:szCs w:val="22"/>
      <w:lang w:eastAsia="en-US"/>
    </w:rPr>
  </w:style>
  <w:style w:type="character" w:customStyle="1" w:styleId="TitreCar2">
    <w:name w:val="Titre Car2"/>
    <w:aliases w:val="Title principal Car2"/>
    <w:basedOn w:val="Policepardfaut"/>
    <w:locked/>
    <w:rsid w:val="00BF0F76"/>
    <w:rPr>
      <w:rFonts w:ascii="Cambria" w:hAnsi="Cambria" w:cs="Times New Roman"/>
      <w:color w:val="17365D"/>
      <w:spacing w:val="5"/>
      <w:kern w:val="28"/>
      <w:sz w:val="52"/>
      <w:szCs w:val="52"/>
      <w:lang w:eastAsia="en-US"/>
    </w:rPr>
  </w:style>
  <w:style w:type="character" w:customStyle="1" w:styleId="Sous-titreCar2">
    <w:name w:val="Sous-titre Car2"/>
    <w:basedOn w:val="Policepardfaut"/>
    <w:locked/>
    <w:rsid w:val="00BF0F76"/>
    <w:rPr>
      <w:rFonts w:ascii="Cambria" w:hAnsi="Cambria" w:cs="Times New Roman"/>
      <w:i/>
      <w:iCs/>
      <w:color w:val="4F81BD"/>
      <w:spacing w:val="15"/>
      <w:sz w:val="24"/>
      <w:szCs w:val="24"/>
      <w:lang w:eastAsia="en-US"/>
    </w:rPr>
  </w:style>
  <w:style w:type="character" w:customStyle="1" w:styleId="CitationCar2">
    <w:name w:val="Citation Car2"/>
    <w:basedOn w:val="Policepardfaut"/>
    <w:locked/>
    <w:rsid w:val="00BF0F76"/>
    <w:rPr>
      <w:rFonts w:cs="Times New Roman"/>
      <w:i/>
      <w:iCs/>
      <w:color w:val="000000"/>
      <w:sz w:val="22"/>
      <w:szCs w:val="22"/>
      <w:lang w:eastAsia="en-US"/>
    </w:rPr>
  </w:style>
  <w:style w:type="character" w:customStyle="1" w:styleId="CitationintenseCar2">
    <w:name w:val="Citation intense Car2"/>
    <w:basedOn w:val="Policepardfaut"/>
    <w:locked/>
    <w:rsid w:val="00BF0F76"/>
    <w:rPr>
      <w:rFonts w:cs="Times New Roman"/>
      <w:b/>
      <w:bCs/>
      <w:i/>
      <w:iCs/>
      <w:color w:val="4F81BD"/>
      <w:sz w:val="22"/>
      <w:szCs w:val="22"/>
      <w:lang w:eastAsia="en-US"/>
    </w:rPr>
  </w:style>
  <w:style w:type="paragraph" w:customStyle="1" w:styleId="Titreschma2">
    <w:name w:val="Titre schéma2"/>
    <w:basedOn w:val="Normal"/>
    <w:rsid w:val="00BF0F76"/>
    <w:pPr>
      <w:spacing w:before="232" w:after="0"/>
      <w:jc w:val="center"/>
      <w:outlineLvl w:val="3"/>
    </w:pPr>
    <w:rPr>
      <w:rFonts w:cs="Arial"/>
      <w:bCs/>
      <w:u w:val="single"/>
      <w:lang w:eastAsia="fr-FR"/>
    </w:rPr>
  </w:style>
  <w:style w:type="paragraph" w:customStyle="1" w:styleId="Tableau2">
    <w:name w:val="Tableau2"/>
    <w:basedOn w:val="Normal"/>
    <w:rsid w:val="00BF0F76"/>
    <w:rPr>
      <w:rFonts w:cs="Arial"/>
      <w:lang w:eastAsia="fr-FR"/>
    </w:rPr>
  </w:style>
  <w:style w:type="character" w:customStyle="1" w:styleId="Listepuces2Car2">
    <w:name w:val="Liste à puces 2 Car2"/>
    <w:basedOn w:val="Policepardfaut"/>
    <w:locked/>
    <w:rsid w:val="00BF0F76"/>
    <w:rPr>
      <w:rFonts w:cs="Times New Roman"/>
      <w:sz w:val="22"/>
      <w:szCs w:val="22"/>
      <w:lang w:eastAsia="en-US"/>
    </w:rPr>
  </w:style>
  <w:style w:type="paragraph" w:customStyle="1" w:styleId="Default2">
    <w:name w:val="Default2"/>
    <w:rsid w:val="00BF0F76"/>
    <w:pPr>
      <w:autoSpaceDE w:val="0"/>
      <w:autoSpaceDN w:val="0"/>
      <w:adjustRightInd w:val="0"/>
    </w:pPr>
    <w:rPr>
      <w:rFonts w:ascii="Arial" w:hAnsi="Arial" w:cs="Arial"/>
      <w:color w:val="000000"/>
      <w:sz w:val="24"/>
      <w:szCs w:val="24"/>
    </w:rPr>
  </w:style>
  <w:style w:type="paragraph" w:customStyle="1" w:styleId="spip2">
    <w:name w:val="spip2"/>
    <w:basedOn w:val="Normal"/>
    <w:rsid w:val="00BF0F76"/>
    <w:pPr>
      <w:spacing w:before="100" w:beforeAutospacing="1" w:after="100" w:afterAutospacing="1"/>
      <w:jc w:val="left"/>
    </w:pPr>
    <w:rPr>
      <w:rFonts w:ascii="Times New Roman" w:hAnsi="Times New Roman"/>
      <w:sz w:val="24"/>
      <w:szCs w:val="24"/>
      <w:lang w:eastAsia="fr-FR"/>
    </w:rPr>
  </w:style>
  <w:style w:type="paragraph" w:customStyle="1" w:styleId="Contenudetableau2">
    <w:name w:val="Contenu de tableau2"/>
    <w:basedOn w:val="Normal"/>
    <w:rsid w:val="00BF0F76"/>
    <w:pPr>
      <w:suppressLineNumbers/>
      <w:suppressAutoHyphens/>
      <w:spacing w:before="120"/>
    </w:pPr>
    <w:rPr>
      <w:rFonts w:ascii="Arial" w:hAnsi="Arial" w:cs="Arial"/>
      <w:lang w:eastAsia="ar-SA"/>
    </w:rPr>
  </w:style>
  <w:style w:type="paragraph" w:customStyle="1" w:styleId="Enum12">
    <w:name w:val="Enum12"/>
    <w:basedOn w:val="Normal"/>
    <w:rsid w:val="00BF0F76"/>
    <w:pPr>
      <w:keepLines/>
      <w:tabs>
        <w:tab w:val="num" w:pos="1417"/>
      </w:tabs>
      <w:spacing w:before="180"/>
      <w:ind w:left="1417" w:hanging="283"/>
    </w:pPr>
    <w:rPr>
      <w:rFonts w:ascii="Arial" w:hAnsi="Arial"/>
      <w:sz w:val="20"/>
      <w:szCs w:val="20"/>
      <w:lang w:eastAsia="fr-FR"/>
    </w:rPr>
  </w:style>
  <w:style w:type="character" w:customStyle="1" w:styleId="txtnormal2">
    <w:name w:val="txtnormal2"/>
    <w:basedOn w:val="Policepardfaut"/>
    <w:rsid w:val="00BF0F76"/>
    <w:rPr>
      <w:rFonts w:cs="Times New Roman"/>
    </w:rPr>
  </w:style>
  <w:style w:type="paragraph" w:customStyle="1" w:styleId="Standard2">
    <w:name w:val="Standard2"/>
    <w:rsid w:val="00BF0F76"/>
    <w:pPr>
      <w:autoSpaceDE w:val="0"/>
      <w:autoSpaceDN w:val="0"/>
      <w:adjustRightInd w:val="0"/>
      <w:spacing w:line="200" w:lineRule="atLeast"/>
    </w:pPr>
    <w:rPr>
      <w:rFonts w:ascii="Tahoma" w:hAnsi="Tahoma" w:cs="Tahoma"/>
      <w:color w:val="FFFFFF"/>
      <w:kern w:val="1"/>
      <w:sz w:val="36"/>
      <w:szCs w:val="36"/>
    </w:rPr>
  </w:style>
  <w:style w:type="character" w:customStyle="1" w:styleId="Fort2">
    <w:name w:val="Fort2"/>
    <w:rsid w:val="00BF0F76"/>
    <w:rPr>
      <w:b/>
    </w:rPr>
  </w:style>
  <w:style w:type="paragraph" w:customStyle="1" w:styleId="Titre3texte2">
    <w:name w:val="Titre 3 : texte2"/>
    <w:basedOn w:val="Normal"/>
    <w:uiPriority w:val="99"/>
    <w:rsid w:val="00BF0F76"/>
    <w:pPr>
      <w:suppressAutoHyphens/>
      <w:spacing w:after="0"/>
      <w:ind w:left="1134"/>
    </w:pPr>
    <w:rPr>
      <w:rFonts w:ascii="Garamond" w:hAnsi="Garamond"/>
      <w:sz w:val="24"/>
      <w:szCs w:val="20"/>
      <w:lang w:eastAsia="ar-SA"/>
    </w:rPr>
  </w:style>
  <w:style w:type="paragraph" w:customStyle="1" w:styleId="bodytext2">
    <w:name w:val="bodytext2"/>
    <w:basedOn w:val="Normal"/>
    <w:rsid w:val="00BF0F76"/>
    <w:pPr>
      <w:spacing w:before="100" w:beforeAutospacing="1" w:after="100" w:afterAutospacing="1"/>
      <w:jc w:val="left"/>
    </w:pPr>
    <w:rPr>
      <w:rFonts w:ascii="Times New Roman" w:hAnsi="Times New Roman"/>
      <w:sz w:val="24"/>
      <w:szCs w:val="24"/>
      <w:lang w:eastAsia="fr-FR"/>
    </w:rPr>
  </w:style>
  <w:style w:type="paragraph" w:customStyle="1" w:styleId="sdfootnote2">
    <w:name w:val="sdfootnote2"/>
    <w:basedOn w:val="Normal"/>
    <w:rsid w:val="00BF0F76"/>
    <w:pPr>
      <w:spacing w:before="100" w:beforeAutospacing="1" w:after="0"/>
      <w:ind w:left="284" w:hanging="284"/>
      <w:jc w:val="left"/>
    </w:pPr>
    <w:rPr>
      <w:rFonts w:ascii="Times New Roman" w:hAnsi="Times New Roman"/>
      <w:sz w:val="20"/>
      <w:szCs w:val="20"/>
      <w:lang w:eastAsia="fr-FR"/>
    </w:rPr>
  </w:style>
  <w:style w:type="paragraph" w:customStyle="1" w:styleId="StandardLTGliederung22">
    <w:name w:val="Standard~LT~Gliederung 22"/>
    <w:basedOn w:val="Normal"/>
    <w:rsid w:val="00BF0F76"/>
    <w:pPr>
      <w:widowControl w:val="0"/>
      <w:tabs>
        <w:tab w:val="left" w:pos="282"/>
        <w:tab w:val="left" w:pos="707"/>
        <w:tab w:val="left" w:pos="990"/>
        <w:tab w:val="left" w:pos="1414"/>
        <w:tab w:val="left" w:pos="1697"/>
        <w:tab w:val="left" w:pos="2122"/>
        <w:tab w:val="left" w:pos="2405"/>
        <w:tab w:val="left" w:pos="2829"/>
        <w:tab w:val="left" w:pos="3112"/>
        <w:tab w:val="left" w:pos="3537"/>
        <w:tab w:val="left" w:pos="3820"/>
        <w:tab w:val="left" w:pos="4244"/>
        <w:tab w:val="left" w:pos="4527"/>
        <w:tab w:val="left" w:pos="4952"/>
        <w:tab w:val="left" w:pos="5234"/>
        <w:tab w:val="left" w:pos="5659"/>
        <w:tab w:val="left" w:pos="5942"/>
        <w:tab w:val="left" w:pos="6367"/>
        <w:tab w:val="left" w:pos="6650"/>
        <w:tab w:val="left" w:pos="7074"/>
        <w:tab w:val="left" w:pos="7357"/>
        <w:tab w:val="left" w:pos="7782"/>
        <w:tab w:val="left" w:pos="8065"/>
        <w:tab w:val="left" w:pos="8489"/>
        <w:tab w:val="left" w:pos="8772"/>
        <w:tab w:val="left" w:pos="9197"/>
        <w:tab w:val="left" w:pos="9480"/>
        <w:tab w:val="left" w:pos="9904"/>
        <w:tab w:val="left" w:pos="10187"/>
        <w:tab w:val="left" w:pos="10611"/>
        <w:tab w:val="left" w:pos="10895"/>
        <w:tab w:val="left" w:pos="11319"/>
        <w:tab w:val="left" w:pos="11602"/>
        <w:tab w:val="left" w:pos="12027"/>
        <w:tab w:val="left" w:pos="12310"/>
        <w:tab w:val="left" w:pos="12734"/>
        <w:tab w:val="left" w:pos="13017"/>
        <w:tab w:val="left" w:pos="13442"/>
        <w:tab w:val="left" w:pos="13725"/>
        <w:tab w:val="left" w:pos="14149"/>
      </w:tabs>
      <w:suppressAutoHyphens/>
      <w:autoSpaceDE w:val="0"/>
      <w:spacing w:before="113" w:after="0" w:line="216" w:lineRule="auto"/>
      <w:ind w:left="1132"/>
      <w:jc w:val="left"/>
    </w:pPr>
    <w:rPr>
      <w:rFonts w:ascii="MS P????" w:hAnsi="MS P????"/>
      <w:color w:val="000000"/>
      <w:sz w:val="36"/>
      <w:szCs w:val="36"/>
      <w:lang w:eastAsia="fr-FR"/>
    </w:rPr>
  </w:style>
  <w:style w:type="paragraph" w:customStyle="1" w:styleId="StandardLTGliederung32">
    <w:name w:val="Standard~LT~Gliederung 32"/>
    <w:basedOn w:val="StandardLTGliederung2"/>
    <w:rsid w:val="00BF0F76"/>
    <w:rPr>
      <w:rFonts w:ascii="MS P????" w:eastAsia="Times New Roman" w:hAnsi="MS P????"/>
    </w:rPr>
  </w:style>
  <w:style w:type="paragraph" w:customStyle="1" w:styleId="Important2">
    <w:name w:val="Important2"/>
    <w:basedOn w:val="Normal"/>
    <w:next w:val="Normal"/>
    <w:rsid w:val="00BF0F76"/>
    <w:pPr>
      <w:spacing w:after="0"/>
      <w:jc w:val="left"/>
    </w:pPr>
    <w:rPr>
      <w:b/>
      <w:sz w:val="24"/>
      <w:szCs w:val="24"/>
      <w:u w:val="single"/>
      <w:lang w:eastAsia="fr-FR"/>
    </w:rPr>
  </w:style>
  <w:style w:type="character" w:customStyle="1" w:styleId="ImportantCar2">
    <w:name w:val="Important Car2"/>
    <w:basedOn w:val="Policepardfaut"/>
    <w:locked/>
    <w:rsid w:val="00BF0F76"/>
    <w:rPr>
      <w:rFonts w:cs="Times New Roman"/>
      <w:b/>
      <w:sz w:val="24"/>
      <w:szCs w:val="24"/>
      <w:u w:val="single"/>
    </w:rPr>
  </w:style>
  <w:style w:type="paragraph" w:customStyle="1" w:styleId="pol2">
    <w:name w:val="^pol2"/>
    <w:basedOn w:val="Normal"/>
    <w:rsid w:val="00BF0F76"/>
    <w:rPr>
      <w:lang w:eastAsia="fr-FR"/>
    </w:rPr>
  </w:style>
  <w:style w:type="paragraph" w:customStyle="1" w:styleId="Normal12">
    <w:name w:val="Normal12"/>
    <w:next w:val="Normal"/>
    <w:rsid w:val="00BF0F76"/>
    <w:pPr>
      <w:spacing w:after="120"/>
      <w:jc w:val="both"/>
    </w:pPr>
    <w:rPr>
      <w:sz w:val="22"/>
      <w:szCs w:val="22"/>
      <w:lang w:eastAsia="en-US"/>
    </w:rPr>
  </w:style>
  <w:style w:type="paragraph" w:customStyle="1" w:styleId="Explicationschma2">
    <w:name w:val="Explication schéma2"/>
    <w:basedOn w:val="Normal"/>
    <w:rsid w:val="00BF0F76"/>
    <w:pPr>
      <w:spacing w:before="232" w:after="0"/>
      <w:jc w:val="left"/>
      <w:outlineLvl w:val="3"/>
    </w:pPr>
    <w:rPr>
      <w:rFonts w:cs="Arial"/>
      <w:bCs/>
      <w:i/>
      <w:iCs/>
      <w:color w:val="000000"/>
      <w:sz w:val="18"/>
      <w:szCs w:val="18"/>
      <w:lang w:eastAsia="fr-FR"/>
    </w:rPr>
  </w:style>
  <w:style w:type="paragraph" w:customStyle="1" w:styleId="Sansinterligne1">
    <w:name w:val="Sans interligne1"/>
    <w:locked/>
    <w:rsid w:val="00BF0F76"/>
    <w:pPr>
      <w:jc w:val="both"/>
    </w:pPr>
    <w:rPr>
      <w:sz w:val="22"/>
      <w:szCs w:val="22"/>
      <w:lang w:eastAsia="en-US"/>
    </w:rPr>
  </w:style>
  <w:style w:type="paragraph" w:customStyle="1" w:styleId="Paragraphedeliste1">
    <w:name w:val="Paragraphe de liste1"/>
    <w:basedOn w:val="Normal"/>
    <w:locked/>
    <w:rsid w:val="00BF0F76"/>
    <w:pPr>
      <w:ind w:left="720"/>
      <w:contextualSpacing/>
    </w:pPr>
  </w:style>
  <w:style w:type="paragraph" w:customStyle="1" w:styleId="Citation1">
    <w:name w:val="Citation1"/>
    <w:basedOn w:val="Normal"/>
    <w:next w:val="Normal"/>
    <w:link w:val="QuoteChar"/>
    <w:locked/>
    <w:rsid w:val="00BF0F76"/>
    <w:rPr>
      <w:i/>
      <w:iCs/>
      <w:color w:val="000000"/>
    </w:rPr>
  </w:style>
  <w:style w:type="character" w:customStyle="1" w:styleId="QuoteChar">
    <w:name w:val="Quote Char"/>
    <w:basedOn w:val="Policepardfaut"/>
    <w:link w:val="Citation1"/>
    <w:locked/>
    <w:rsid w:val="00BF0F76"/>
    <w:rPr>
      <w:i/>
      <w:iCs/>
      <w:color w:val="000000"/>
      <w:sz w:val="22"/>
      <w:szCs w:val="22"/>
      <w:lang w:eastAsia="en-US"/>
    </w:rPr>
  </w:style>
  <w:style w:type="paragraph" w:customStyle="1" w:styleId="Citationintense1">
    <w:name w:val="Citation intense1"/>
    <w:basedOn w:val="Normal"/>
    <w:next w:val="Normal"/>
    <w:link w:val="IntenseQuoteChar"/>
    <w:locked/>
    <w:rsid w:val="00BF0F76"/>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tionintense1"/>
    <w:locked/>
    <w:rsid w:val="00BF0F76"/>
    <w:rPr>
      <w:b/>
      <w:bCs/>
      <w:i/>
      <w:iCs/>
      <w:color w:val="4F81BD"/>
      <w:sz w:val="22"/>
      <w:szCs w:val="22"/>
      <w:lang w:eastAsia="en-US"/>
    </w:rPr>
  </w:style>
  <w:style w:type="paragraph" w:customStyle="1" w:styleId="En-ttedetabledesmatires1">
    <w:name w:val="En-tête de table des matières1"/>
    <w:basedOn w:val="Titre1"/>
    <w:next w:val="Normal"/>
    <w:locked/>
    <w:rsid w:val="00BF0F76"/>
    <w:pPr>
      <w:numPr>
        <w:numId w:val="0"/>
      </w:numPr>
      <w:spacing w:after="0"/>
      <w:outlineLvl w:val="9"/>
    </w:pPr>
    <w:rPr>
      <w:rFonts w:ascii="Cambria" w:hAnsi="Cambria"/>
      <w:color w:val="365F91"/>
      <w:sz w:val="28"/>
    </w:rPr>
  </w:style>
  <w:style w:type="character" w:customStyle="1" w:styleId="Emphaseple1">
    <w:name w:val="Emphase pâle1"/>
    <w:basedOn w:val="Policepardfaut"/>
    <w:locked/>
    <w:rsid w:val="00BF0F76"/>
    <w:rPr>
      <w:rFonts w:cs="Times New Roman"/>
      <w:i/>
      <w:iCs/>
      <w:color w:val="808080"/>
    </w:rPr>
  </w:style>
  <w:style w:type="character" w:customStyle="1" w:styleId="Emphaseintense1">
    <w:name w:val="Emphase intense1"/>
    <w:basedOn w:val="Policepardfaut"/>
    <w:locked/>
    <w:rsid w:val="00BF0F76"/>
    <w:rPr>
      <w:rFonts w:cs="Times New Roman"/>
      <w:b/>
      <w:bCs/>
      <w:i/>
      <w:iCs/>
      <w:color w:val="4F81BD"/>
    </w:rPr>
  </w:style>
  <w:style w:type="character" w:customStyle="1" w:styleId="Rfrenceple1">
    <w:name w:val="Référence pâle1"/>
    <w:basedOn w:val="Policepardfaut"/>
    <w:locked/>
    <w:rsid w:val="00BF0F76"/>
    <w:rPr>
      <w:rFonts w:cs="Times New Roman"/>
      <w:smallCaps/>
      <w:color w:val="C0504D"/>
      <w:u w:val="single"/>
    </w:rPr>
  </w:style>
  <w:style w:type="character" w:customStyle="1" w:styleId="Rfrenceintense1">
    <w:name w:val="Référence intense1"/>
    <w:basedOn w:val="Policepardfaut"/>
    <w:rsid w:val="00BF0F76"/>
    <w:rPr>
      <w:rFonts w:ascii="Times New Roman" w:hAnsi="Times New Roman" w:cs="Times New Roman"/>
      <w:b/>
      <w:bCs/>
      <w:smallCaps/>
      <w:color w:val="C0504D"/>
      <w:spacing w:val="5"/>
      <w:u w:val="single"/>
    </w:rPr>
  </w:style>
  <w:style w:type="character" w:customStyle="1" w:styleId="Titredulivre1">
    <w:name w:val="Titre du livre1"/>
    <w:basedOn w:val="Policepardfaut"/>
    <w:locked/>
    <w:rsid w:val="00BF0F76"/>
    <w:rPr>
      <w:rFonts w:cs="Times New Roman"/>
      <w:b/>
      <w:bCs/>
      <w:smallCaps/>
      <w:spacing w:val="5"/>
    </w:rPr>
  </w:style>
  <w:style w:type="paragraph" w:customStyle="1" w:styleId="Rvision1">
    <w:name w:val="Révision1"/>
    <w:hidden/>
    <w:semiHidden/>
    <w:rsid w:val="00F00E76"/>
    <w:rPr>
      <w:sz w:val="22"/>
      <w:szCs w:val="22"/>
      <w:lang w:eastAsia="en-US"/>
    </w:rPr>
  </w:style>
  <w:style w:type="table" w:customStyle="1" w:styleId="Trameclaire-Accent51">
    <w:name w:val="Trame claire - Accent 51"/>
    <w:locked/>
    <w:rsid w:val="00F00E7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character" w:customStyle="1" w:styleId="EndnoteTextChar1">
    <w:name w:val="Endnote Text Char1"/>
    <w:basedOn w:val="Policepardfaut"/>
    <w:uiPriority w:val="99"/>
    <w:semiHidden/>
    <w:rsid w:val="00F00E76"/>
    <w:rPr>
      <w:rFonts w:cs="Times New Roman"/>
      <w:sz w:val="20"/>
      <w:szCs w:val="20"/>
      <w:lang w:eastAsia="en-US"/>
    </w:rPr>
  </w:style>
  <w:style w:type="character" w:customStyle="1" w:styleId="info2">
    <w:name w:val="info2"/>
    <w:basedOn w:val="Policepardfaut"/>
    <w:rsid w:val="00673DFF"/>
  </w:style>
  <w:style w:type="paragraph" w:customStyle="1" w:styleId="Heading1">
    <w:name w:val="Heading 1"/>
    <w:basedOn w:val="Standard"/>
    <w:next w:val="Standard"/>
    <w:rsid w:val="00C81859"/>
    <w:pPr>
      <w:keepNext/>
      <w:numPr>
        <w:numId w:val="4"/>
      </w:numPr>
      <w:suppressAutoHyphens/>
      <w:autoSpaceDE/>
      <w:adjustRightInd/>
      <w:spacing w:before="360" w:after="120" w:line="240" w:lineRule="auto"/>
      <w:jc w:val="both"/>
      <w:outlineLvl w:val="0"/>
    </w:pPr>
    <w:rPr>
      <w:rFonts w:ascii="Arial" w:eastAsia="Times New Roman" w:hAnsi="Arial" w:cs="Arial"/>
      <w:b/>
      <w:bCs/>
      <w:smallCaps/>
      <w:color w:val="auto"/>
      <w:kern w:val="3"/>
      <w:sz w:val="32"/>
      <w:szCs w:val="32"/>
    </w:rPr>
  </w:style>
  <w:style w:type="paragraph" w:customStyle="1" w:styleId="Heading2">
    <w:name w:val="Heading 2"/>
    <w:basedOn w:val="Standard"/>
    <w:next w:val="Standard"/>
    <w:rsid w:val="00C81859"/>
    <w:pPr>
      <w:keepNext/>
      <w:numPr>
        <w:ilvl w:val="1"/>
        <w:numId w:val="4"/>
      </w:numPr>
      <w:suppressAutoHyphens/>
      <w:autoSpaceDE/>
      <w:adjustRightInd/>
      <w:spacing w:before="120" w:after="120" w:line="240" w:lineRule="auto"/>
      <w:jc w:val="both"/>
      <w:outlineLvl w:val="1"/>
    </w:pPr>
    <w:rPr>
      <w:rFonts w:ascii="Arial" w:eastAsia="Times New Roman" w:hAnsi="Arial" w:cs="Arial"/>
      <w:b/>
      <w:bCs/>
      <w:color w:val="auto"/>
      <w:kern w:val="3"/>
      <w:sz w:val="28"/>
      <w:szCs w:val="28"/>
    </w:rPr>
  </w:style>
  <w:style w:type="paragraph" w:customStyle="1" w:styleId="Heading3">
    <w:name w:val="Heading 3"/>
    <w:basedOn w:val="Standard"/>
    <w:next w:val="Standard"/>
    <w:rsid w:val="00C81859"/>
    <w:pPr>
      <w:keepNext/>
      <w:numPr>
        <w:ilvl w:val="2"/>
        <w:numId w:val="4"/>
      </w:numPr>
      <w:suppressAutoHyphens/>
      <w:autoSpaceDE/>
      <w:adjustRightInd/>
      <w:spacing w:before="120" w:after="120" w:line="240" w:lineRule="auto"/>
      <w:jc w:val="both"/>
      <w:outlineLvl w:val="2"/>
    </w:pPr>
    <w:rPr>
      <w:rFonts w:ascii="Arial" w:eastAsia="Times New Roman" w:hAnsi="Arial" w:cs="Arial"/>
      <w:bCs/>
      <w:iCs/>
      <w:color w:val="auto"/>
      <w:kern w:val="3"/>
      <w:sz w:val="28"/>
      <w:szCs w:val="28"/>
    </w:rPr>
  </w:style>
  <w:style w:type="paragraph" w:customStyle="1" w:styleId="Heading4">
    <w:name w:val="Heading 4"/>
    <w:basedOn w:val="Standard"/>
    <w:next w:val="Standard"/>
    <w:rsid w:val="00C81859"/>
    <w:pPr>
      <w:keepNext/>
      <w:numPr>
        <w:ilvl w:val="3"/>
        <w:numId w:val="4"/>
      </w:numPr>
      <w:suppressAutoHyphens/>
      <w:autoSpaceDE/>
      <w:adjustRightInd/>
      <w:spacing w:before="232" w:line="240" w:lineRule="auto"/>
      <w:jc w:val="both"/>
      <w:outlineLvl w:val="3"/>
    </w:pPr>
    <w:rPr>
      <w:rFonts w:ascii="Arial" w:eastAsia="Times New Roman" w:hAnsi="Arial" w:cs="Arial"/>
      <w:b/>
      <w:bCs/>
      <w:color w:val="auto"/>
      <w:kern w:val="3"/>
      <w:sz w:val="22"/>
      <w:szCs w:val="22"/>
    </w:rPr>
  </w:style>
  <w:style w:type="paragraph" w:customStyle="1" w:styleId="Heading5">
    <w:name w:val="Heading 5"/>
    <w:basedOn w:val="Standard"/>
    <w:next w:val="Standard"/>
    <w:rsid w:val="00C81859"/>
    <w:pPr>
      <w:keepNext/>
      <w:numPr>
        <w:ilvl w:val="4"/>
        <w:numId w:val="4"/>
      </w:numPr>
      <w:tabs>
        <w:tab w:val="left" w:pos="5670"/>
      </w:tabs>
      <w:suppressAutoHyphens/>
      <w:autoSpaceDE/>
      <w:adjustRightInd/>
      <w:spacing w:before="120" w:after="120" w:line="240" w:lineRule="auto"/>
      <w:jc w:val="both"/>
      <w:outlineLvl w:val="4"/>
    </w:pPr>
    <w:rPr>
      <w:rFonts w:ascii="Arial" w:eastAsia="Times New Roman" w:hAnsi="Arial" w:cs="Arial"/>
      <w:b/>
      <w:bCs/>
      <w:i/>
      <w:iCs/>
      <w:color w:val="auto"/>
      <w:kern w:val="3"/>
      <w:sz w:val="22"/>
      <w:szCs w:val="22"/>
    </w:rPr>
  </w:style>
  <w:style w:type="paragraph" w:customStyle="1" w:styleId="Heading6">
    <w:name w:val="Heading 6"/>
    <w:basedOn w:val="Standard"/>
    <w:next w:val="Standard"/>
    <w:rsid w:val="00C81859"/>
    <w:pPr>
      <w:numPr>
        <w:ilvl w:val="5"/>
        <w:numId w:val="4"/>
      </w:numPr>
      <w:suppressAutoHyphens/>
      <w:autoSpaceDE/>
      <w:adjustRightInd/>
      <w:spacing w:before="120" w:after="120" w:line="240" w:lineRule="auto"/>
      <w:jc w:val="both"/>
      <w:outlineLvl w:val="5"/>
    </w:pPr>
    <w:rPr>
      <w:rFonts w:ascii="Arial" w:eastAsia="Times New Roman" w:hAnsi="Arial" w:cs="Arial"/>
      <w:color w:val="auto"/>
      <w:kern w:val="3"/>
      <w:sz w:val="22"/>
      <w:szCs w:val="22"/>
    </w:rPr>
  </w:style>
  <w:style w:type="paragraph" w:customStyle="1" w:styleId="Heading7">
    <w:name w:val="Heading 7"/>
    <w:basedOn w:val="Standard"/>
    <w:next w:val="Standard"/>
    <w:rsid w:val="00C81859"/>
    <w:pPr>
      <w:numPr>
        <w:ilvl w:val="6"/>
        <w:numId w:val="4"/>
      </w:numPr>
      <w:suppressAutoHyphens/>
      <w:autoSpaceDE/>
      <w:adjustRightInd/>
      <w:spacing w:before="240" w:after="60" w:line="240" w:lineRule="auto"/>
      <w:jc w:val="both"/>
      <w:outlineLvl w:val="6"/>
    </w:pPr>
    <w:rPr>
      <w:rFonts w:ascii="Arial" w:eastAsia="Times New Roman" w:hAnsi="Arial" w:cs="Arial"/>
      <w:color w:val="auto"/>
      <w:kern w:val="3"/>
      <w:sz w:val="20"/>
      <w:szCs w:val="20"/>
    </w:rPr>
  </w:style>
  <w:style w:type="paragraph" w:customStyle="1" w:styleId="Heading8">
    <w:name w:val="Heading 8"/>
    <w:basedOn w:val="Standard"/>
    <w:next w:val="Standard"/>
    <w:rsid w:val="00C81859"/>
    <w:pPr>
      <w:numPr>
        <w:ilvl w:val="7"/>
        <w:numId w:val="4"/>
      </w:numPr>
      <w:suppressAutoHyphens/>
      <w:autoSpaceDE/>
      <w:adjustRightInd/>
      <w:spacing w:before="240" w:after="60" w:line="240" w:lineRule="auto"/>
      <w:jc w:val="both"/>
      <w:outlineLvl w:val="7"/>
    </w:pPr>
    <w:rPr>
      <w:rFonts w:ascii="Arial" w:eastAsia="Times New Roman" w:hAnsi="Arial" w:cs="Arial"/>
      <w:i/>
      <w:iCs/>
      <w:color w:val="auto"/>
      <w:kern w:val="3"/>
      <w:sz w:val="20"/>
      <w:szCs w:val="20"/>
    </w:rPr>
  </w:style>
  <w:style w:type="paragraph" w:customStyle="1" w:styleId="Heading9">
    <w:name w:val="Heading 9"/>
    <w:basedOn w:val="Standard"/>
    <w:next w:val="Standard"/>
    <w:rsid w:val="00C81859"/>
    <w:pPr>
      <w:numPr>
        <w:ilvl w:val="8"/>
        <w:numId w:val="4"/>
      </w:numPr>
      <w:suppressAutoHyphens/>
      <w:autoSpaceDE/>
      <w:adjustRightInd/>
      <w:spacing w:before="240" w:after="60" w:line="240" w:lineRule="auto"/>
      <w:jc w:val="both"/>
      <w:outlineLvl w:val="8"/>
    </w:pPr>
    <w:rPr>
      <w:rFonts w:ascii="Arial" w:eastAsia="Times New Roman" w:hAnsi="Arial" w:cs="Arial"/>
      <w:b/>
      <w:bCs/>
      <w:i/>
      <w:iCs/>
      <w:color w:val="auto"/>
      <w:kern w:val="3"/>
      <w:sz w:val="18"/>
      <w:szCs w:val="18"/>
    </w:rPr>
  </w:style>
  <w:style w:type="numbering" w:customStyle="1" w:styleId="WWOutlineListStyle">
    <w:name w:val="WW_OutlineListStyle"/>
    <w:rsid w:val="00C81859"/>
    <w:pPr>
      <w:numPr>
        <w:numId w:val="4"/>
      </w:numPr>
    </w:pPr>
  </w:style>
  <w:style w:type="paragraph" w:customStyle="1" w:styleId="WW-Standard">
    <w:name w:val="WW-Standard"/>
    <w:rsid w:val="009F3D2B"/>
    <w:pPr>
      <w:suppressAutoHyphens/>
      <w:autoSpaceDN w:val="0"/>
      <w:spacing w:before="120"/>
      <w:jc w:val="both"/>
    </w:pPr>
    <w:rPr>
      <w:rFonts w:ascii="Arial" w:hAnsi="Arial" w:cs="Arial"/>
      <w:kern w:val="3"/>
      <w:sz w:val="22"/>
      <w:szCs w:val="22"/>
    </w:rPr>
  </w:style>
  <w:style w:type="paragraph" w:customStyle="1" w:styleId="CVFonctionDate">
    <w:name w:val="CV FonctionDate"/>
    <w:basedOn w:val="Normal"/>
    <w:semiHidden/>
    <w:rsid w:val="003A4CFF"/>
    <w:pPr>
      <w:keepLines/>
      <w:spacing w:before="120"/>
      <w:jc w:val="right"/>
    </w:pPr>
    <w:rPr>
      <w:rFonts w:ascii="Arial" w:hAnsi="Arial"/>
      <w:b/>
      <w:color w:val="808080"/>
      <w:sz w:val="20"/>
      <w:szCs w:val="20"/>
      <w:lang w:eastAsia="fr-FR"/>
    </w:rPr>
  </w:style>
  <w:style w:type="paragraph" w:customStyle="1" w:styleId="CVNom">
    <w:name w:val="CV Nom"/>
    <w:basedOn w:val="Normal"/>
    <w:semiHidden/>
    <w:rsid w:val="003A4CFF"/>
    <w:pPr>
      <w:keepLines/>
      <w:spacing w:before="120"/>
      <w:jc w:val="right"/>
    </w:pPr>
    <w:rPr>
      <w:rFonts w:ascii="Arial" w:hAnsi="Arial"/>
      <w:b/>
      <w:color w:val="808080"/>
      <w:sz w:val="32"/>
      <w:szCs w:val="20"/>
      <w:lang w:eastAsia="fr-FR"/>
    </w:rPr>
  </w:style>
  <w:style w:type="paragraph" w:customStyle="1" w:styleId="CVTitreRubrique">
    <w:name w:val="CV TitreRubrique"/>
    <w:basedOn w:val="Normal"/>
    <w:semiHidden/>
    <w:rsid w:val="003A4CFF"/>
    <w:pPr>
      <w:keepLines/>
      <w:spacing w:before="120"/>
      <w:jc w:val="left"/>
    </w:pPr>
    <w:rPr>
      <w:rFonts w:ascii="Arial" w:hAnsi="Arial"/>
      <w:b/>
      <w:caps/>
      <w:color w:val="808080"/>
      <w:sz w:val="20"/>
      <w:szCs w:val="20"/>
      <w:lang w:eastAsia="fr-FR"/>
    </w:rPr>
  </w:style>
  <w:style w:type="paragraph" w:customStyle="1" w:styleId="Image">
    <w:name w:val="Image"/>
    <w:basedOn w:val="Normal"/>
    <w:next w:val="Retraitnormal"/>
    <w:semiHidden/>
    <w:rsid w:val="003A4CFF"/>
    <w:pPr>
      <w:keepLines/>
      <w:spacing w:before="480" w:after="480"/>
      <w:jc w:val="center"/>
    </w:pPr>
    <w:rPr>
      <w:rFonts w:ascii="Arial" w:hAnsi="Arial"/>
      <w:sz w:val="20"/>
      <w:szCs w:val="20"/>
      <w:lang w:eastAsia="fr-FR"/>
    </w:rPr>
  </w:style>
  <w:style w:type="paragraph" w:customStyle="1" w:styleId="NomClient">
    <w:name w:val="Nom Client"/>
    <w:basedOn w:val="Normal"/>
    <w:rsid w:val="003A4CFF"/>
    <w:pPr>
      <w:keepLines/>
      <w:spacing w:before="120"/>
      <w:jc w:val="right"/>
    </w:pPr>
    <w:rPr>
      <w:rFonts w:ascii="Arial Gras" w:hAnsi="Arial Gras"/>
      <w:b/>
      <w:color w:val="00477F"/>
      <w:sz w:val="40"/>
      <w:szCs w:val="20"/>
      <w:lang w:eastAsia="fr-FR"/>
    </w:rPr>
  </w:style>
  <w:style w:type="paragraph" w:customStyle="1" w:styleId="NomEtude">
    <w:name w:val="Nom Etude"/>
    <w:basedOn w:val="Normal"/>
    <w:rsid w:val="003A4CFF"/>
    <w:pPr>
      <w:keepLines/>
      <w:spacing w:before="120"/>
      <w:jc w:val="center"/>
    </w:pPr>
    <w:rPr>
      <w:rFonts w:ascii="Arial" w:hAnsi="Arial"/>
      <w:color w:val="00477F"/>
      <w:sz w:val="36"/>
      <w:szCs w:val="20"/>
      <w:lang w:eastAsia="fr-FR"/>
    </w:rPr>
  </w:style>
  <w:style w:type="paragraph" w:customStyle="1" w:styleId="Pagedegarde">
    <w:name w:val="Page de garde"/>
    <w:basedOn w:val="Normal"/>
    <w:semiHidden/>
    <w:rsid w:val="003A4CFF"/>
    <w:pPr>
      <w:keepLines/>
      <w:spacing w:before="480" w:after="240"/>
    </w:pPr>
    <w:rPr>
      <w:rFonts w:ascii="Arial" w:hAnsi="Arial"/>
      <w:b/>
      <w:sz w:val="20"/>
      <w:szCs w:val="20"/>
      <w:lang w:eastAsia="fr-FR"/>
    </w:rPr>
  </w:style>
  <w:style w:type="paragraph" w:customStyle="1" w:styleId="TitreTables">
    <w:name w:val="Titre Tables"/>
    <w:basedOn w:val="Normal"/>
    <w:next w:val="Retraitnormal"/>
    <w:rsid w:val="003A4CFF"/>
    <w:pPr>
      <w:keepLines/>
      <w:pageBreakBefore/>
      <w:pBdr>
        <w:bottom w:val="single" w:sz="4" w:space="1" w:color="808080"/>
      </w:pBdr>
      <w:spacing w:after="0"/>
      <w:jc w:val="left"/>
    </w:pPr>
    <w:rPr>
      <w:rFonts w:ascii="Arial" w:hAnsi="Arial"/>
      <w:color w:val="00477F"/>
      <w:sz w:val="48"/>
      <w:szCs w:val="48"/>
      <w:lang w:eastAsia="fr-FR"/>
    </w:rPr>
  </w:style>
  <w:style w:type="paragraph" w:customStyle="1" w:styleId="Titrefigure">
    <w:name w:val="Titre figure"/>
    <w:basedOn w:val="Normal"/>
    <w:next w:val="Normal"/>
    <w:rsid w:val="003A4CFF"/>
    <w:pPr>
      <w:keepLines/>
      <w:spacing w:before="240" w:after="0"/>
      <w:jc w:val="center"/>
    </w:pPr>
    <w:rPr>
      <w:rFonts w:ascii="Arial" w:hAnsi="Arial"/>
      <w:i/>
      <w:sz w:val="20"/>
      <w:szCs w:val="20"/>
      <w:lang w:eastAsia="fr-FR"/>
    </w:rPr>
  </w:style>
  <w:style w:type="paragraph" w:customStyle="1" w:styleId="TitrehorsTM">
    <w:name w:val="Titre hors TM"/>
    <w:basedOn w:val="Titre1"/>
    <w:next w:val="Retraitnormal"/>
    <w:rsid w:val="003A4CFF"/>
    <w:pPr>
      <w:pageBreakBefore/>
      <w:numPr>
        <w:numId w:val="0"/>
      </w:numPr>
      <w:pBdr>
        <w:bottom w:val="single" w:sz="4" w:space="1" w:color="808080"/>
      </w:pBdr>
      <w:tabs>
        <w:tab w:val="left" w:pos="851"/>
      </w:tabs>
      <w:spacing w:after="0"/>
      <w:outlineLvl w:val="9"/>
    </w:pPr>
    <w:rPr>
      <w:rFonts w:ascii="Arial" w:hAnsi="Arial"/>
      <w:b w:val="0"/>
      <w:bCs w:val="0"/>
      <w:color w:val="00477F"/>
      <w:sz w:val="48"/>
      <w:szCs w:val="48"/>
      <w:lang w:eastAsia="fr-FR"/>
    </w:rPr>
  </w:style>
  <w:style w:type="paragraph" w:customStyle="1" w:styleId="Titretableau">
    <w:name w:val="Titre tableau"/>
    <w:basedOn w:val="Normal"/>
    <w:next w:val="Normal"/>
    <w:rsid w:val="003A4CFF"/>
    <w:pPr>
      <w:keepLines/>
      <w:spacing w:before="240" w:after="0"/>
      <w:jc w:val="center"/>
    </w:pPr>
    <w:rPr>
      <w:rFonts w:ascii="Arial" w:hAnsi="Arial"/>
      <w:i/>
      <w:sz w:val="20"/>
      <w:szCs w:val="20"/>
      <w:lang w:eastAsia="fr-FR"/>
    </w:rPr>
  </w:style>
  <w:style w:type="paragraph" w:customStyle="1" w:styleId="Titrealina">
    <w:name w:val="Titre alinéa"/>
    <w:basedOn w:val="Normal"/>
    <w:next w:val="Retraitnormal"/>
    <w:rsid w:val="003A4CFF"/>
    <w:pPr>
      <w:keepNext/>
      <w:keepLines/>
      <w:spacing w:before="480" w:after="0"/>
      <w:ind w:left="851"/>
      <w:jc w:val="left"/>
    </w:pPr>
    <w:rPr>
      <w:rFonts w:ascii="Arial" w:hAnsi="Arial"/>
      <w:b/>
      <w:color w:val="00477F"/>
      <w:sz w:val="24"/>
      <w:szCs w:val="20"/>
      <w:lang w:eastAsia="fr-FR"/>
    </w:rPr>
  </w:style>
  <w:style w:type="paragraph" w:customStyle="1" w:styleId="NomSujetDocument">
    <w:name w:val="Nom SujetDocument"/>
    <w:basedOn w:val="Normal"/>
    <w:rsid w:val="003A4CFF"/>
    <w:pPr>
      <w:keepLines/>
      <w:spacing w:before="120"/>
      <w:jc w:val="center"/>
    </w:pPr>
    <w:rPr>
      <w:rFonts w:ascii="Arial" w:hAnsi="Arial"/>
      <w:i/>
      <w:color w:val="00477F"/>
      <w:sz w:val="36"/>
      <w:szCs w:val="20"/>
      <w:lang w:eastAsia="fr-FR"/>
    </w:rPr>
  </w:style>
  <w:style w:type="paragraph" w:customStyle="1" w:styleId="NomBDP">
    <w:name w:val="Nom BDP"/>
    <w:basedOn w:val="Pieddepage"/>
    <w:semiHidden/>
    <w:rsid w:val="003A4CFF"/>
    <w:pPr>
      <w:keepLines/>
      <w:pBdr>
        <w:top w:val="none" w:sz="0" w:space="0" w:color="auto"/>
      </w:pBdr>
      <w:tabs>
        <w:tab w:val="clear" w:pos="4536"/>
        <w:tab w:val="clear" w:pos="9072"/>
      </w:tabs>
      <w:spacing w:before="60" w:after="60"/>
      <w:jc w:val="right"/>
    </w:pPr>
    <w:rPr>
      <w:rFonts w:ascii="Arial" w:hAnsi="Arial"/>
      <w:smallCaps/>
      <w:color w:val="808080"/>
      <w:sz w:val="16"/>
      <w:szCs w:val="20"/>
      <w:lang w:eastAsia="fr-FR"/>
    </w:rPr>
  </w:style>
  <w:style w:type="paragraph" w:styleId="Tabledesillustrations">
    <w:name w:val="table of figures"/>
    <w:basedOn w:val="Normal"/>
    <w:next w:val="Normal"/>
    <w:semiHidden/>
    <w:locked/>
    <w:rsid w:val="003A4CFF"/>
    <w:pPr>
      <w:keepLines/>
      <w:spacing w:before="240" w:after="0"/>
      <w:ind w:left="400" w:hanging="400"/>
    </w:pPr>
    <w:rPr>
      <w:rFonts w:ascii="Arial" w:hAnsi="Arial"/>
      <w:sz w:val="20"/>
      <w:szCs w:val="20"/>
      <w:lang w:eastAsia="fr-FR"/>
    </w:rPr>
  </w:style>
  <w:style w:type="paragraph" w:customStyle="1" w:styleId="CVSousTitreRubrique">
    <w:name w:val="CV SousTitreRubrique"/>
    <w:basedOn w:val="Normal"/>
    <w:semiHidden/>
    <w:rsid w:val="003A4CFF"/>
    <w:pPr>
      <w:keepLines/>
      <w:spacing w:before="120"/>
      <w:jc w:val="left"/>
    </w:pPr>
    <w:rPr>
      <w:rFonts w:ascii="Arial" w:hAnsi="Arial"/>
      <w:b/>
      <w:i/>
      <w:color w:val="808080"/>
      <w:sz w:val="20"/>
      <w:szCs w:val="20"/>
      <w:lang w:eastAsia="fr-FR"/>
    </w:rPr>
  </w:style>
  <w:style w:type="paragraph" w:customStyle="1" w:styleId="CVTitreMission">
    <w:name w:val="CV TitreMission"/>
    <w:basedOn w:val="Normal"/>
    <w:semiHidden/>
    <w:rsid w:val="003A4CFF"/>
    <w:pPr>
      <w:keepLines/>
      <w:spacing w:before="120"/>
      <w:jc w:val="left"/>
    </w:pPr>
    <w:rPr>
      <w:rFonts w:ascii="Arial" w:hAnsi="Arial"/>
      <w:b/>
      <w:color w:val="808080"/>
      <w:sz w:val="20"/>
      <w:szCs w:val="20"/>
      <w:lang w:eastAsia="fr-FR"/>
    </w:rPr>
  </w:style>
  <w:style w:type="paragraph" w:customStyle="1" w:styleId="NomClientBDP">
    <w:name w:val="Nom Client BDP"/>
    <w:basedOn w:val="Pieddepage"/>
    <w:rsid w:val="003A4CFF"/>
    <w:pPr>
      <w:keepLines/>
      <w:pBdr>
        <w:top w:val="none" w:sz="0" w:space="0" w:color="auto"/>
      </w:pBdr>
      <w:tabs>
        <w:tab w:val="clear" w:pos="4536"/>
        <w:tab w:val="clear" w:pos="9072"/>
      </w:tabs>
      <w:spacing w:before="60" w:after="60"/>
      <w:jc w:val="left"/>
    </w:pPr>
    <w:rPr>
      <w:rFonts w:ascii="Arial Gras" w:hAnsi="Arial Gras"/>
      <w:b/>
      <w:color w:val="808080"/>
      <w:sz w:val="20"/>
      <w:szCs w:val="20"/>
      <w:lang w:eastAsia="fr-FR"/>
    </w:rPr>
  </w:style>
  <w:style w:type="paragraph" w:customStyle="1" w:styleId="NomEtudeBDP">
    <w:name w:val="Nom Etude BDP"/>
    <w:basedOn w:val="Pieddepage"/>
    <w:rsid w:val="003A4CFF"/>
    <w:pPr>
      <w:keepLines/>
      <w:pBdr>
        <w:top w:val="none" w:sz="0" w:space="0" w:color="auto"/>
      </w:pBdr>
      <w:tabs>
        <w:tab w:val="clear" w:pos="4536"/>
        <w:tab w:val="clear" w:pos="9072"/>
      </w:tabs>
      <w:spacing w:before="60" w:after="60"/>
      <w:jc w:val="left"/>
    </w:pPr>
    <w:rPr>
      <w:rFonts w:ascii="Arial" w:hAnsi="Arial"/>
      <w:color w:val="808080"/>
      <w:sz w:val="16"/>
      <w:szCs w:val="20"/>
      <w:lang w:eastAsia="fr-FR"/>
    </w:rPr>
  </w:style>
  <w:style w:type="paragraph" w:customStyle="1" w:styleId="NomSujetDocumentBDP">
    <w:name w:val="Nom SujetDocument BDP"/>
    <w:basedOn w:val="Pieddepage"/>
    <w:rsid w:val="003A4CFF"/>
    <w:pPr>
      <w:keepLines/>
      <w:pBdr>
        <w:top w:val="none" w:sz="0" w:space="0" w:color="auto"/>
      </w:pBdr>
      <w:tabs>
        <w:tab w:val="clear" w:pos="4536"/>
        <w:tab w:val="clear" w:pos="9072"/>
      </w:tabs>
      <w:spacing w:before="60" w:after="60"/>
      <w:jc w:val="left"/>
    </w:pPr>
    <w:rPr>
      <w:rFonts w:ascii="Arial" w:hAnsi="Arial"/>
      <w:i/>
      <w:color w:val="808080"/>
      <w:sz w:val="16"/>
      <w:szCs w:val="20"/>
      <w:lang w:eastAsia="fr-FR"/>
    </w:rPr>
  </w:style>
  <w:style w:type="paragraph" w:customStyle="1" w:styleId="Enum1Suite">
    <w:name w:val="Enum1 Suite"/>
    <w:basedOn w:val="Enum1"/>
    <w:rsid w:val="003A4CFF"/>
    <w:pPr>
      <w:numPr>
        <w:numId w:val="0"/>
      </w:numPr>
      <w:spacing w:after="0"/>
      <w:ind w:left="1418"/>
    </w:pPr>
  </w:style>
  <w:style w:type="paragraph" w:customStyle="1" w:styleId="Enum1Tableau">
    <w:name w:val="Enum1 Tableau"/>
    <w:basedOn w:val="Normal"/>
    <w:rsid w:val="003A4CFF"/>
    <w:pPr>
      <w:keepLines/>
      <w:numPr>
        <w:numId w:val="11"/>
      </w:numPr>
      <w:spacing w:before="120" w:after="0"/>
    </w:pPr>
    <w:rPr>
      <w:rFonts w:ascii="Arial" w:hAnsi="Arial"/>
      <w:sz w:val="20"/>
      <w:szCs w:val="20"/>
      <w:lang w:eastAsia="fr-FR"/>
    </w:rPr>
  </w:style>
  <w:style w:type="paragraph" w:customStyle="1" w:styleId="Enum1TableauSuite">
    <w:name w:val="Enum1 Tableau Suite"/>
    <w:basedOn w:val="Enum1Tableau"/>
    <w:rsid w:val="003A4CFF"/>
    <w:pPr>
      <w:numPr>
        <w:numId w:val="0"/>
      </w:numPr>
      <w:ind w:left="567"/>
    </w:pPr>
  </w:style>
  <w:style w:type="paragraph" w:customStyle="1" w:styleId="NomTypeDocument">
    <w:name w:val="Nom TypeDocument"/>
    <w:basedOn w:val="Normal"/>
    <w:rsid w:val="003A4CFF"/>
    <w:pPr>
      <w:keepNext/>
      <w:keepLines/>
      <w:spacing w:after="0"/>
      <w:jc w:val="right"/>
    </w:pPr>
    <w:rPr>
      <w:rFonts w:ascii="Arial" w:hAnsi="Arial"/>
      <w:color w:val="00477F"/>
      <w:sz w:val="44"/>
      <w:szCs w:val="20"/>
      <w:lang w:eastAsia="fr-FR"/>
    </w:rPr>
  </w:style>
  <w:style w:type="paragraph" w:customStyle="1" w:styleId="Enum2">
    <w:name w:val="Enum2"/>
    <w:basedOn w:val="Normal"/>
    <w:rsid w:val="003A4CFF"/>
    <w:pPr>
      <w:keepLines/>
      <w:numPr>
        <w:numId w:val="6"/>
      </w:numPr>
      <w:spacing w:before="120" w:after="0"/>
    </w:pPr>
    <w:rPr>
      <w:rFonts w:ascii="Arial" w:hAnsi="Arial"/>
      <w:sz w:val="20"/>
      <w:szCs w:val="20"/>
      <w:lang w:eastAsia="fr-FR"/>
    </w:rPr>
  </w:style>
  <w:style w:type="paragraph" w:customStyle="1" w:styleId="Enum2Suite">
    <w:name w:val="Enum2 Suite"/>
    <w:basedOn w:val="Enum2"/>
    <w:rsid w:val="003A4CFF"/>
    <w:pPr>
      <w:numPr>
        <w:numId w:val="0"/>
      </w:numPr>
      <w:ind w:left="1985"/>
    </w:pPr>
  </w:style>
  <w:style w:type="paragraph" w:customStyle="1" w:styleId="Enum2Tableau">
    <w:name w:val="Enum2 Tableau"/>
    <w:basedOn w:val="Normal"/>
    <w:rsid w:val="003A4CFF"/>
    <w:pPr>
      <w:keepLines/>
      <w:numPr>
        <w:numId w:val="12"/>
      </w:numPr>
      <w:spacing w:before="120" w:after="0"/>
    </w:pPr>
    <w:rPr>
      <w:rFonts w:ascii="Arial" w:hAnsi="Arial"/>
      <w:sz w:val="20"/>
      <w:szCs w:val="20"/>
      <w:lang w:eastAsia="fr-FR"/>
    </w:rPr>
  </w:style>
  <w:style w:type="paragraph" w:customStyle="1" w:styleId="Enum2TableauSuite">
    <w:name w:val="Enum2 Tableau Suite"/>
    <w:basedOn w:val="Enum2Tableau"/>
    <w:rsid w:val="003A4CFF"/>
    <w:pPr>
      <w:numPr>
        <w:numId w:val="0"/>
      </w:numPr>
      <w:ind w:left="851"/>
    </w:pPr>
  </w:style>
  <w:style w:type="paragraph" w:customStyle="1" w:styleId="Enum2TableauTitre">
    <w:name w:val="Enum2 Tableau Titre"/>
    <w:basedOn w:val="Enum2Tableau"/>
    <w:next w:val="Enum2TableauSuite"/>
    <w:rsid w:val="003A4CFF"/>
    <w:pPr>
      <w:keepNext/>
      <w:numPr>
        <w:numId w:val="15"/>
      </w:numPr>
    </w:pPr>
    <w:rPr>
      <w:b/>
      <w:color w:val="808080"/>
    </w:rPr>
  </w:style>
  <w:style w:type="paragraph" w:customStyle="1" w:styleId="Enum2Titre">
    <w:name w:val="Enum2 Titre"/>
    <w:basedOn w:val="Enum2"/>
    <w:next w:val="Enum2Suite"/>
    <w:rsid w:val="003A4CFF"/>
    <w:pPr>
      <w:keepNext/>
      <w:numPr>
        <w:numId w:val="9"/>
      </w:numPr>
      <w:ind w:left="1984" w:hanging="283"/>
    </w:pPr>
    <w:rPr>
      <w:b/>
      <w:color w:val="808080"/>
    </w:rPr>
  </w:style>
  <w:style w:type="paragraph" w:customStyle="1" w:styleId="Enum3">
    <w:name w:val="Enum3"/>
    <w:basedOn w:val="Normal"/>
    <w:rsid w:val="003A4CFF"/>
    <w:pPr>
      <w:keepLines/>
      <w:numPr>
        <w:numId w:val="7"/>
      </w:numPr>
      <w:spacing w:before="60" w:after="0"/>
    </w:pPr>
    <w:rPr>
      <w:rFonts w:ascii="Arial" w:hAnsi="Arial"/>
      <w:sz w:val="20"/>
      <w:szCs w:val="20"/>
      <w:lang w:eastAsia="fr-FR"/>
    </w:rPr>
  </w:style>
  <w:style w:type="paragraph" w:customStyle="1" w:styleId="Enum3Suite">
    <w:name w:val="Enum3 Suite"/>
    <w:basedOn w:val="Enum3"/>
    <w:rsid w:val="003A4CFF"/>
    <w:pPr>
      <w:numPr>
        <w:numId w:val="0"/>
      </w:numPr>
      <w:ind w:left="2552"/>
    </w:pPr>
  </w:style>
  <w:style w:type="paragraph" w:customStyle="1" w:styleId="Enum3Tableau">
    <w:name w:val="Enum3 Tableau"/>
    <w:basedOn w:val="Normal"/>
    <w:rsid w:val="003A4CFF"/>
    <w:pPr>
      <w:keepLines/>
      <w:numPr>
        <w:numId w:val="13"/>
      </w:numPr>
      <w:spacing w:before="60" w:after="0"/>
    </w:pPr>
    <w:rPr>
      <w:rFonts w:ascii="Arial" w:hAnsi="Arial"/>
      <w:sz w:val="20"/>
      <w:szCs w:val="20"/>
      <w:lang w:eastAsia="fr-FR"/>
    </w:rPr>
  </w:style>
  <w:style w:type="paragraph" w:customStyle="1" w:styleId="Enum3TableauSuite">
    <w:name w:val="Enum3 Tableau Suite"/>
    <w:basedOn w:val="Enum3Tableau"/>
    <w:rsid w:val="003A4CFF"/>
    <w:pPr>
      <w:numPr>
        <w:numId w:val="0"/>
      </w:numPr>
      <w:ind w:left="1134"/>
    </w:pPr>
  </w:style>
  <w:style w:type="paragraph" w:customStyle="1" w:styleId="Enum3TableauTitre">
    <w:name w:val="Enum3 Tableau Titre"/>
    <w:basedOn w:val="Enum3Tableau"/>
    <w:next w:val="Enum3TableauSuite"/>
    <w:rsid w:val="003A4CFF"/>
    <w:pPr>
      <w:keepNext/>
      <w:numPr>
        <w:numId w:val="16"/>
      </w:numPr>
    </w:pPr>
    <w:rPr>
      <w:rFonts w:ascii="Arial Gras" w:hAnsi="Arial Gras"/>
      <w:b/>
      <w:color w:val="808080"/>
    </w:rPr>
  </w:style>
  <w:style w:type="paragraph" w:customStyle="1" w:styleId="Enum3Titre">
    <w:name w:val="Enum3 Titre"/>
    <w:basedOn w:val="Enum3"/>
    <w:next w:val="Enum3Suite"/>
    <w:rsid w:val="003A4CFF"/>
    <w:pPr>
      <w:keepNext/>
      <w:numPr>
        <w:numId w:val="10"/>
      </w:numPr>
    </w:pPr>
    <w:rPr>
      <w:b/>
      <w:color w:val="808080"/>
    </w:rPr>
  </w:style>
  <w:style w:type="paragraph" w:customStyle="1" w:styleId="Enum1TableauTitre">
    <w:name w:val="Enum1 Tableau Titre"/>
    <w:basedOn w:val="Enum1Tableau"/>
    <w:next w:val="Enum1TableauSuite"/>
    <w:rsid w:val="003A4CFF"/>
    <w:pPr>
      <w:keepNext/>
      <w:numPr>
        <w:numId w:val="14"/>
      </w:numPr>
    </w:pPr>
    <w:rPr>
      <w:b/>
      <w:color w:val="808080"/>
    </w:rPr>
  </w:style>
  <w:style w:type="paragraph" w:customStyle="1" w:styleId="PoliceSoluCom">
    <w:name w:val="Police SoluCom"/>
    <w:next w:val="Normal"/>
    <w:semiHidden/>
    <w:rsid w:val="003A4CFF"/>
    <w:pPr>
      <w:spacing w:before="240"/>
    </w:pPr>
    <w:rPr>
      <w:rFonts w:ascii="Albertus Medium" w:hAnsi="Albertus Medium"/>
      <w:noProof/>
      <w:color w:val="FF0000"/>
      <w:spacing w:val="30"/>
      <w:sz w:val="12"/>
    </w:rPr>
  </w:style>
  <w:style w:type="paragraph" w:customStyle="1" w:styleId="Enum1Titre">
    <w:name w:val="Enum1 Titre"/>
    <w:basedOn w:val="Enum1"/>
    <w:next w:val="Enum1Suite"/>
    <w:rsid w:val="003A4CFF"/>
    <w:pPr>
      <w:keepNext/>
      <w:numPr>
        <w:numId w:val="8"/>
      </w:numPr>
      <w:spacing w:after="0"/>
    </w:pPr>
    <w:rPr>
      <w:b/>
      <w:color w:val="808080"/>
    </w:rPr>
  </w:style>
  <w:style w:type="paragraph" w:customStyle="1" w:styleId="Titreannexes">
    <w:name w:val="Titre annexes"/>
    <w:basedOn w:val="Normal"/>
    <w:next w:val="Retraitnormal"/>
    <w:rsid w:val="003A4CFF"/>
    <w:pPr>
      <w:keepNext/>
      <w:keepLines/>
      <w:pageBreakBefore/>
      <w:numPr>
        <w:ilvl w:val="1"/>
        <w:numId w:val="17"/>
      </w:numPr>
      <w:spacing w:before="4400" w:after="0"/>
      <w:jc w:val="right"/>
      <w:outlineLvl w:val="0"/>
    </w:pPr>
    <w:rPr>
      <w:rFonts w:ascii="Arial" w:hAnsi="Arial"/>
      <w:color w:val="00477F"/>
      <w:sz w:val="48"/>
      <w:szCs w:val="48"/>
      <w:lang w:eastAsia="fr-FR"/>
    </w:rPr>
  </w:style>
  <w:style w:type="table" w:customStyle="1" w:styleId="TableauSolucom">
    <w:name w:val="Tableau Solucom"/>
    <w:basedOn w:val="TableauNormal"/>
    <w:rsid w:val="003A4CFF"/>
    <w:pPr>
      <w:jc w:val="center"/>
    </w:pPr>
    <w:rPr>
      <w:rFonts w:ascii="Arial" w:hAnsi="Arial"/>
    </w:rPr>
    <w:tblPr>
      <w:tblStyleRowBandSize w:val="1"/>
      <w:tblStyleColBandSize w:val="1"/>
      <w:jc w:val="center"/>
      <w:tblInd w:w="0" w:type="dxa"/>
      <w:tblBorders>
        <w:top w:val="single" w:sz="2" w:space="0" w:color="00477F"/>
        <w:left w:val="single" w:sz="2" w:space="0" w:color="00477F"/>
        <w:bottom w:val="single" w:sz="2" w:space="0" w:color="00477F"/>
        <w:right w:val="single" w:sz="2" w:space="0" w:color="00477F"/>
        <w:insideH w:val="single" w:sz="2" w:space="0" w:color="00477F"/>
        <w:insideV w:val="single" w:sz="2" w:space="0" w:color="00477F"/>
      </w:tblBorders>
      <w:tblCellMar>
        <w:top w:w="0" w:type="dxa"/>
        <w:left w:w="108" w:type="dxa"/>
        <w:bottom w:w="0" w:type="dxa"/>
        <w:right w:w="108" w:type="dxa"/>
      </w:tblCellMar>
    </w:tblPr>
    <w:trPr>
      <w:jc w:val="center"/>
    </w:trPr>
    <w:tcPr>
      <w:shd w:val="clear" w:color="auto" w:fill="auto"/>
      <w:vAlign w:val="center"/>
    </w:tcPr>
    <w:tblStylePr w:type="firstRow">
      <w:pPr>
        <w:wordWrap/>
        <w:jc w:val="center"/>
        <w:outlineLvl w:val="9"/>
      </w:pPr>
      <w:rPr>
        <w:b/>
        <w:color w:val="auto"/>
      </w:rPr>
      <w:tblPr/>
      <w:tcPr>
        <w:tcBorders>
          <w:insideH w:val="nil"/>
          <w:insideV w:val="single" w:sz="2" w:space="0" w:color="FFFFFF"/>
        </w:tcBorders>
        <w:shd w:val="clear" w:color="auto" w:fill="00477F"/>
      </w:tcPr>
    </w:tblStylePr>
    <w:tblStylePr w:type="firstCol">
      <w:rPr>
        <w:color w:val="auto"/>
      </w:rPr>
    </w:tblStylePr>
  </w:style>
  <w:style w:type="paragraph" w:customStyle="1" w:styleId="SupraTitre">
    <w:name w:val="Supra Titre"/>
    <w:basedOn w:val="Titreannexes"/>
    <w:next w:val="Titre1"/>
    <w:rsid w:val="003A4CFF"/>
    <w:pPr>
      <w:numPr>
        <w:ilvl w:val="0"/>
        <w:numId w:val="5"/>
      </w:numPr>
    </w:pPr>
  </w:style>
  <w:style w:type="paragraph" w:customStyle="1" w:styleId="TitreContact">
    <w:name w:val="Titre Contact"/>
    <w:basedOn w:val="Titrealina"/>
    <w:semiHidden/>
    <w:rsid w:val="003A4CFF"/>
    <w:pPr>
      <w:spacing w:before="0" w:after="120"/>
      <w:jc w:val="right"/>
    </w:pPr>
    <w:rPr>
      <w:b w:val="0"/>
    </w:rPr>
  </w:style>
  <w:style w:type="paragraph" w:customStyle="1" w:styleId="DetailContact">
    <w:name w:val="Detail Contact"/>
    <w:basedOn w:val="Tableau"/>
    <w:semiHidden/>
    <w:rsid w:val="003A4CFF"/>
    <w:pPr>
      <w:keepNext/>
      <w:keepLines/>
      <w:spacing w:after="0"/>
      <w:jc w:val="right"/>
    </w:pPr>
    <w:rPr>
      <w:rFonts w:ascii="Arial" w:hAnsi="Arial" w:cs="Times New Roman"/>
      <w:color w:val="808080"/>
      <w:sz w:val="20"/>
      <w:szCs w:val="20"/>
    </w:rPr>
  </w:style>
  <w:style w:type="paragraph" w:customStyle="1" w:styleId="NomContact">
    <w:name w:val="Nom Contact"/>
    <w:basedOn w:val="Tableau"/>
    <w:semiHidden/>
    <w:rsid w:val="003A4CFF"/>
    <w:pPr>
      <w:keepNext/>
      <w:keepLines/>
      <w:spacing w:after="0"/>
      <w:jc w:val="right"/>
    </w:pPr>
    <w:rPr>
      <w:rFonts w:ascii="Arial" w:hAnsi="Arial" w:cs="Times New Roman"/>
      <w:b/>
      <w:bCs/>
      <w:color w:val="808080"/>
      <w:sz w:val="20"/>
      <w:szCs w:val="20"/>
    </w:rPr>
  </w:style>
  <w:style w:type="paragraph" w:customStyle="1" w:styleId="Tableaupremireligne">
    <w:name w:val="Tableau première ligne"/>
    <w:basedOn w:val="Tableau"/>
    <w:semiHidden/>
    <w:rsid w:val="003A4CFF"/>
    <w:pPr>
      <w:keepNext/>
      <w:keepLines/>
      <w:spacing w:before="60" w:after="60"/>
      <w:jc w:val="center"/>
    </w:pPr>
    <w:rPr>
      <w:rFonts w:ascii="Arial" w:hAnsi="Arial" w:cs="Times New Roman"/>
      <w:bCs/>
      <w:color w:val="FFFFFF"/>
      <w:sz w:val="20"/>
      <w:szCs w:val="20"/>
    </w:rPr>
  </w:style>
  <w:style w:type="character" w:customStyle="1" w:styleId="Miseenvaleur">
    <w:name w:val="Mise en valeur"/>
    <w:basedOn w:val="Policepardfaut"/>
    <w:rsid w:val="003A4CFF"/>
    <w:rPr>
      <w:b/>
      <w:color w:val="00477F"/>
      <w:lang w:val="fr-FR"/>
    </w:rPr>
  </w:style>
  <w:style w:type="paragraph" w:customStyle="1" w:styleId="Lignedecommande">
    <w:name w:val="Ligne de commande"/>
    <w:basedOn w:val="Normal"/>
    <w:rsid w:val="003A4CFF"/>
    <w:pPr>
      <w:keepLines/>
      <w:pBdr>
        <w:top w:val="single" w:sz="4" w:space="1" w:color="308987"/>
        <w:left w:val="single" w:sz="4" w:space="4" w:color="308987"/>
        <w:bottom w:val="single" w:sz="4" w:space="1" w:color="308987"/>
        <w:right w:val="single" w:sz="4" w:space="4" w:color="308987"/>
      </w:pBdr>
      <w:shd w:val="clear" w:color="auto" w:fill="DCE5EC"/>
      <w:spacing w:before="240" w:after="0"/>
      <w:ind w:left="851"/>
      <w:contextualSpacing/>
    </w:pPr>
    <w:rPr>
      <w:rFonts w:ascii="Courier New" w:hAnsi="Courier New"/>
      <w:sz w:val="18"/>
      <w:szCs w:val="20"/>
      <w:lang w:eastAsia="fr-FR"/>
    </w:rPr>
  </w:style>
  <w:style w:type="paragraph" w:customStyle="1" w:styleId="CVFonctionDate0">
    <w:name w:val="CVFonctionDate"/>
    <w:basedOn w:val="Normal"/>
    <w:autoRedefine/>
    <w:rsid w:val="003A4CFF"/>
    <w:pPr>
      <w:spacing w:after="0"/>
      <w:jc w:val="center"/>
    </w:pPr>
    <w:rPr>
      <w:rFonts w:ascii="Arial Gras" w:hAnsi="Arial Gras"/>
      <w:b/>
      <w:color w:val="808080"/>
      <w:sz w:val="20"/>
      <w:szCs w:val="20"/>
    </w:rPr>
  </w:style>
  <w:style w:type="paragraph" w:customStyle="1" w:styleId="TitreRubriqueCV">
    <w:name w:val="TitreRubriqueCV"/>
    <w:basedOn w:val="Titre5"/>
    <w:autoRedefine/>
    <w:rsid w:val="003A4CFF"/>
    <w:pPr>
      <w:keepLines w:val="0"/>
      <w:numPr>
        <w:ilvl w:val="0"/>
        <w:numId w:val="0"/>
      </w:numPr>
      <w:tabs>
        <w:tab w:val="left" w:pos="3350"/>
      </w:tabs>
      <w:spacing w:before="40"/>
    </w:pPr>
    <w:rPr>
      <w:rFonts w:ascii="Arial Gras" w:hAnsi="Arial Gras" w:cs="Arial"/>
      <w:color w:val="FFFFFF"/>
      <w:szCs w:val="20"/>
    </w:rPr>
  </w:style>
  <w:style w:type="paragraph" w:customStyle="1" w:styleId="CorpsdeCV">
    <w:name w:val="CorpsdeCV"/>
    <w:basedOn w:val="Normal"/>
    <w:autoRedefine/>
    <w:rsid w:val="003A4CFF"/>
    <w:pPr>
      <w:spacing w:before="120" w:after="40"/>
    </w:pPr>
    <w:rPr>
      <w:rFonts w:ascii="Arial" w:hAnsi="Arial"/>
      <w:sz w:val="20"/>
      <w:szCs w:val="20"/>
      <w:lang w:val="de-DE"/>
    </w:rPr>
  </w:style>
  <w:style w:type="paragraph" w:customStyle="1" w:styleId="SoustitreCV">
    <w:name w:val="SoustitreCV"/>
    <w:basedOn w:val="Normal"/>
    <w:autoRedefine/>
    <w:rsid w:val="003A4CFF"/>
    <w:pPr>
      <w:widowControl w:val="0"/>
      <w:spacing w:before="120" w:after="0"/>
      <w:jc w:val="left"/>
    </w:pPr>
    <w:rPr>
      <w:rFonts w:ascii="Arial" w:hAnsi="Arial"/>
      <w:b/>
      <w:color w:val="00477F"/>
      <w:sz w:val="20"/>
      <w:szCs w:val="20"/>
    </w:rPr>
  </w:style>
  <w:style w:type="paragraph" w:customStyle="1" w:styleId="Titrealina2">
    <w:name w:val="Titre alinéa 2"/>
    <w:basedOn w:val="Titrealina"/>
    <w:next w:val="Retraitnormal"/>
    <w:rsid w:val="003A4CFF"/>
    <w:rPr>
      <w:color w:val="808080"/>
    </w:rPr>
  </w:style>
  <w:style w:type="paragraph" w:customStyle="1" w:styleId="Enum4Suite">
    <w:name w:val="Enum4 Suite"/>
    <w:basedOn w:val="Enum4"/>
    <w:rsid w:val="003A4CFF"/>
    <w:pPr>
      <w:numPr>
        <w:numId w:val="0"/>
      </w:numPr>
      <w:ind w:left="3119"/>
    </w:pPr>
  </w:style>
  <w:style w:type="paragraph" w:customStyle="1" w:styleId="Enum4Titre">
    <w:name w:val="Enum4 Titre"/>
    <w:basedOn w:val="Enum4"/>
    <w:next w:val="Enum4"/>
    <w:rsid w:val="003A4CFF"/>
    <w:pPr>
      <w:numPr>
        <w:numId w:val="18"/>
      </w:numPr>
    </w:pPr>
    <w:rPr>
      <w:rFonts w:ascii="Arial Gras" w:hAnsi="Arial Gras"/>
      <w:b/>
      <w:color w:val="808080"/>
    </w:rPr>
  </w:style>
  <w:style w:type="paragraph" w:customStyle="1" w:styleId="Enum4Tableau">
    <w:name w:val="Enum4 Tableau"/>
    <w:basedOn w:val="Normal"/>
    <w:rsid w:val="003A4CFF"/>
    <w:pPr>
      <w:keepLines/>
      <w:numPr>
        <w:numId w:val="19"/>
      </w:numPr>
      <w:spacing w:before="60" w:after="0"/>
    </w:pPr>
    <w:rPr>
      <w:rFonts w:ascii="Arial" w:hAnsi="Arial"/>
      <w:sz w:val="20"/>
      <w:szCs w:val="20"/>
      <w:lang w:eastAsia="fr-FR"/>
    </w:rPr>
  </w:style>
  <w:style w:type="paragraph" w:customStyle="1" w:styleId="Enum4TableauSuite">
    <w:name w:val="Enum4 Tableau Suite"/>
    <w:basedOn w:val="Enum4Tableau"/>
    <w:rsid w:val="003A4CFF"/>
    <w:pPr>
      <w:numPr>
        <w:numId w:val="0"/>
      </w:numPr>
      <w:ind w:left="1418"/>
    </w:pPr>
  </w:style>
  <w:style w:type="paragraph" w:customStyle="1" w:styleId="Enum4TableauTitre">
    <w:name w:val="Enum4 Tableau Titre"/>
    <w:basedOn w:val="Enum4Tableau"/>
    <w:rsid w:val="003A4CFF"/>
    <w:pPr>
      <w:numPr>
        <w:numId w:val="20"/>
      </w:numPr>
    </w:pPr>
    <w:rPr>
      <w:color w:val="808080"/>
    </w:rPr>
  </w:style>
  <w:style w:type="paragraph" w:customStyle="1" w:styleId="Enum4">
    <w:name w:val="Enum4"/>
    <w:basedOn w:val="Normal"/>
    <w:rsid w:val="003A4CFF"/>
    <w:pPr>
      <w:keepLines/>
      <w:numPr>
        <w:numId w:val="21"/>
      </w:numPr>
      <w:spacing w:before="60" w:after="0"/>
      <w:ind w:left="3118"/>
    </w:pPr>
    <w:rPr>
      <w:rFonts w:ascii="Arial" w:hAnsi="Arial"/>
      <w:sz w:val="20"/>
      <w:szCs w:val="20"/>
      <w:lang w:eastAsia="fr-FR"/>
    </w:rPr>
  </w:style>
  <w:style w:type="character" w:styleId="CitationHTML">
    <w:name w:val="HTML Cite"/>
    <w:basedOn w:val="Policepardfaut"/>
    <w:uiPriority w:val="99"/>
    <w:semiHidden/>
    <w:unhideWhenUsed/>
    <w:locked/>
    <w:rsid w:val="00C06D62"/>
    <w:rPr>
      <w:i/>
      <w:iCs/>
    </w:rPr>
  </w:style>
  <w:style w:type="paragraph" w:customStyle="1" w:styleId="Explications">
    <w:name w:val="Explications"/>
    <w:basedOn w:val="Normal"/>
    <w:link w:val="ExplicationsCar"/>
    <w:qFormat/>
    <w:rsid w:val="00412178"/>
    <w:pPr>
      <w:suppressAutoHyphens/>
      <w:spacing w:line="276" w:lineRule="auto"/>
    </w:pPr>
    <w:rPr>
      <w:rFonts w:cs="Calibri"/>
      <w:i/>
      <w:color w:val="0000FF"/>
      <w:lang w:bidi="en-US"/>
    </w:rPr>
  </w:style>
  <w:style w:type="character" w:customStyle="1" w:styleId="ExplicationsCar">
    <w:name w:val="Explications Car"/>
    <w:basedOn w:val="Policepardfaut"/>
    <w:link w:val="Explications"/>
    <w:rsid w:val="00412178"/>
    <w:rPr>
      <w:rFonts w:cs="Calibri"/>
      <w:i/>
      <w:color w:val="0000FF"/>
      <w:sz w:val="22"/>
      <w:szCs w:val="22"/>
      <w:lang w:eastAsia="en-US" w:bidi="en-US"/>
    </w:rPr>
  </w:style>
  <w:style w:type="paragraph" w:customStyle="1" w:styleId="CorpsdeTexte0">
    <w:name w:val="Corps de Texte"/>
    <w:link w:val="CorpsdeTexteCar1"/>
    <w:rsid w:val="00204BED"/>
    <w:pPr>
      <w:spacing w:after="60"/>
      <w:jc w:val="both"/>
    </w:pPr>
    <w:rPr>
      <w:rFonts w:ascii="Tahoma" w:hAnsi="Tahoma"/>
    </w:rPr>
  </w:style>
  <w:style w:type="character" w:customStyle="1" w:styleId="CorpsdeTexteCar1">
    <w:name w:val="Corps de Texte Car1"/>
    <w:basedOn w:val="Policepardfaut"/>
    <w:link w:val="CorpsdeTexte0"/>
    <w:rsid w:val="00204BED"/>
    <w:rPr>
      <w:rFonts w:ascii="Tahoma" w:hAnsi="Tahoma"/>
      <w:lang w:val="fr-FR" w:eastAsia="fr-FR" w:bidi="ar-SA"/>
    </w:rPr>
  </w:style>
  <w:style w:type="paragraph" w:customStyle="1" w:styleId="Puce1">
    <w:name w:val="Puce 1"/>
    <w:basedOn w:val="Normal"/>
    <w:link w:val="Puce1Car"/>
    <w:qFormat/>
    <w:rsid w:val="00787A66"/>
    <w:pPr>
      <w:numPr>
        <w:numId w:val="29"/>
      </w:numPr>
    </w:pPr>
    <w:rPr>
      <w:rFonts w:ascii="Arial" w:hAnsi="Arial" w:cs="Arial"/>
      <w:lang w:bidi="en-US"/>
    </w:rPr>
  </w:style>
  <w:style w:type="character" w:customStyle="1" w:styleId="Puce1Car">
    <w:name w:val="Puce 1 Car"/>
    <w:basedOn w:val="Policepardfaut"/>
    <w:link w:val="Puce1"/>
    <w:rsid w:val="00787A66"/>
    <w:rPr>
      <w:rFonts w:ascii="Arial" w:hAnsi="Arial" w:cs="Arial"/>
      <w:sz w:val="22"/>
      <w:szCs w:val="22"/>
      <w:lang w:eastAsia="en-US" w:bidi="en-US"/>
    </w:rPr>
  </w:style>
  <w:style w:type="paragraph" w:customStyle="1" w:styleId="Puce2">
    <w:name w:val="Puce 2"/>
    <w:basedOn w:val="Normal"/>
    <w:link w:val="Puce2Car"/>
    <w:qFormat/>
    <w:rsid w:val="0062671A"/>
    <w:pPr>
      <w:numPr>
        <w:ilvl w:val="1"/>
        <w:numId w:val="30"/>
      </w:numPr>
    </w:pPr>
    <w:rPr>
      <w:rFonts w:ascii="Arial" w:hAnsi="Arial" w:cs="Arial"/>
      <w:lang w:bidi="en-US"/>
    </w:rPr>
  </w:style>
  <w:style w:type="character" w:customStyle="1" w:styleId="Puce2Car">
    <w:name w:val="Puce 2 Car"/>
    <w:basedOn w:val="Policepardfaut"/>
    <w:link w:val="Puce2"/>
    <w:rsid w:val="0062671A"/>
    <w:rPr>
      <w:rFonts w:ascii="Arial" w:hAnsi="Arial" w:cs="Arial"/>
      <w:sz w:val="22"/>
      <w:szCs w:val="22"/>
      <w:lang w:eastAsia="en-US" w:bidi="en-US"/>
    </w:rPr>
  </w:style>
  <w:style w:type="character" w:customStyle="1" w:styleId="ft">
    <w:name w:val="ft"/>
    <w:basedOn w:val="Policepardfaut"/>
    <w:rsid w:val="00801E90"/>
  </w:style>
  <w:style w:type="paragraph" w:styleId="Explorateurdedocuments">
    <w:name w:val="Document Map"/>
    <w:basedOn w:val="Normal"/>
    <w:link w:val="ExplorateurdedocumentsCar"/>
    <w:uiPriority w:val="99"/>
    <w:semiHidden/>
    <w:unhideWhenUsed/>
    <w:locked/>
    <w:rsid w:val="00BF1501"/>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F150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93368543">
      <w:bodyDiv w:val="1"/>
      <w:marLeft w:val="0"/>
      <w:marRight w:val="0"/>
      <w:marTop w:val="0"/>
      <w:marBottom w:val="0"/>
      <w:divBdr>
        <w:top w:val="none" w:sz="0" w:space="0" w:color="auto"/>
        <w:left w:val="none" w:sz="0" w:space="0" w:color="auto"/>
        <w:bottom w:val="none" w:sz="0" w:space="0" w:color="auto"/>
        <w:right w:val="none" w:sz="0" w:space="0" w:color="auto"/>
      </w:divBdr>
    </w:div>
    <w:div w:id="376511155">
      <w:bodyDiv w:val="1"/>
      <w:marLeft w:val="0"/>
      <w:marRight w:val="0"/>
      <w:marTop w:val="0"/>
      <w:marBottom w:val="15"/>
      <w:divBdr>
        <w:top w:val="none" w:sz="0" w:space="0" w:color="auto"/>
        <w:left w:val="none" w:sz="0" w:space="0" w:color="auto"/>
        <w:bottom w:val="none" w:sz="0" w:space="0" w:color="auto"/>
        <w:right w:val="none" w:sz="0" w:space="0" w:color="auto"/>
      </w:divBdr>
      <w:divsChild>
        <w:div w:id="1617256425">
          <w:marLeft w:val="0"/>
          <w:marRight w:val="0"/>
          <w:marTop w:val="0"/>
          <w:marBottom w:val="0"/>
          <w:divBdr>
            <w:top w:val="none" w:sz="0" w:space="0" w:color="auto"/>
            <w:left w:val="none" w:sz="0" w:space="0" w:color="auto"/>
            <w:bottom w:val="none" w:sz="0" w:space="0" w:color="auto"/>
            <w:right w:val="none" w:sz="0" w:space="0" w:color="auto"/>
          </w:divBdr>
          <w:divsChild>
            <w:div w:id="1890263929">
              <w:marLeft w:val="0"/>
              <w:marRight w:val="0"/>
              <w:marTop w:val="0"/>
              <w:marBottom w:val="0"/>
              <w:divBdr>
                <w:top w:val="none" w:sz="0" w:space="0" w:color="auto"/>
                <w:left w:val="none" w:sz="0" w:space="0" w:color="auto"/>
                <w:bottom w:val="none" w:sz="0" w:space="0" w:color="auto"/>
                <w:right w:val="none" w:sz="0" w:space="0" w:color="auto"/>
              </w:divBdr>
              <w:divsChild>
                <w:div w:id="897134325">
                  <w:marLeft w:val="135"/>
                  <w:marRight w:val="135"/>
                  <w:marTop w:val="0"/>
                  <w:marBottom w:val="0"/>
                  <w:divBdr>
                    <w:top w:val="none" w:sz="0" w:space="0" w:color="auto"/>
                    <w:left w:val="none" w:sz="0" w:space="0" w:color="auto"/>
                    <w:bottom w:val="none" w:sz="0" w:space="0" w:color="auto"/>
                    <w:right w:val="none" w:sz="0" w:space="0" w:color="auto"/>
                  </w:divBdr>
                  <w:divsChild>
                    <w:div w:id="518348424">
                      <w:marLeft w:val="-180"/>
                      <w:marRight w:val="0"/>
                      <w:marTop w:val="0"/>
                      <w:marBottom w:val="0"/>
                      <w:divBdr>
                        <w:top w:val="none" w:sz="0" w:space="0" w:color="auto"/>
                        <w:left w:val="none" w:sz="0" w:space="0" w:color="auto"/>
                        <w:bottom w:val="none" w:sz="0" w:space="0" w:color="auto"/>
                        <w:right w:val="none" w:sz="0" w:space="0" w:color="auto"/>
                      </w:divBdr>
                      <w:divsChild>
                        <w:div w:id="551382445">
                          <w:marLeft w:val="0"/>
                          <w:marRight w:val="-180"/>
                          <w:marTop w:val="0"/>
                          <w:marBottom w:val="0"/>
                          <w:divBdr>
                            <w:top w:val="none" w:sz="0" w:space="0" w:color="auto"/>
                            <w:left w:val="none" w:sz="0" w:space="0" w:color="auto"/>
                            <w:bottom w:val="none" w:sz="0" w:space="0" w:color="auto"/>
                            <w:right w:val="none" w:sz="0" w:space="0" w:color="auto"/>
                          </w:divBdr>
                          <w:divsChild>
                            <w:div w:id="987323719">
                              <w:marLeft w:val="0"/>
                              <w:marRight w:val="0"/>
                              <w:marTop w:val="0"/>
                              <w:marBottom w:val="0"/>
                              <w:divBdr>
                                <w:top w:val="none" w:sz="0" w:space="0" w:color="auto"/>
                                <w:left w:val="none" w:sz="0" w:space="0" w:color="auto"/>
                                <w:bottom w:val="none" w:sz="0" w:space="0" w:color="auto"/>
                                <w:right w:val="none" w:sz="0" w:space="0" w:color="auto"/>
                              </w:divBdr>
                              <w:divsChild>
                                <w:div w:id="570039139">
                                  <w:marLeft w:val="0"/>
                                  <w:marRight w:val="0"/>
                                  <w:marTop w:val="0"/>
                                  <w:marBottom w:val="0"/>
                                  <w:divBdr>
                                    <w:top w:val="none" w:sz="0" w:space="0" w:color="auto"/>
                                    <w:left w:val="none" w:sz="0" w:space="0" w:color="auto"/>
                                    <w:bottom w:val="none" w:sz="0" w:space="0" w:color="auto"/>
                                    <w:right w:val="none" w:sz="0" w:space="0" w:color="auto"/>
                                  </w:divBdr>
                                  <w:divsChild>
                                    <w:div w:id="2121609370">
                                      <w:marLeft w:val="0"/>
                                      <w:marRight w:val="0"/>
                                      <w:marTop w:val="0"/>
                                      <w:marBottom w:val="0"/>
                                      <w:divBdr>
                                        <w:top w:val="none" w:sz="0" w:space="0" w:color="auto"/>
                                        <w:left w:val="none" w:sz="0" w:space="0" w:color="auto"/>
                                        <w:bottom w:val="none" w:sz="0" w:space="0" w:color="auto"/>
                                        <w:right w:val="none" w:sz="0" w:space="0" w:color="auto"/>
                                      </w:divBdr>
                                      <w:divsChild>
                                        <w:div w:id="163252508">
                                          <w:marLeft w:val="150"/>
                                          <w:marRight w:val="150"/>
                                          <w:marTop w:val="0"/>
                                          <w:marBottom w:val="0"/>
                                          <w:divBdr>
                                            <w:top w:val="none" w:sz="0" w:space="0" w:color="auto"/>
                                            <w:left w:val="none" w:sz="0" w:space="0" w:color="auto"/>
                                            <w:bottom w:val="none" w:sz="0" w:space="0" w:color="auto"/>
                                            <w:right w:val="none" w:sz="0" w:space="0" w:color="auto"/>
                                          </w:divBdr>
                                          <w:divsChild>
                                            <w:div w:id="884219246">
                                              <w:marLeft w:val="0"/>
                                              <w:marRight w:val="0"/>
                                              <w:marTop w:val="0"/>
                                              <w:marBottom w:val="75"/>
                                              <w:divBdr>
                                                <w:top w:val="none" w:sz="0" w:space="0" w:color="auto"/>
                                                <w:left w:val="none" w:sz="0" w:space="0" w:color="auto"/>
                                                <w:bottom w:val="none" w:sz="0" w:space="0" w:color="auto"/>
                                                <w:right w:val="none" w:sz="0" w:space="0" w:color="auto"/>
                                              </w:divBdr>
                                              <w:divsChild>
                                                <w:div w:id="1771661561">
                                                  <w:marLeft w:val="0"/>
                                                  <w:marRight w:val="0"/>
                                                  <w:marTop w:val="0"/>
                                                  <w:marBottom w:val="0"/>
                                                  <w:divBdr>
                                                    <w:top w:val="none" w:sz="0" w:space="0" w:color="auto"/>
                                                    <w:left w:val="none" w:sz="0" w:space="0" w:color="auto"/>
                                                    <w:bottom w:val="none" w:sz="0" w:space="0" w:color="auto"/>
                                                    <w:right w:val="none" w:sz="0" w:space="0" w:color="auto"/>
                                                  </w:divBdr>
                                                  <w:divsChild>
                                                    <w:div w:id="1729769014">
                                                      <w:marLeft w:val="-150"/>
                                                      <w:marRight w:val="-150"/>
                                                      <w:marTop w:val="0"/>
                                                      <w:marBottom w:val="0"/>
                                                      <w:divBdr>
                                                        <w:top w:val="none" w:sz="0" w:space="0" w:color="auto"/>
                                                        <w:left w:val="none" w:sz="0" w:space="0" w:color="auto"/>
                                                        <w:bottom w:val="none" w:sz="0" w:space="0" w:color="auto"/>
                                                        <w:right w:val="none" w:sz="0" w:space="0" w:color="auto"/>
                                                      </w:divBdr>
                                                      <w:divsChild>
                                                        <w:div w:id="1627655892">
                                                          <w:marLeft w:val="0"/>
                                                          <w:marRight w:val="0"/>
                                                          <w:marTop w:val="0"/>
                                                          <w:marBottom w:val="0"/>
                                                          <w:divBdr>
                                                            <w:top w:val="none" w:sz="0" w:space="0" w:color="auto"/>
                                                            <w:left w:val="single" w:sz="6" w:space="0" w:color="D1D1D1"/>
                                                            <w:bottom w:val="none" w:sz="0" w:space="0" w:color="auto"/>
                                                            <w:right w:val="single" w:sz="6" w:space="0" w:color="D1D1D1"/>
                                                          </w:divBdr>
                                                          <w:divsChild>
                                                            <w:div w:id="1815902369">
                                                              <w:marLeft w:val="0"/>
                                                              <w:marRight w:val="0"/>
                                                              <w:marTop w:val="0"/>
                                                              <w:marBottom w:val="0"/>
                                                              <w:divBdr>
                                                                <w:top w:val="none" w:sz="0" w:space="0" w:color="auto"/>
                                                                <w:left w:val="none" w:sz="0" w:space="0" w:color="auto"/>
                                                                <w:bottom w:val="none" w:sz="0" w:space="0" w:color="auto"/>
                                                                <w:right w:val="none" w:sz="0" w:space="0" w:color="auto"/>
                                                              </w:divBdr>
                                                              <w:divsChild>
                                                                <w:div w:id="302660081">
                                                                  <w:marLeft w:val="0"/>
                                                                  <w:marRight w:val="0"/>
                                                                  <w:marTop w:val="0"/>
                                                                  <w:marBottom w:val="0"/>
                                                                  <w:divBdr>
                                                                    <w:top w:val="none" w:sz="0" w:space="0" w:color="auto"/>
                                                                    <w:left w:val="none" w:sz="0" w:space="0" w:color="auto"/>
                                                                    <w:bottom w:val="none" w:sz="0" w:space="0" w:color="auto"/>
                                                                    <w:right w:val="none" w:sz="0" w:space="0" w:color="auto"/>
                                                                  </w:divBdr>
                                                                  <w:divsChild>
                                                                    <w:div w:id="31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2024706">
      <w:bodyDiv w:val="1"/>
      <w:marLeft w:val="0"/>
      <w:marRight w:val="0"/>
      <w:marTop w:val="0"/>
      <w:marBottom w:val="0"/>
      <w:divBdr>
        <w:top w:val="none" w:sz="0" w:space="0" w:color="auto"/>
        <w:left w:val="none" w:sz="0" w:space="0" w:color="auto"/>
        <w:bottom w:val="none" w:sz="0" w:space="0" w:color="auto"/>
        <w:right w:val="none" w:sz="0" w:space="0" w:color="auto"/>
      </w:divBdr>
    </w:div>
    <w:div w:id="404452461">
      <w:bodyDiv w:val="1"/>
      <w:marLeft w:val="0"/>
      <w:marRight w:val="0"/>
      <w:marTop w:val="0"/>
      <w:marBottom w:val="0"/>
      <w:divBdr>
        <w:top w:val="none" w:sz="0" w:space="0" w:color="auto"/>
        <w:left w:val="none" w:sz="0" w:space="0" w:color="auto"/>
        <w:bottom w:val="none" w:sz="0" w:space="0" w:color="auto"/>
        <w:right w:val="none" w:sz="0" w:space="0" w:color="auto"/>
      </w:divBdr>
      <w:divsChild>
        <w:div w:id="1380860726">
          <w:marLeft w:val="274"/>
          <w:marRight w:val="0"/>
          <w:marTop w:val="0"/>
          <w:marBottom w:val="60"/>
          <w:divBdr>
            <w:top w:val="none" w:sz="0" w:space="0" w:color="auto"/>
            <w:left w:val="none" w:sz="0" w:space="0" w:color="auto"/>
            <w:bottom w:val="none" w:sz="0" w:space="0" w:color="auto"/>
            <w:right w:val="none" w:sz="0" w:space="0" w:color="auto"/>
          </w:divBdr>
        </w:div>
      </w:divsChild>
    </w:div>
    <w:div w:id="427848311">
      <w:bodyDiv w:val="1"/>
      <w:marLeft w:val="0"/>
      <w:marRight w:val="0"/>
      <w:marTop w:val="0"/>
      <w:marBottom w:val="0"/>
      <w:divBdr>
        <w:top w:val="none" w:sz="0" w:space="0" w:color="auto"/>
        <w:left w:val="none" w:sz="0" w:space="0" w:color="auto"/>
        <w:bottom w:val="none" w:sz="0" w:space="0" w:color="auto"/>
        <w:right w:val="none" w:sz="0" w:space="0" w:color="auto"/>
      </w:divBdr>
      <w:divsChild>
        <w:div w:id="1197505182">
          <w:marLeft w:val="0"/>
          <w:marRight w:val="0"/>
          <w:marTop w:val="0"/>
          <w:marBottom w:val="0"/>
          <w:divBdr>
            <w:top w:val="none" w:sz="0" w:space="0" w:color="auto"/>
            <w:left w:val="none" w:sz="0" w:space="0" w:color="auto"/>
            <w:bottom w:val="none" w:sz="0" w:space="0" w:color="auto"/>
            <w:right w:val="none" w:sz="0" w:space="0" w:color="auto"/>
          </w:divBdr>
          <w:divsChild>
            <w:div w:id="726487945">
              <w:marLeft w:val="0"/>
              <w:marRight w:val="0"/>
              <w:marTop w:val="0"/>
              <w:marBottom w:val="0"/>
              <w:divBdr>
                <w:top w:val="none" w:sz="0" w:space="0" w:color="auto"/>
                <w:left w:val="none" w:sz="0" w:space="0" w:color="auto"/>
                <w:bottom w:val="none" w:sz="0" w:space="0" w:color="auto"/>
                <w:right w:val="none" w:sz="0" w:space="0" w:color="auto"/>
              </w:divBdr>
              <w:divsChild>
                <w:div w:id="894856771">
                  <w:marLeft w:val="0"/>
                  <w:marRight w:val="0"/>
                  <w:marTop w:val="0"/>
                  <w:marBottom w:val="0"/>
                  <w:divBdr>
                    <w:top w:val="none" w:sz="0" w:space="0" w:color="auto"/>
                    <w:left w:val="none" w:sz="0" w:space="0" w:color="auto"/>
                    <w:bottom w:val="none" w:sz="0" w:space="0" w:color="auto"/>
                    <w:right w:val="none" w:sz="0" w:space="0" w:color="auto"/>
                  </w:divBdr>
                  <w:divsChild>
                    <w:div w:id="1818766037">
                      <w:marLeft w:val="0"/>
                      <w:marRight w:val="0"/>
                      <w:marTop w:val="0"/>
                      <w:marBottom w:val="0"/>
                      <w:divBdr>
                        <w:top w:val="none" w:sz="0" w:space="0" w:color="auto"/>
                        <w:left w:val="none" w:sz="0" w:space="0" w:color="auto"/>
                        <w:bottom w:val="none" w:sz="0" w:space="0" w:color="auto"/>
                        <w:right w:val="none" w:sz="0" w:space="0" w:color="auto"/>
                      </w:divBdr>
                      <w:divsChild>
                        <w:div w:id="1251308094">
                          <w:marLeft w:val="150"/>
                          <w:marRight w:val="210"/>
                          <w:marTop w:val="0"/>
                          <w:marBottom w:val="225"/>
                          <w:divBdr>
                            <w:top w:val="none" w:sz="0" w:space="0" w:color="auto"/>
                            <w:left w:val="none" w:sz="0" w:space="0" w:color="auto"/>
                            <w:bottom w:val="none" w:sz="0" w:space="0" w:color="auto"/>
                            <w:right w:val="none" w:sz="0" w:space="0" w:color="auto"/>
                          </w:divBdr>
                          <w:divsChild>
                            <w:div w:id="2057243097">
                              <w:marLeft w:val="0"/>
                              <w:marRight w:val="0"/>
                              <w:marTop w:val="0"/>
                              <w:marBottom w:val="0"/>
                              <w:divBdr>
                                <w:top w:val="none" w:sz="0" w:space="0" w:color="auto"/>
                                <w:left w:val="none" w:sz="0" w:space="0" w:color="auto"/>
                                <w:bottom w:val="none" w:sz="0" w:space="0" w:color="auto"/>
                                <w:right w:val="none" w:sz="0" w:space="0" w:color="auto"/>
                              </w:divBdr>
                              <w:divsChild>
                                <w:div w:id="544215838">
                                  <w:marLeft w:val="0"/>
                                  <w:marRight w:val="0"/>
                                  <w:marTop w:val="0"/>
                                  <w:marBottom w:val="0"/>
                                  <w:divBdr>
                                    <w:top w:val="none" w:sz="0" w:space="0" w:color="auto"/>
                                    <w:left w:val="none" w:sz="0" w:space="0" w:color="auto"/>
                                    <w:bottom w:val="none" w:sz="0" w:space="0" w:color="auto"/>
                                    <w:right w:val="none" w:sz="0" w:space="0" w:color="auto"/>
                                  </w:divBdr>
                                  <w:divsChild>
                                    <w:div w:id="5901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77729">
      <w:bodyDiv w:val="1"/>
      <w:marLeft w:val="0"/>
      <w:marRight w:val="0"/>
      <w:marTop w:val="0"/>
      <w:marBottom w:val="0"/>
      <w:divBdr>
        <w:top w:val="none" w:sz="0" w:space="0" w:color="auto"/>
        <w:left w:val="none" w:sz="0" w:space="0" w:color="auto"/>
        <w:bottom w:val="none" w:sz="0" w:space="0" w:color="auto"/>
        <w:right w:val="none" w:sz="0" w:space="0" w:color="auto"/>
      </w:divBdr>
      <w:divsChild>
        <w:div w:id="107898171">
          <w:marLeft w:val="0"/>
          <w:marRight w:val="0"/>
          <w:marTop w:val="0"/>
          <w:marBottom w:val="0"/>
          <w:divBdr>
            <w:top w:val="none" w:sz="0" w:space="0" w:color="auto"/>
            <w:left w:val="none" w:sz="0" w:space="0" w:color="auto"/>
            <w:bottom w:val="none" w:sz="0" w:space="0" w:color="auto"/>
            <w:right w:val="none" w:sz="0" w:space="0" w:color="auto"/>
          </w:divBdr>
        </w:div>
        <w:div w:id="561213053">
          <w:marLeft w:val="0"/>
          <w:marRight w:val="0"/>
          <w:marTop w:val="0"/>
          <w:marBottom w:val="0"/>
          <w:divBdr>
            <w:top w:val="none" w:sz="0" w:space="0" w:color="auto"/>
            <w:left w:val="none" w:sz="0" w:space="0" w:color="auto"/>
            <w:bottom w:val="none" w:sz="0" w:space="0" w:color="auto"/>
            <w:right w:val="none" w:sz="0" w:space="0" w:color="auto"/>
          </w:divBdr>
        </w:div>
        <w:div w:id="659161719">
          <w:marLeft w:val="0"/>
          <w:marRight w:val="0"/>
          <w:marTop w:val="0"/>
          <w:marBottom w:val="0"/>
          <w:divBdr>
            <w:top w:val="none" w:sz="0" w:space="0" w:color="auto"/>
            <w:left w:val="none" w:sz="0" w:space="0" w:color="auto"/>
            <w:bottom w:val="none" w:sz="0" w:space="0" w:color="auto"/>
            <w:right w:val="none" w:sz="0" w:space="0" w:color="auto"/>
          </w:divBdr>
        </w:div>
        <w:div w:id="786971014">
          <w:marLeft w:val="0"/>
          <w:marRight w:val="0"/>
          <w:marTop w:val="0"/>
          <w:marBottom w:val="0"/>
          <w:divBdr>
            <w:top w:val="none" w:sz="0" w:space="0" w:color="auto"/>
            <w:left w:val="none" w:sz="0" w:space="0" w:color="auto"/>
            <w:bottom w:val="none" w:sz="0" w:space="0" w:color="auto"/>
            <w:right w:val="none" w:sz="0" w:space="0" w:color="auto"/>
          </w:divBdr>
        </w:div>
        <w:div w:id="1373532886">
          <w:marLeft w:val="0"/>
          <w:marRight w:val="0"/>
          <w:marTop w:val="0"/>
          <w:marBottom w:val="0"/>
          <w:divBdr>
            <w:top w:val="none" w:sz="0" w:space="0" w:color="auto"/>
            <w:left w:val="none" w:sz="0" w:space="0" w:color="auto"/>
            <w:bottom w:val="none" w:sz="0" w:space="0" w:color="auto"/>
            <w:right w:val="none" w:sz="0" w:space="0" w:color="auto"/>
          </w:divBdr>
        </w:div>
        <w:div w:id="1414937594">
          <w:marLeft w:val="0"/>
          <w:marRight w:val="0"/>
          <w:marTop w:val="0"/>
          <w:marBottom w:val="0"/>
          <w:divBdr>
            <w:top w:val="none" w:sz="0" w:space="0" w:color="auto"/>
            <w:left w:val="none" w:sz="0" w:space="0" w:color="auto"/>
            <w:bottom w:val="none" w:sz="0" w:space="0" w:color="auto"/>
            <w:right w:val="none" w:sz="0" w:space="0" w:color="auto"/>
          </w:divBdr>
        </w:div>
        <w:div w:id="1427577503">
          <w:marLeft w:val="0"/>
          <w:marRight w:val="0"/>
          <w:marTop w:val="0"/>
          <w:marBottom w:val="0"/>
          <w:divBdr>
            <w:top w:val="none" w:sz="0" w:space="0" w:color="auto"/>
            <w:left w:val="none" w:sz="0" w:space="0" w:color="auto"/>
            <w:bottom w:val="none" w:sz="0" w:space="0" w:color="auto"/>
            <w:right w:val="none" w:sz="0" w:space="0" w:color="auto"/>
          </w:divBdr>
        </w:div>
        <w:div w:id="1441603470">
          <w:marLeft w:val="0"/>
          <w:marRight w:val="0"/>
          <w:marTop w:val="0"/>
          <w:marBottom w:val="0"/>
          <w:divBdr>
            <w:top w:val="none" w:sz="0" w:space="0" w:color="auto"/>
            <w:left w:val="none" w:sz="0" w:space="0" w:color="auto"/>
            <w:bottom w:val="none" w:sz="0" w:space="0" w:color="auto"/>
            <w:right w:val="none" w:sz="0" w:space="0" w:color="auto"/>
          </w:divBdr>
        </w:div>
        <w:div w:id="1464227902">
          <w:marLeft w:val="0"/>
          <w:marRight w:val="0"/>
          <w:marTop w:val="0"/>
          <w:marBottom w:val="0"/>
          <w:divBdr>
            <w:top w:val="none" w:sz="0" w:space="0" w:color="auto"/>
            <w:left w:val="none" w:sz="0" w:space="0" w:color="auto"/>
            <w:bottom w:val="none" w:sz="0" w:space="0" w:color="auto"/>
            <w:right w:val="none" w:sz="0" w:space="0" w:color="auto"/>
          </w:divBdr>
        </w:div>
      </w:divsChild>
    </w:div>
    <w:div w:id="501622635">
      <w:bodyDiv w:val="1"/>
      <w:marLeft w:val="0"/>
      <w:marRight w:val="0"/>
      <w:marTop w:val="0"/>
      <w:marBottom w:val="0"/>
      <w:divBdr>
        <w:top w:val="none" w:sz="0" w:space="0" w:color="auto"/>
        <w:left w:val="none" w:sz="0" w:space="0" w:color="auto"/>
        <w:bottom w:val="none" w:sz="0" w:space="0" w:color="auto"/>
        <w:right w:val="none" w:sz="0" w:space="0" w:color="auto"/>
      </w:divBdr>
    </w:div>
    <w:div w:id="718238245">
      <w:bodyDiv w:val="1"/>
      <w:marLeft w:val="0"/>
      <w:marRight w:val="0"/>
      <w:marTop w:val="0"/>
      <w:marBottom w:val="0"/>
      <w:divBdr>
        <w:top w:val="none" w:sz="0" w:space="0" w:color="auto"/>
        <w:left w:val="none" w:sz="0" w:space="0" w:color="auto"/>
        <w:bottom w:val="none" w:sz="0" w:space="0" w:color="auto"/>
        <w:right w:val="none" w:sz="0" w:space="0" w:color="auto"/>
      </w:divBdr>
    </w:div>
    <w:div w:id="790247605">
      <w:bodyDiv w:val="1"/>
      <w:marLeft w:val="0"/>
      <w:marRight w:val="0"/>
      <w:marTop w:val="0"/>
      <w:marBottom w:val="0"/>
      <w:divBdr>
        <w:top w:val="none" w:sz="0" w:space="0" w:color="auto"/>
        <w:left w:val="none" w:sz="0" w:space="0" w:color="auto"/>
        <w:bottom w:val="none" w:sz="0" w:space="0" w:color="auto"/>
        <w:right w:val="none" w:sz="0" w:space="0" w:color="auto"/>
      </w:divBdr>
      <w:divsChild>
        <w:div w:id="93479814">
          <w:marLeft w:val="0"/>
          <w:marRight w:val="0"/>
          <w:marTop w:val="0"/>
          <w:marBottom w:val="0"/>
          <w:divBdr>
            <w:top w:val="none" w:sz="0" w:space="0" w:color="auto"/>
            <w:left w:val="none" w:sz="0" w:space="0" w:color="auto"/>
            <w:bottom w:val="none" w:sz="0" w:space="0" w:color="auto"/>
            <w:right w:val="none" w:sz="0" w:space="0" w:color="auto"/>
          </w:divBdr>
          <w:divsChild>
            <w:div w:id="2006395700">
              <w:marLeft w:val="0"/>
              <w:marRight w:val="0"/>
              <w:marTop w:val="0"/>
              <w:marBottom w:val="0"/>
              <w:divBdr>
                <w:top w:val="none" w:sz="0" w:space="0" w:color="auto"/>
                <w:left w:val="none" w:sz="0" w:space="0" w:color="auto"/>
                <w:bottom w:val="none" w:sz="0" w:space="0" w:color="auto"/>
                <w:right w:val="none" w:sz="0" w:space="0" w:color="auto"/>
              </w:divBdr>
              <w:divsChild>
                <w:div w:id="1854227150">
                  <w:marLeft w:val="0"/>
                  <w:marRight w:val="0"/>
                  <w:marTop w:val="0"/>
                  <w:marBottom w:val="0"/>
                  <w:divBdr>
                    <w:top w:val="none" w:sz="0" w:space="0" w:color="auto"/>
                    <w:left w:val="none" w:sz="0" w:space="0" w:color="auto"/>
                    <w:bottom w:val="none" w:sz="0" w:space="0" w:color="auto"/>
                    <w:right w:val="none" w:sz="0" w:space="0" w:color="auto"/>
                  </w:divBdr>
                  <w:divsChild>
                    <w:div w:id="1555196808">
                      <w:marLeft w:val="0"/>
                      <w:marRight w:val="0"/>
                      <w:marTop w:val="0"/>
                      <w:marBottom w:val="0"/>
                      <w:divBdr>
                        <w:top w:val="none" w:sz="0" w:space="0" w:color="auto"/>
                        <w:left w:val="none" w:sz="0" w:space="0" w:color="auto"/>
                        <w:bottom w:val="none" w:sz="0" w:space="0" w:color="auto"/>
                        <w:right w:val="none" w:sz="0" w:space="0" w:color="auto"/>
                      </w:divBdr>
                      <w:divsChild>
                        <w:div w:id="1427770855">
                          <w:marLeft w:val="0"/>
                          <w:marRight w:val="0"/>
                          <w:marTop w:val="0"/>
                          <w:marBottom w:val="0"/>
                          <w:divBdr>
                            <w:top w:val="dashed" w:sz="6" w:space="11" w:color="433F3A"/>
                            <w:left w:val="dashed" w:sz="6" w:space="11" w:color="433F3A"/>
                            <w:bottom w:val="dashed" w:sz="6" w:space="11" w:color="433F3A"/>
                            <w:right w:val="dashed" w:sz="6" w:space="11" w:color="433F3A"/>
                          </w:divBdr>
                        </w:div>
                      </w:divsChild>
                    </w:div>
                  </w:divsChild>
                </w:div>
              </w:divsChild>
            </w:div>
          </w:divsChild>
        </w:div>
      </w:divsChild>
    </w:div>
    <w:div w:id="793214661">
      <w:bodyDiv w:val="1"/>
      <w:marLeft w:val="0"/>
      <w:marRight w:val="0"/>
      <w:marTop w:val="0"/>
      <w:marBottom w:val="0"/>
      <w:divBdr>
        <w:top w:val="none" w:sz="0" w:space="0" w:color="auto"/>
        <w:left w:val="none" w:sz="0" w:space="0" w:color="auto"/>
        <w:bottom w:val="none" w:sz="0" w:space="0" w:color="auto"/>
        <w:right w:val="none" w:sz="0" w:space="0" w:color="auto"/>
      </w:divBdr>
    </w:div>
    <w:div w:id="865293511">
      <w:bodyDiv w:val="1"/>
      <w:marLeft w:val="0"/>
      <w:marRight w:val="0"/>
      <w:marTop w:val="0"/>
      <w:marBottom w:val="0"/>
      <w:divBdr>
        <w:top w:val="none" w:sz="0" w:space="0" w:color="auto"/>
        <w:left w:val="none" w:sz="0" w:space="0" w:color="auto"/>
        <w:bottom w:val="none" w:sz="0" w:space="0" w:color="auto"/>
        <w:right w:val="none" w:sz="0" w:space="0" w:color="auto"/>
      </w:divBdr>
    </w:div>
    <w:div w:id="879511523">
      <w:bodyDiv w:val="1"/>
      <w:marLeft w:val="0"/>
      <w:marRight w:val="0"/>
      <w:marTop w:val="0"/>
      <w:marBottom w:val="0"/>
      <w:divBdr>
        <w:top w:val="none" w:sz="0" w:space="0" w:color="auto"/>
        <w:left w:val="none" w:sz="0" w:space="0" w:color="auto"/>
        <w:bottom w:val="none" w:sz="0" w:space="0" w:color="auto"/>
        <w:right w:val="none" w:sz="0" w:space="0" w:color="auto"/>
      </w:divBdr>
      <w:divsChild>
        <w:div w:id="260797790">
          <w:marLeft w:val="0"/>
          <w:marRight w:val="0"/>
          <w:marTop w:val="0"/>
          <w:marBottom w:val="0"/>
          <w:divBdr>
            <w:top w:val="none" w:sz="0" w:space="0" w:color="auto"/>
            <w:left w:val="none" w:sz="0" w:space="0" w:color="auto"/>
            <w:bottom w:val="none" w:sz="0" w:space="0" w:color="auto"/>
            <w:right w:val="none" w:sz="0" w:space="0" w:color="auto"/>
          </w:divBdr>
          <w:divsChild>
            <w:div w:id="752316511">
              <w:marLeft w:val="0"/>
              <w:marRight w:val="0"/>
              <w:marTop w:val="0"/>
              <w:marBottom w:val="0"/>
              <w:divBdr>
                <w:top w:val="none" w:sz="0" w:space="0" w:color="auto"/>
                <w:left w:val="none" w:sz="0" w:space="0" w:color="auto"/>
                <w:bottom w:val="none" w:sz="0" w:space="0" w:color="auto"/>
                <w:right w:val="none" w:sz="0" w:space="0" w:color="auto"/>
              </w:divBdr>
              <w:divsChild>
                <w:div w:id="1301421306">
                  <w:marLeft w:val="0"/>
                  <w:marRight w:val="0"/>
                  <w:marTop w:val="0"/>
                  <w:marBottom w:val="0"/>
                  <w:divBdr>
                    <w:top w:val="none" w:sz="0" w:space="0" w:color="auto"/>
                    <w:left w:val="none" w:sz="0" w:space="0" w:color="auto"/>
                    <w:bottom w:val="none" w:sz="0" w:space="0" w:color="auto"/>
                    <w:right w:val="none" w:sz="0" w:space="0" w:color="auto"/>
                  </w:divBdr>
                  <w:divsChild>
                    <w:div w:id="1992757741">
                      <w:marLeft w:val="0"/>
                      <w:marRight w:val="0"/>
                      <w:marTop w:val="0"/>
                      <w:marBottom w:val="0"/>
                      <w:divBdr>
                        <w:top w:val="none" w:sz="0" w:space="0" w:color="auto"/>
                        <w:left w:val="none" w:sz="0" w:space="0" w:color="auto"/>
                        <w:bottom w:val="none" w:sz="0" w:space="0" w:color="auto"/>
                        <w:right w:val="none" w:sz="0" w:space="0" w:color="auto"/>
                      </w:divBdr>
                      <w:divsChild>
                        <w:div w:id="10511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0113">
      <w:bodyDiv w:val="1"/>
      <w:marLeft w:val="0"/>
      <w:marRight w:val="0"/>
      <w:marTop w:val="0"/>
      <w:marBottom w:val="0"/>
      <w:divBdr>
        <w:top w:val="none" w:sz="0" w:space="0" w:color="auto"/>
        <w:left w:val="none" w:sz="0" w:space="0" w:color="auto"/>
        <w:bottom w:val="none" w:sz="0" w:space="0" w:color="auto"/>
        <w:right w:val="none" w:sz="0" w:space="0" w:color="auto"/>
      </w:divBdr>
      <w:divsChild>
        <w:div w:id="321079312">
          <w:marLeft w:val="0"/>
          <w:marRight w:val="0"/>
          <w:marTop w:val="0"/>
          <w:marBottom w:val="120"/>
          <w:divBdr>
            <w:top w:val="none" w:sz="0" w:space="0" w:color="auto"/>
            <w:left w:val="none" w:sz="0" w:space="0" w:color="auto"/>
            <w:bottom w:val="none" w:sz="0" w:space="0" w:color="auto"/>
            <w:right w:val="none" w:sz="0" w:space="0" w:color="auto"/>
          </w:divBdr>
          <w:divsChild>
            <w:div w:id="1296522407">
              <w:marLeft w:val="-11"/>
              <w:marRight w:val="0"/>
              <w:marTop w:val="120"/>
              <w:marBottom w:val="0"/>
              <w:divBdr>
                <w:top w:val="none" w:sz="0" w:space="0" w:color="auto"/>
                <w:left w:val="none" w:sz="0" w:space="0" w:color="auto"/>
                <w:bottom w:val="none" w:sz="0" w:space="0" w:color="auto"/>
                <w:right w:val="none" w:sz="0" w:space="0" w:color="auto"/>
              </w:divBdr>
            </w:div>
          </w:divsChild>
        </w:div>
      </w:divsChild>
    </w:div>
    <w:div w:id="989484634">
      <w:bodyDiv w:val="1"/>
      <w:marLeft w:val="0"/>
      <w:marRight w:val="0"/>
      <w:marTop w:val="0"/>
      <w:marBottom w:val="0"/>
      <w:divBdr>
        <w:top w:val="none" w:sz="0" w:space="0" w:color="auto"/>
        <w:left w:val="none" w:sz="0" w:space="0" w:color="auto"/>
        <w:bottom w:val="none" w:sz="0" w:space="0" w:color="auto"/>
        <w:right w:val="none" w:sz="0" w:space="0" w:color="auto"/>
      </w:divBdr>
    </w:div>
    <w:div w:id="1093355591">
      <w:bodyDiv w:val="1"/>
      <w:marLeft w:val="0"/>
      <w:marRight w:val="0"/>
      <w:marTop w:val="0"/>
      <w:marBottom w:val="0"/>
      <w:divBdr>
        <w:top w:val="none" w:sz="0" w:space="0" w:color="auto"/>
        <w:left w:val="none" w:sz="0" w:space="0" w:color="auto"/>
        <w:bottom w:val="none" w:sz="0" w:space="0" w:color="auto"/>
        <w:right w:val="none" w:sz="0" w:space="0" w:color="auto"/>
      </w:divBdr>
      <w:divsChild>
        <w:div w:id="317468142">
          <w:marLeft w:val="1123"/>
          <w:marRight w:val="0"/>
          <w:marTop w:val="0"/>
          <w:marBottom w:val="20"/>
          <w:divBdr>
            <w:top w:val="none" w:sz="0" w:space="0" w:color="auto"/>
            <w:left w:val="none" w:sz="0" w:space="0" w:color="auto"/>
            <w:bottom w:val="none" w:sz="0" w:space="0" w:color="auto"/>
            <w:right w:val="none" w:sz="0" w:space="0" w:color="auto"/>
          </w:divBdr>
        </w:div>
        <w:div w:id="422184021">
          <w:marLeft w:val="1123"/>
          <w:marRight w:val="0"/>
          <w:marTop w:val="0"/>
          <w:marBottom w:val="20"/>
          <w:divBdr>
            <w:top w:val="none" w:sz="0" w:space="0" w:color="auto"/>
            <w:left w:val="none" w:sz="0" w:space="0" w:color="auto"/>
            <w:bottom w:val="none" w:sz="0" w:space="0" w:color="auto"/>
            <w:right w:val="none" w:sz="0" w:space="0" w:color="auto"/>
          </w:divBdr>
        </w:div>
        <w:div w:id="986517404">
          <w:marLeft w:val="576"/>
          <w:marRight w:val="0"/>
          <w:marTop w:val="0"/>
          <w:marBottom w:val="20"/>
          <w:divBdr>
            <w:top w:val="none" w:sz="0" w:space="0" w:color="auto"/>
            <w:left w:val="none" w:sz="0" w:space="0" w:color="auto"/>
            <w:bottom w:val="none" w:sz="0" w:space="0" w:color="auto"/>
            <w:right w:val="none" w:sz="0" w:space="0" w:color="auto"/>
          </w:divBdr>
        </w:div>
        <w:div w:id="1515920496">
          <w:marLeft w:val="1123"/>
          <w:marRight w:val="0"/>
          <w:marTop w:val="0"/>
          <w:marBottom w:val="20"/>
          <w:divBdr>
            <w:top w:val="none" w:sz="0" w:space="0" w:color="auto"/>
            <w:left w:val="none" w:sz="0" w:space="0" w:color="auto"/>
            <w:bottom w:val="none" w:sz="0" w:space="0" w:color="auto"/>
            <w:right w:val="none" w:sz="0" w:space="0" w:color="auto"/>
          </w:divBdr>
        </w:div>
      </w:divsChild>
    </w:div>
    <w:div w:id="1103500366">
      <w:bodyDiv w:val="1"/>
      <w:marLeft w:val="0"/>
      <w:marRight w:val="0"/>
      <w:marTop w:val="0"/>
      <w:marBottom w:val="0"/>
      <w:divBdr>
        <w:top w:val="none" w:sz="0" w:space="0" w:color="auto"/>
        <w:left w:val="none" w:sz="0" w:space="0" w:color="auto"/>
        <w:bottom w:val="none" w:sz="0" w:space="0" w:color="auto"/>
        <w:right w:val="none" w:sz="0" w:space="0" w:color="auto"/>
      </w:divBdr>
    </w:div>
    <w:div w:id="1199509499">
      <w:bodyDiv w:val="1"/>
      <w:marLeft w:val="0"/>
      <w:marRight w:val="0"/>
      <w:marTop w:val="0"/>
      <w:marBottom w:val="0"/>
      <w:divBdr>
        <w:top w:val="none" w:sz="0" w:space="0" w:color="auto"/>
        <w:left w:val="none" w:sz="0" w:space="0" w:color="auto"/>
        <w:bottom w:val="none" w:sz="0" w:space="0" w:color="auto"/>
        <w:right w:val="none" w:sz="0" w:space="0" w:color="auto"/>
      </w:divBdr>
    </w:div>
    <w:div w:id="1286085092">
      <w:bodyDiv w:val="1"/>
      <w:marLeft w:val="0"/>
      <w:marRight w:val="0"/>
      <w:marTop w:val="0"/>
      <w:marBottom w:val="0"/>
      <w:divBdr>
        <w:top w:val="none" w:sz="0" w:space="0" w:color="auto"/>
        <w:left w:val="none" w:sz="0" w:space="0" w:color="auto"/>
        <w:bottom w:val="none" w:sz="0" w:space="0" w:color="auto"/>
        <w:right w:val="none" w:sz="0" w:space="0" w:color="auto"/>
      </w:divBdr>
      <w:divsChild>
        <w:div w:id="448012407">
          <w:marLeft w:val="864"/>
          <w:marRight w:val="0"/>
          <w:marTop w:val="0"/>
          <w:marBottom w:val="0"/>
          <w:divBdr>
            <w:top w:val="none" w:sz="0" w:space="0" w:color="auto"/>
            <w:left w:val="none" w:sz="0" w:space="0" w:color="auto"/>
            <w:bottom w:val="none" w:sz="0" w:space="0" w:color="auto"/>
            <w:right w:val="none" w:sz="0" w:space="0" w:color="auto"/>
          </w:divBdr>
        </w:div>
        <w:div w:id="1365129057">
          <w:marLeft w:val="864"/>
          <w:marRight w:val="0"/>
          <w:marTop w:val="0"/>
          <w:marBottom w:val="0"/>
          <w:divBdr>
            <w:top w:val="none" w:sz="0" w:space="0" w:color="auto"/>
            <w:left w:val="none" w:sz="0" w:space="0" w:color="auto"/>
            <w:bottom w:val="none" w:sz="0" w:space="0" w:color="auto"/>
            <w:right w:val="none" w:sz="0" w:space="0" w:color="auto"/>
          </w:divBdr>
        </w:div>
        <w:div w:id="1847204094">
          <w:marLeft w:val="274"/>
          <w:marRight w:val="0"/>
          <w:marTop w:val="0"/>
          <w:marBottom w:val="0"/>
          <w:divBdr>
            <w:top w:val="none" w:sz="0" w:space="0" w:color="auto"/>
            <w:left w:val="none" w:sz="0" w:space="0" w:color="auto"/>
            <w:bottom w:val="none" w:sz="0" w:space="0" w:color="auto"/>
            <w:right w:val="none" w:sz="0" w:space="0" w:color="auto"/>
          </w:divBdr>
        </w:div>
        <w:div w:id="2105608431">
          <w:marLeft w:val="864"/>
          <w:marRight w:val="0"/>
          <w:marTop w:val="0"/>
          <w:marBottom w:val="0"/>
          <w:divBdr>
            <w:top w:val="none" w:sz="0" w:space="0" w:color="auto"/>
            <w:left w:val="none" w:sz="0" w:space="0" w:color="auto"/>
            <w:bottom w:val="none" w:sz="0" w:space="0" w:color="auto"/>
            <w:right w:val="none" w:sz="0" w:space="0" w:color="auto"/>
          </w:divBdr>
        </w:div>
      </w:divsChild>
    </w:div>
    <w:div w:id="1444423066">
      <w:bodyDiv w:val="1"/>
      <w:marLeft w:val="0"/>
      <w:marRight w:val="0"/>
      <w:marTop w:val="0"/>
      <w:marBottom w:val="0"/>
      <w:divBdr>
        <w:top w:val="none" w:sz="0" w:space="0" w:color="auto"/>
        <w:left w:val="none" w:sz="0" w:space="0" w:color="auto"/>
        <w:bottom w:val="none" w:sz="0" w:space="0" w:color="auto"/>
        <w:right w:val="none" w:sz="0" w:space="0" w:color="auto"/>
      </w:divBdr>
      <w:divsChild>
        <w:div w:id="480194642">
          <w:marLeft w:val="0"/>
          <w:marRight w:val="0"/>
          <w:marTop w:val="0"/>
          <w:marBottom w:val="0"/>
          <w:divBdr>
            <w:top w:val="none" w:sz="0" w:space="0" w:color="auto"/>
            <w:left w:val="none" w:sz="0" w:space="0" w:color="auto"/>
            <w:bottom w:val="none" w:sz="0" w:space="0" w:color="auto"/>
            <w:right w:val="none" w:sz="0" w:space="0" w:color="auto"/>
          </w:divBdr>
        </w:div>
      </w:divsChild>
    </w:div>
    <w:div w:id="1457791149">
      <w:bodyDiv w:val="1"/>
      <w:marLeft w:val="0"/>
      <w:marRight w:val="0"/>
      <w:marTop w:val="0"/>
      <w:marBottom w:val="0"/>
      <w:divBdr>
        <w:top w:val="none" w:sz="0" w:space="0" w:color="auto"/>
        <w:left w:val="none" w:sz="0" w:space="0" w:color="auto"/>
        <w:bottom w:val="none" w:sz="0" w:space="0" w:color="auto"/>
        <w:right w:val="none" w:sz="0" w:space="0" w:color="auto"/>
      </w:divBdr>
    </w:div>
    <w:div w:id="1524048082">
      <w:bodyDiv w:val="1"/>
      <w:marLeft w:val="0"/>
      <w:marRight w:val="0"/>
      <w:marTop w:val="0"/>
      <w:marBottom w:val="0"/>
      <w:divBdr>
        <w:top w:val="none" w:sz="0" w:space="0" w:color="auto"/>
        <w:left w:val="none" w:sz="0" w:space="0" w:color="auto"/>
        <w:bottom w:val="none" w:sz="0" w:space="0" w:color="auto"/>
        <w:right w:val="none" w:sz="0" w:space="0" w:color="auto"/>
      </w:divBdr>
    </w:div>
    <w:div w:id="1542402342">
      <w:bodyDiv w:val="1"/>
      <w:marLeft w:val="0"/>
      <w:marRight w:val="0"/>
      <w:marTop w:val="0"/>
      <w:marBottom w:val="0"/>
      <w:divBdr>
        <w:top w:val="none" w:sz="0" w:space="0" w:color="auto"/>
        <w:left w:val="none" w:sz="0" w:space="0" w:color="auto"/>
        <w:bottom w:val="none" w:sz="0" w:space="0" w:color="auto"/>
        <w:right w:val="none" w:sz="0" w:space="0" w:color="auto"/>
      </w:divBdr>
    </w:div>
    <w:div w:id="1567884500">
      <w:bodyDiv w:val="1"/>
      <w:marLeft w:val="0"/>
      <w:marRight w:val="0"/>
      <w:marTop w:val="0"/>
      <w:marBottom w:val="0"/>
      <w:divBdr>
        <w:top w:val="none" w:sz="0" w:space="0" w:color="auto"/>
        <w:left w:val="none" w:sz="0" w:space="0" w:color="auto"/>
        <w:bottom w:val="none" w:sz="0" w:space="0" w:color="auto"/>
        <w:right w:val="none" w:sz="0" w:space="0" w:color="auto"/>
      </w:divBdr>
    </w:div>
    <w:div w:id="1587692571">
      <w:marLeft w:val="0"/>
      <w:marRight w:val="0"/>
      <w:marTop w:val="0"/>
      <w:marBottom w:val="0"/>
      <w:divBdr>
        <w:top w:val="none" w:sz="0" w:space="0" w:color="auto"/>
        <w:left w:val="none" w:sz="0" w:space="0" w:color="auto"/>
        <w:bottom w:val="none" w:sz="0" w:space="0" w:color="auto"/>
        <w:right w:val="none" w:sz="0" w:space="0" w:color="auto"/>
      </w:divBdr>
    </w:div>
    <w:div w:id="1587692572">
      <w:marLeft w:val="0"/>
      <w:marRight w:val="0"/>
      <w:marTop w:val="0"/>
      <w:marBottom w:val="0"/>
      <w:divBdr>
        <w:top w:val="none" w:sz="0" w:space="0" w:color="auto"/>
        <w:left w:val="none" w:sz="0" w:space="0" w:color="auto"/>
        <w:bottom w:val="none" w:sz="0" w:space="0" w:color="auto"/>
        <w:right w:val="none" w:sz="0" w:space="0" w:color="auto"/>
      </w:divBdr>
    </w:div>
    <w:div w:id="1587692573">
      <w:marLeft w:val="0"/>
      <w:marRight w:val="0"/>
      <w:marTop w:val="0"/>
      <w:marBottom w:val="0"/>
      <w:divBdr>
        <w:top w:val="none" w:sz="0" w:space="0" w:color="auto"/>
        <w:left w:val="none" w:sz="0" w:space="0" w:color="auto"/>
        <w:bottom w:val="none" w:sz="0" w:space="0" w:color="auto"/>
        <w:right w:val="none" w:sz="0" w:space="0" w:color="auto"/>
      </w:divBdr>
    </w:div>
    <w:div w:id="1677492040">
      <w:bodyDiv w:val="1"/>
      <w:marLeft w:val="0"/>
      <w:marRight w:val="0"/>
      <w:marTop w:val="0"/>
      <w:marBottom w:val="0"/>
      <w:divBdr>
        <w:top w:val="none" w:sz="0" w:space="0" w:color="auto"/>
        <w:left w:val="none" w:sz="0" w:space="0" w:color="auto"/>
        <w:bottom w:val="none" w:sz="0" w:space="0" w:color="auto"/>
        <w:right w:val="none" w:sz="0" w:space="0" w:color="auto"/>
      </w:divBdr>
    </w:div>
    <w:div w:id="1768306448">
      <w:bodyDiv w:val="1"/>
      <w:marLeft w:val="0"/>
      <w:marRight w:val="0"/>
      <w:marTop w:val="0"/>
      <w:marBottom w:val="0"/>
      <w:divBdr>
        <w:top w:val="none" w:sz="0" w:space="0" w:color="auto"/>
        <w:left w:val="none" w:sz="0" w:space="0" w:color="auto"/>
        <w:bottom w:val="none" w:sz="0" w:space="0" w:color="auto"/>
        <w:right w:val="none" w:sz="0" w:space="0" w:color="auto"/>
      </w:divBdr>
    </w:div>
    <w:div w:id="1804035521">
      <w:bodyDiv w:val="1"/>
      <w:marLeft w:val="0"/>
      <w:marRight w:val="0"/>
      <w:marTop w:val="0"/>
      <w:marBottom w:val="0"/>
      <w:divBdr>
        <w:top w:val="none" w:sz="0" w:space="0" w:color="auto"/>
        <w:left w:val="none" w:sz="0" w:space="0" w:color="auto"/>
        <w:bottom w:val="none" w:sz="0" w:space="0" w:color="auto"/>
        <w:right w:val="none" w:sz="0" w:space="0" w:color="auto"/>
      </w:divBdr>
      <w:divsChild>
        <w:div w:id="2092851910">
          <w:marLeft w:val="0"/>
          <w:marRight w:val="0"/>
          <w:marTop w:val="0"/>
          <w:marBottom w:val="0"/>
          <w:divBdr>
            <w:top w:val="none" w:sz="0" w:space="0" w:color="auto"/>
            <w:left w:val="none" w:sz="0" w:space="0" w:color="auto"/>
            <w:bottom w:val="none" w:sz="0" w:space="0" w:color="auto"/>
            <w:right w:val="none" w:sz="0" w:space="0" w:color="auto"/>
          </w:divBdr>
          <w:divsChild>
            <w:div w:id="1711491093">
              <w:marLeft w:val="0"/>
              <w:marRight w:val="0"/>
              <w:marTop w:val="0"/>
              <w:marBottom w:val="0"/>
              <w:divBdr>
                <w:top w:val="none" w:sz="0" w:space="0" w:color="auto"/>
                <w:left w:val="none" w:sz="0" w:space="0" w:color="auto"/>
                <w:bottom w:val="none" w:sz="0" w:space="0" w:color="auto"/>
                <w:right w:val="none" w:sz="0" w:space="0" w:color="auto"/>
              </w:divBdr>
              <w:divsChild>
                <w:div w:id="9172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3906">
      <w:bodyDiv w:val="1"/>
      <w:marLeft w:val="0"/>
      <w:marRight w:val="0"/>
      <w:marTop w:val="0"/>
      <w:marBottom w:val="0"/>
      <w:divBdr>
        <w:top w:val="none" w:sz="0" w:space="0" w:color="auto"/>
        <w:left w:val="none" w:sz="0" w:space="0" w:color="auto"/>
        <w:bottom w:val="none" w:sz="0" w:space="0" w:color="auto"/>
        <w:right w:val="none" w:sz="0" w:space="0" w:color="auto"/>
      </w:divBdr>
    </w:div>
    <w:div w:id="1887326679">
      <w:bodyDiv w:val="1"/>
      <w:marLeft w:val="0"/>
      <w:marRight w:val="0"/>
      <w:marTop w:val="0"/>
      <w:marBottom w:val="0"/>
      <w:divBdr>
        <w:top w:val="none" w:sz="0" w:space="0" w:color="auto"/>
        <w:left w:val="none" w:sz="0" w:space="0" w:color="auto"/>
        <w:bottom w:val="none" w:sz="0" w:space="0" w:color="auto"/>
        <w:right w:val="none" w:sz="0" w:space="0" w:color="auto"/>
      </w:divBdr>
    </w:div>
    <w:div w:id="1926037626">
      <w:bodyDiv w:val="1"/>
      <w:marLeft w:val="0"/>
      <w:marRight w:val="0"/>
      <w:marTop w:val="0"/>
      <w:marBottom w:val="0"/>
      <w:divBdr>
        <w:top w:val="none" w:sz="0" w:space="0" w:color="auto"/>
        <w:left w:val="none" w:sz="0" w:space="0" w:color="auto"/>
        <w:bottom w:val="none" w:sz="0" w:space="0" w:color="auto"/>
        <w:right w:val="none" w:sz="0" w:space="0" w:color="auto"/>
      </w:divBdr>
      <w:divsChild>
        <w:div w:id="221184858">
          <w:marLeft w:val="0"/>
          <w:marRight w:val="0"/>
          <w:marTop w:val="0"/>
          <w:marBottom w:val="0"/>
          <w:divBdr>
            <w:top w:val="none" w:sz="0" w:space="0" w:color="auto"/>
            <w:left w:val="none" w:sz="0" w:space="0" w:color="auto"/>
            <w:bottom w:val="none" w:sz="0" w:space="0" w:color="auto"/>
            <w:right w:val="none" w:sz="0" w:space="0" w:color="auto"/>
          </w:divBdr>
        </w:div>
        <w:div w:id="366956880">
          <w:marLeft w:val="0"/>
          <w:marRight w:val="0"/>
          <w:marTop w:val="0"/>
          <w:marBottom w:val="0"/>
          <w:divBdr>
            <w:top w:val="none" w:sz="0" w:space="0" w:color="auto"/>
            <w:left w:val="none" w:sz="0" w:space="0" w:color="auto"/>
            <w:bottom w:val="none" w:sz="0" w:space="0" w:color="auto"/>
            <w:right w:val="none" w:sz="0" w:space="0" w:color="auto"/>
          </w:divBdr>
        </w:div>
        <w:div w:id="599605389">
          <w:marLeft w:val="0"/>
          <w:marRight w:val="0"/>
          <w:marTop w:val="0"/>
          <w:marBottom w:val="0"/>
          <w:divBdr>
            <w:top w:val="none" w:sz="0" w:space="0" w:color="auto"/>
            <w:left w:val="none" w:sz="0" w:space="0" w:color="auto"/>
            <w:bottom w:val="none" w:sz="0" w:space="0" w:color="auto"/>
            <w:right w:val="none" w:sz="0" w:space="0" w:color="auto"/>
          </w:divBdr>
        </w:div>
        <w:div w:id="1501041792">
          <w:marLeft w:val="0"/>
          <w:marRight w:val="0"/>
          <w:marTop w:val="0"/>
          <w:marBottom w:val="0"/>
          <w:divBdr>
            <w:top w:val="none" w:sz="0" w:space="0" w:color="auto"/>
            <w:left w:val="none" w:sz="0" w:space="0" w:color="auto"/>
            <w:bottom w:val="none" w:sz="0" w:space="0" w:color="auto"/>
            <w:right w:val="none" w:sz="0" w:space="0" w:color="auto"/>
          </w:divBdr>
        </w:div>
        <w:div w:id="2056350151">
          <w:marLeft w:val="0"/>
          <w:marRight w:val="0"/>
          <w:marTop w:val="0"/>
          <w:marBottom w:val="0"/>
          <w:divBdr>
            <w:top w:val="none" w:sz="0" w:space="0" w:color="auto"/>
            <w:left w:val="none" w:sz="0" w:space="0" w:color="auto"/>
            <w:bottom w:val="none" w:sz="0" w:space="0" w:color="auto"/>
            <w:right w:val="none" w:sz="0" w:space="0" w:color="auto"/>
          </w:divBdr>
        </w:div>
      </w:divsChild>
    </w:div>
    <w:div w:id="1976988224">
      <w:bodyDiv w:val="1"/>
      <w:marLeft w:val="0"/>
      <w:marRight w:val="0"/>
      <w:marTop w:val="0"/>
      <w:marBottom w:val="0"/>
      <w:divBdr>
        <w:top w:val="none" w:sz="0" w:space="0" w:color="auto"/>
        <w:left w:val="none" w:sz="0" w:space="0" w:color="auto"/>
        <w:bottom w:val="none" w:sz="0" w:space="0" w:color="auto"/>
        <w:right w:val="none" w:sz="0" w:space="0" w:color="auto"/>
      </w:divBdr>
    </w:div>
    <w:div w:id="2021464973">
      <w:bodyDiv w:val="1"/>
      <w:marLeft w:val="0"/>
      <w:marRight w:val="0"/>
      <w:marTop w:val="0"/>
      <w:marBottom w:val="0"/>
      <w:divBdr>
        <w:top w:val="none" w:sz="0" w:space="0" w:color="auto"/>
        <w:left w:val="none" w:sz="0" w:space="0" w:color="auto"/>
        <w:bottom w:val="none" w:sz="0" w:space="0" w:color="auto"/>
        <w:right w:val="none" w:sz="0" w:space="0" w:color="auto"/>
      </w:divBdr>
    </w:div>
    <w:div w:id="2080394622">
      <w:bodyDiv w:val="1"/>
      <w:marLeft w:val="0"/>
      <w:marRight w:val="0"/>
      <w:marTop w:val="0"/>
      <w:marBottom w:val="0"/>
      <w:divBdr>
        <w:top w:val="none" w:sz="0" w:space="0" w:color="auto"/>
        <w:left w:val="none" w:sz="0" w:space="0" w:color="auto"/>
        <w:bottom w:val="none" w:sz="0" w:space="0" w:color="auto"/>
        <w:right w:val="none" w:sz="0" w:space="0" w:color="auto"/>
      </w:divBdr>
      <w:divsChild>
        <w:div w:id="1421680318">
          <w:marLeft w:val="0"/>
          <w:marRight w:val="0"/>
          <w:marTop w:val="0"/>
          <w:marBottom w:val="0"/>
          <w:divBdr>
            <w:top w:val="none" w:sz="0" w:space="0" w:color="auto"/>
            <w:left w:val="none" w:sz="0" w:space="0" w:color="auto"/>
            <w:bottom w:val="none" w:sz="0" w:space="0" w:color="auto"/>
            <w:right w:val="none" w:sz="0" w:space="0" w:color="auto"/>
          </w:divBdr>
          <w:divsChild>
            <w:div w:id="309288482">
              <w:marLeft w:val="0"/>
              <w:marRight w:val="0"/>
              <w:marTop w:val="0"/>
              <w:marBottom w:val="0"/>
              <w:divBdr>
                <w:top w:val="none" w:sz="0" w:space="0" w:color="auto"/>
                <w:left w:val="none" w:sz="0" w:space="0" w:color="auto"/>
                <w:bottom w:val="none" w:sz="0" w:space="0" w:color="auto"/>
                <w:right w:val="none" w:sz="0" w:space="0" w:color="auto"/>
              </w:divBdr>
              <w:divsChild>
                <w:div w:id="669987794">
                  <w:marLeft w:val="0"/>
                  <w:marRight w:val="0"/>
                  <w:marTop w:val="0"/>
                  <w:marBottom w:val="0"/>
                  <w:divBdr>
                    <w:top w:val="none" w:sz="0" w:space="0" w:color="auto"/>
                    <w:left w:val="none" w:sz="0" w:space="0" w:color="auto"/>
                    <w:bottom w:val="none" w:sz="0" w:space="0" w:color="auto"/>
                    <w:right w:val="none" w:sz="0" w:space="0" w:color="auto"/>
                  </w:divBdr>
                  <w:divsChild>
                    <w:div w:id="1270115240">
                      <w:marLeft w:val="0"/>
                      <w:marRight w:val="0"/>
                      <w:marTop w:val="0"/>
                      <w:marBottom w:val="0"/>
                      <w:divBdr>
                        <w:top w:val="none" w:sz="0" w:space="0" w:color="auto"/>
                        <w:left w:val="none" w:sz="0" w:space="0" w:color="auto"/>
                        <w:bottom w:val="none" w:sz="0" w:space="0" w:color="auto"/>
                        <w:right w:val="none" w:sz="0" w:space="0" w:color="auto"/>
                      </w:divBdr>
                      <w:divsChild>
                        <w:div w:id="982999105">
                          <w:marLeft w:val="0"/>
                          <w:marRight w:val="0"/>
                          <w:marTop w:val="0"/>
                          <w:marBottom w:val="0"/>
                          <w:divBdr>
                            <w:top w:val="none" w:sz="0" w:space="0" w:color="auto"/>
                            <w:left w:val="none" w:sz="0" w:space="0" w:color="auto"/>
                            <w:bottom w:val="none" w:sz="0" w:space="0" w:color="auto"/>
                            <w:right w:val="none" w:sz="0" w:space="0" w:color="auto"/>
                          </w:divBdr>
                          <w:divsChild>
                            <w:div w:id="13265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4B74-4328-4D9F-AB6D-668878DD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18503</Words>
  <Characters>101768</Characters>
  <Application>Microsoft Office Word</Application>
  <DocSecurity>0</DocSecurity>
  <Lines>848</Lines>
  <Paragraphs>240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120031</CharactersWithSpaces>
  <SharedDoc>false</SharedDoc>
  <HLinks>
    <vt:vector size="330" baseType="variant">
      <vt:variant>
        <vt:i4>1638454</vt:i4>
      </vt:variant>
      <vt:variant>
        <vt:i4>329</vt:i4>
      </vt:variant>
      <vt:variant>
        <vt:i4>0</vt:i4>
      </vt:variant>
      <vt:variant>
        <vt:i4>5</vt:i4>
      </vt:variant>
      <vt:variant>
        <vt:lpwstr/>
      </vt:variant>
      <vt:variant>
        <vt:lpwstr>_Toc313621486</vt:lpwstr>
      </vt:variant>
      <vt:variant>
        <vt:i4>1638454</vt:i4>
      </vt:variant>
      <vt:variant>
        <vt:i4>323</vt:i4>
      </vt:variant>
      <vt:variant>
        <vt:i4>0</vt:i4>
      </vt:variant>
      <vt:variant>
        <vt:i4>5</vt:i4>
      </vt:variant>
      <vt:variant>
        <vt:lpwstr/>
      </vt:variant>
      <vt:variant>
        <vt:lpwstr>_Toc313621485</vt:lpwstr>
      </vt:variant>
      <vt:variant>
        <vt:i4>1638454</vt:i4>
      </vt:variant>
      <vt:variant>
        <vt:i4>317</vt:i4>
      </vt:variant>
      <vt:variant>
        <vt:i4>0</vt:i4>
      </vt:variant>
      <vt:variant>
        <vt:i4>5</vt:i4>
      </vt:variant>
      <vt:variant>
        <vt:lpwstr/>
      </vt:variant>
      <vt:variant>
        <vt:lpwstr>_Toc313621484</vt:lpwstr>
      </vt:variant>
      <vt:variant>
        <vt:i4>1638454</vt:i4>
      </vt:variant>
      <vt:variant>
        <vt:i4>311</vt:i4>
      </vt:variant>
      <vt:variant>
        <vt:i4>0</vt:i4>
      </vt:variant>
      <vt:variant>
        <vt:i4>5</vt:i4>
      </vt:variant>
      <vt:variant>
        <vt:lpwstr/>
      </vt:variant>
      <vt:variant>
        <vt:lpwstr>_Toc313621483</vt:lpwstr>
      </vt:variant>
      <vt:variant>
        <vt:i4>1638454</vt:i4>
      </vt:variant>
      <vt:variant>
        <vt:i4>305</vt:i4>
      </vt:variant>
      <vt:variant>
        <vt:i4>0</vt:i4>
      </vt:variant>
      <vt:variant>
        <vt:i4>5</vt:i4>
      </vt:variant>
      <vt:variant>
        <vt:lpwstr/>
      </vt:variant>
      <vt:variant>
        <vt:lpwstr>_Toc313621482</vt:lpwstr>
      </vt:variant>
      <vt:variant>
        <vt:i4>1638454</vt:i4>
      </vt:variant>
      <vt:variant>
        <vt:i4>299</vt:i4>
      </vt:variant>
      <vt:variant>
        <vt:i4>0</vt:i4>
      </vt:variant>
      <vt:variant>
        <vt:i4>5</vt:i4>
      </vt:variant>
      <vt:variant>
        <vt:lpwstr/>
      </vt:variant>
      <vt:variant>
        <vt:lpwstr>_Toc313621481</vt:lpwstr>
      </vt:variant>
      <vt:variant>
        <vt:i4>1638454</vt:i4>
      </vt:variant>
      <vt:variant>
        <vt:i4>293</vt:i4>
      </vt:variant>
      <vt:variant>
        <vt:i4>0</vt:i4>
      </vt:variant>
      <vt:variant>
        <vt:i4>5</vt:i4>
      </vt:variant>
      <vt:variant>
        <vt:lpwstr/>
      </vt:variant>
      <vt:variant>
        <vt:lpwstr>_Toc313621480</vt:lpwstr>
      </vt:variant>
      <vt:variant>
        <vt:i4>1441846</vt:i4>
      </vt:variant>
      <vt:variant>
        <vt:i4>287</vt:i4>
      </vt:variant>
      <vt:variant>
        <vt:i4>0</vt:i4>
      </vt:variant>
      <vt:variant>
        <vt:i4>5</vt:i4>
      </vt:variant>
      <vt:variant>
        <vt:lpwstr/>
      </vt:variant>
      <vt:variant>
        <vt:lpwstr>_Toc313621479</vt:lpwstr>
      </vt:variant>
      <vt:variant>
        <vt:i4>1441846</vt:i4>
      </vt:variant>
      <vt:variant>
        <vt:i4>281</vt:i4>
      </vt:variant>
      <vt:variant>
        <vt:i4>0</vt:i4>
      </vt:variant>
      <vt:variant>
        <vt:i4>5</vt:i4>
      </vt:variant>
      <vt:variant>
        <vt:lpwstr/>
      </vt:variant>
      <vt:variant>
        <vt:lpwstr>_Toc313621478</vt:lpwstr>
      </vt:variant>
      <vt:variant>
        <vt:i4>1441846</vt:i4>
      </vt:variant>
      <vt:variant>
        <vt:i4>275</vt:i4>
      </vt:variant>
      <vt:variant>
        <vt:i4>0</vt:i4>
      </vt:variant>
      <vt:variant>
        <vt:i4>5</vt:i4>
      </vt:variant>
      <vt:variant>
        <vt:lpwstr/>
      </vt:variant>
      <vt:variant>
        <vt:lpwstr>_Toc313621477</vt:lpwstr>
      </vt:variant>
      <vt:variant>
        <vt:i4>1441846</vt:i4>
      </vt:variant>
      <vt:variant>
        <vt:i4>269</vt:i4>
      </vt:variant>
      <vt:variant>
        <vt:i4>0</vt:i4>
      </vt:variant>
      <vt:variant>
        <vt:i4>5</vt:i4>
      </vt:variant>
      <vt:variant>
        <vt:lpwstr/>
      </vt:variant>
      <vt:variant>
        <vt:lpwstr>_Toc313621476</vt:lpwstr>
      </vt:variant>
      <vt:variant>
        <vt:i4>1441846</vt:i4>
      </vt:variant>
      <vt:variant>
        <vt:i4>263</vt:i4>
      </vt:variant>
      <vt:variant>
        <vt:i4>0</vt:i4>
      </vt:variant>
      <vt:variant>
        <vt:i4>5</vt:i4>
      </vt:variant>
      <vt:variant>
        <vt:lpwstr/>
      </vt:variant>
      <vt:variant>
        <vt:lpwstr>_Toc313621475</vt:lpwstr>
      </vt:variant>
      <vt:variant>
        <vt:i4>1441846</vt:i4>
      </vt:variant>
      <vt:variant>
        <vt:i4>257</vt:i4>
      </vt:variant>
      <vt:variant>
        <vt:i4>0</vt:i4>
      </vt:variant>
      <vt:variant>
        <vt:i4>5</vt:i4>
      </vt:variant>
      <vt:variant>
        <vt:lpwstr/>
      </vt:variant>
      <vt:variant>
        <vt:lpwstr>_Toc313621474</vt:lpwstr>
      </vt:variant>
      <vt:variant>
        <vt:i4>1441846</vt:i4>
      </vt:variant>
      <vt:variant>
        <vt:i4>251</vt:i4>
      </vt:variant>
      <vt:variant>
        <vt:i4>0</vt:i4>
      </vt:variant>
      <vt:variant>
        <vt:i4>5</vt:i4>
      </vt:variant>
      <vt:variant>
        <vt:lpwstr/>
      </vt:variant>
      <vt:variant>
        <vt:lpwstr>_Toc313621473</vt:lpwstr>
      </vt:variant>
      <vt:variant>
        <vt:i4>1441846</vt:i4>
      </vt:variant>
      <vt:variant>
        <vt:i4>245</vt:i4>
      </vt:variant>
      <vt:variant>
        <vt:i4>0</vt:i4>
      </vt:variant>
      <vt:variant>
        <vt:i4>5</vt:i4>
      </vt:variant>
      <vt:variant>
        <vt:lpwstr/>
      </vt:variant>
      <vt:variant>
        <vt:lpwstr>_Toc313621472</vt:lpwstr>
      </vt:variant>
      <vt:variant>
        <vt:i4>1441846</vt:i4>
      </vt:variant>
      <vt:variant>
        <vt:i4>239</vt:i4>
      </vt:variant>
      <vt:variant>
        <vt:i4>0</vt:i4>
      </vt:variant>
      <vt:variant>
        <vt:i4>5</vt:i4>
      </vt:variant>
      <vt:variant>
        <vt:lpwstr/>
      </vt:variant>
      <vt:variant>
        <vt:lpwstr>_Toc313621471</vt:lpwstr>
      </vt:variant>
      <vt:variant>
        <vt:i4>1441846</vt:i4>
      </vt:variant>
      <vt:variant>
        <vt:i4>233</vt:i4>
      </vt:variant>
      <vt:variant>
        <vt:i4>0</vt:i4>
      </vt:variant>
      <vt:variant>
        <vt:i4>5</vt:i4>
      </vt:variant>
      <vt:variant>
        <vt:lpwstr/>
      </vt:variant>
      <vt:variant>
        <vt:lpwstr>_Toc313621470</vt:lpwstr>
      </vt:variant>
      <vt:variant>
        <vt:i4>1507382</vt:i4>
      </vt:variant>
      <vt:variant>
        <vt:i4>227</vt:i4>
      </vt:variant>
      <vt:variant>
        <vt:i4>0</vt:i4>
      </vt:variant>
      <vt:variant>
        <vt:i4>5</vt:i4>
      </vt:variant>
      <vt:variant>
        <vt:lpwstr/>
      </vt:variant>
      <vt:variant>
        <vt:lpwstr>_Toc313621469</vt:lpwstr>
      </vt:variant>
      <vt:variant>
        <vt:i4>1507382</vt:i4>
      </vt:variant>
      <vt:variant>
        <vt:i4>221</vt:i4>
      </vt:variant>
      <vt:variant>
        <vt:i4>0</vt:i4>
      </vt:variant>
      <vt:variant>
        <vt:i4>5</vt:i4>
      </vt:variant>
      <vt:variant>
        <vt:lpwstr/>
      </vt:variant>
      <vt:variant>
        <vt:lpwstr>_Toc313621468</vt:lpwstr>
      </vt:variant>
      <vt:variant>
        <vt:i4>1507382</vt:i4>
      </vt:variant>
      <vt:variant>
        <vt:i4>215</vt:i4>
      </vt:variant>
      <vt:variant>
        <vt:i4>0</vt:i4>
      </vt:variant>
      <vt:variant>
        <vt:i4>5</vt:i4>
      </vt:variant>
      <vt:variant>
        <vt:lpwstr/>
      </vt:variant>
      <vt:variant>
        <vt:lpwstr>_Toc313621467</vt:lpwstr>
      </vt:variant>
      <vt:variant>
        <vt:i4>1507382</vt:i4>
      </vt:variant>
      <vt:variant>
        <vt:i4>209</vt:i4>
      </vt:variant>
      <vt:variant>
        <vt:i4>0</vt:i4>
      </vt:variant>
      <vt:variant>
        <vt:i4>5</vt:i4>
      </vt:variant>
      <vt:variant>
        <vt:lpwstr/>
      </vt:variant>
      <vt:variant>
        <vt:lpwstr>_Toc313621466</vt:lpwstr>
      </vt:variant>
      <vt:variant>
        <vt:i4>1507382</vt:i4>
      </vt:variant>
      <vt:variant>
        <vt:i4>203</vt:i4>
      </vt:variant>
      <vt:variant>
        <vt:i4>0</vt:i4>
      </vt:variant>
      <vt:variant>
        <vt:i4>5</vt:i4>
      </vt:variant>
      <vt:variant>
        <vt:lpwstr/>
      </vt:variant>
      <vt:variant>
        <vt:lpwstr>_Toc313621465</vt:lpwstr>
      </vt:variant>
      <vt:variant>
        <vt:i4>1507382</vt:i4>
      </vt:variant>
      <vt:variant>
        <vt:i4>197</vt:i4>
      </vt:variant>
      <vt:variant>
        <vt:i4>0</vt:i4>
      </vt:variant>
      <vt:variant>
        <vt:i4>5</vt:i4>
      </vt:variant>
      <vt:variant>
        <vt:lpwstr/>
      </vt:variant>
      <vt:variant>
        <vt:lpwstr>_Toc313621464</vt:lpwstr>
      </vt:variant>
      <vt:variant>
        <vt:i4>1507382</vt:i4>
      </vt:variant>
      <vt:variant>
        <vt:i4>191</vt:i4>
      </vt:variant>
      <vt:variant>
        <vt:i4>0</vt:i4>
      </vt:variant>
      <vt:variant>
        <vt:i4>5</vt:i4>
      </vt:variant>
      <vt:variant>
        <vt:lpwstr/>
      </vt:variant>
      <vt:variant>
        <vt:lpwstr>_Toc313621463</vt:lpwstr>
      </vt:variant>
      <vt:variant>
        <vt:i4>1507382</vt:i4>
      </vt:variant>
      <vt:variant>
        <vt:i4>185</vt:i4>
      </vt:variant>
      <vt:variant>
        <vt:i4>0</vt:i4>
      </vt:variant>
      <vt:variant>
        <vt:i4>5</vt:i4>
      </vt:variant>
      <vt:variant>
        <vt:lpwstr/>
      </vt:variant>
      <vt:variant>
        <vt:lpwstr>_Toc313621462</vt:lpwstr>
      </vt:variant>
      <vt:variant>
        <vt:i4>1507382</vt:i4>
      </vt:variant>
      <vt:variant>
        <vt:i4>179</vt:i4>
      </vt:variant>
      <vt:variant>
        <vt:i4>0</vt:i4>
      </vt:variant>
      <vt:variant>
        <vt:i4>5</vt:i4>
      </vt:variant>
      <vt:variant>
        <vt:lpwstr/>
      </vt:variant>
      <vt:variant>
        <vt:lpwstr>_Toc313621461</vt:lpwstr>
      </vt:variant>
      <vt:variant>
        <vt:i4>1507382</vt:i4>
      </vt:variant>
      <vt:variant>
        <vt:i4>173</vt:i4>
      </vt:variant>
      <vt:variant>
        <vt:i4>0</vt:i4>
      </vt:variant>
      <vt:variant>
        <vt:i4>5</vt:i4>
      </vt:variant>
      <vt:variant>
        <vt:lpwstr/>
      </vt:variant>
      <vt:variant>
        <vt:lpwstr>_Toc313621460</vt:lpwstr>
      </vt:variant>
      <vt:variant>
        <vt:i4>1310774</vt:i4>
      </vt:variant>
      <vt:variant>
        <vt:i4>167</vt:i4>
      </vt:variant>
      <vt:variant>
        <vt:i4>0</vt:i4>
      </vt:variant>
      <vt:variant>
        <vt:i4>5</vt:i4>
      </vt:variant>
      <vt:variant>
        <vt:lpwstr/>
      </vt:variant>
      <vt:variant>
        <vt:lpwstr>_Toc313621459</vt:lpwstr>
      </vt:variant>
      <vt:variant>
        <vt:i4>1310774</vt:i4>
      </vt:variant>
      <vt:variant>
        <vt:i4>161</vt:i4>
      </vt:variant>
      <vt:variant>
        <vt:i4>0</vt:i4>
      </vt:variant>
      <vt:variant>
        <vt:i4>5</vt:i4>
      </vt:variant>
      <vt:variant>
        <vt:lpwstr/>
      </vt:variant>
      <vt:variant>
        <vt:lpwstr>_Toc313621458</vt:lpwstr>
      </vt:variant>
      <vt:variant>
        <vt:i4>1310774</vt:i4>
      </vt:variant>
      <vt:variant>
        <vt:i4>155</vt:i4>
      </vt:variant>
      <vt:variant>
        <vt:i4>0</vt:i4>
      </vt:variant>
      <vt:variant>
        <vt:i4>5</vt:i4>
      </vt:variant>
      <vt:variant>
        <vt:lpwstr/>
      </vt:variant>
      <vt:variant>
        <vt:lpwstr>_Toc313621457</vt:lpwstr>
      </vt:variant>
      <vt:variant>
        <vt:i4>1310774</vt:i4>
      </vt:variant>
      <vt:variant>
        <vt:i4>149</vt:i4>
      </vt:variant>
      <vt:variant>
        <vt:i4>0</vt:i4>
      </vt:variant>
      <vt:variant>
        <vt:i4>5</vt:i4>
      </vt:variant>
      <vt:variant>
        <vt:lpwstr/>
      </vt:variant>
      <vt:variant>
        <vt:lpwstr>_Toc313621456</vt:lpwstr>
      </vt:variant>
      <vt:variant>
        <vt:i4>1310774</vt:i4>
      </vt:variant>
      <vt:variant>
        <vt:i4>143</vt:i4>
      </vt:variant>
      <vt:variant>
        <vt:i4>0</vt:i4>
      </vt:variant>
      <vt:variant>
        <vt:i4>5</vt:i4>
      </vt:variant>
      <vt:variant>
        <vt:lpwstr/>
      </vt:variant>
      <vt:variant>
        <vt:lpwstr>_Toc313621455</vt:lpwstr>
      </vt:variant>
      <vt:variant>
        <vt:i4>1310774</vt:i4>
      </vt:variant>
      <vt:variant>
        <vt:i4>137</vt:i4>
      </vt:variant>
      <vt:variant>
        <vt:i4>0</vt:i4>
      </vt:variant>
      <vt:variant>
        <vt:i4>5</vt:i4>
      </vt:variant>
      <vt:variant>
        <vt:lpwstr/>
      </vt:variant>
      <vt:variant>
        <vt:lpwstr>_Toc313621454</vt:lpwstr>
      </vt:variant>
      <vt:variant>
        <vt:i4>1310774</vt:i4>
      </vt:variant>
      <vt:variant>
        <vt:i4>131</vt:i4>
      </vt:variant>
      <vt:variant>
        <vt:i4>0</vt:i4>
      </vt:variant>
      <vt:variant>
        <vt:i4>5</vt:i4>
      </vt:variant>
      <vt:variant>
        <vt:lpwstr/>
      </vt:variant>
      <vt:variant>
        <vt:lpwstr>_Toc313621453</vt:lpwstr>
      </vt:variant>
      <vt:variant>
        <vt:i4>1310774</vt:i4>
      </vt:variant>
      <vt:variant>
        <vt:i4>125</vt:i4>
      </vt:variant>
      <vt:variant>
        <vt:i4>0</vt:i4>
      </vt:variant>
      <vt:variant>
        <vt:i4>5</vt:i4>
      </vt:variant>
      <vt:variant>
        <vt:lpwstr/>
      </vt:variant>
      <vt:variant>
        <vt:lpwstr>_Toc313621452</vt:lpwstr>
      </vt:variant>
      <vt:variant>
        <vt:i4>1310774</vt:i4>
      </vt:variant>
      <vt:variant>
        <vt:i4>119</vt:i4>
      </vt:variant>
      <vt:variant>
        <vt:i4>0</vt:i4>
      </vt:variant>
      <vt:variant>
        <vt:i4>5</vt:i4>
      </vt:variant>
      <vt:variant>
        <vt:lpwstr/>
      </vt:variant>
      <vt:variant>
        <vt:lpwstr>_Toc313621451</vt:lpwstr>
      </vt:variant>
      <vt:variant>
        <vt:i4>1310774</vt:i4>
      </vt:variant>
      <vt:variant>
        <vt:i4>113</vt:i4>
      </vt:variant>
      <vt:variant>
        <vt:i4>0</vt:i4>
      </vt:variant>
      <vt:variant>
        <vt:i4>5</vt:i4>
      </vt:variant>
      <vt:variant>
        <vt:lpwstr/>
      </vt:variant>
      <vt:variant>
        <vt:lpwstr>_Toc313621450</vt:lpwstr>
      </vt:variant>
      <vt:variant>
        <vt:i4>1376310</vt:i4>
      </vt:variant>
      <vt:variant>
        <vt:i4>107</vt:i4>
      </vt:variant>
      <vt:variant>
        <vt:i4>0</vt:i4>
      </vt:variant>
      <vt:variant>
        <vt:i4>5</vt:i4>
      </vt:variant>
      <vt:variant>
        <vt:lpwstr/>
      </vt:variant>
      <vt:variant>
        <vt:lpwstr>_Toc313621449</vt:lpwstr>
      </vt:variant>
      <vt:variant>
        <vt:i4>1376310</vt:i4>
      </vt:variant>
      <vt:variant>
        <vt:i4>101</vt:i4>
      </vt:variant>
      <vt:variant>
        <vt:i4>0</vt:i4>
      </vt:variant>
      <vt:variant>
        <vt:i4>5</vt:i4>
      </vt:variant>
      <vt:variant>
        <vt:lpwstr/>
      </vt:variant>
      <vt:variant>
        <vt:lpwstr>_Toc313621448</vt:lpwstr>
      </vt:variant>
      <vt:variant>
        <vt:i4>1376310</vt:i4>
      </vt:variant>
      <vt:variant>
        <vt:i4>95</vt:i4>
      </vt:variant>
      <vt:variant>
        <vt:i4>0</vt:i4>
      </vt:variant>
      <vt:variant>
        <vt:i4>5</vt:i4>
      </vt:variant>
      <vt:variant>
        <vt:lpwstr/>
      </vt:variant>
      <vt:variant>
        <vt:lpwstr>_Toc313621447</vt:lpwstr>
      </vt:variant>
      <vt:variant>
        <vt:i4>1376310</vt:i4>
      </vt:variant>
      <vt:variant>
        <vt:i4>89</vt:i4>
      </vt:variant>
      <vt:variant>
        <vt:i4>0</vt:i4>
      </vt:variant>
      <vt:variant>
        <vt:i4>5</vt:i4>
      </vt:variant>
      <vt:variant>
        <vt:lpwstr/>
      </vt:variant>
      <vt:variant>
        <vt:lpwstr>_Toc313621446</vt:lpwstr>
      </vt:variant>
      <vt:variant>
        <vt:i4>1376310</vt:i4>
      </vt:variant>
      <vt:variant>
        <vt:i4>83</vt:i4>
      </vt:variant>
      <vt:variant>
        <vt:i4>0</vt:i4>
      </vt:variant>
      <vt:variant>
        <vt:i4>5</vt:i4>
      </vt:variant>
      <vt:variant>
        <vt:lpwstr/>
      </vt:variant>
      <vt:variant>
        <vt:lpwstr>_Toc313621445</vt:lpwstr>
      </vt:variant>
      <vt:variant>
        <vt:i4>1376310</vt:i4>
      </vt:variant>
      <vt:variant>
        <vt:i4>77</vt:i4>
      </vt:variant>
      <vt:variant>
        <vt:i4>0</vt:i4>
      </vt:variant>
      <vt:variant>
        <vt:i4>5</vt:i4>
      </vt:variant>
      <vt:variant>
        <vt:lpwstr/>
      </vt:variant>
      <vt:variant>
        <vt:lpwstr>_Toc313621444</vt:lpwstr>
      </vt:variant>
      <vt:variant>
        <vt:i4>1376310</vt:i4>
      </vt:variant>
      <vt:variant>
        <vt:i4>71</vt:i4>
      </vt:variant>
      <vt:variant>
        <vt:i4>0</vt:i4>
      </vt:variant>
      <vt:variant>
        <vt:i4>5</vt:i4>
      </vt:variant>
      <vt:variant>
        <vt:lpwstr/>
      </vt:variant>
      <vt:variant>
        <vt:lpwstr>_Toc313621443</vt:lpwstr>
      </vt:variant>
      <vt:variant>
        <vt:i4>1376310</vt:i4>
      </vt:variant>
      <vt:variant>
        <vt:i4>65</vt:i4>
      </vt:variant>
      <vt:variant>
        <vt:i4>0</vt:i4>
      </vt:variant>
      <vt:variant>
        <vt:i4>5</vt:i4>
      </vt:variant>
      <vt:variant>
        <vt:lpwstr/>
      </vt:variant>
      <vt:variant>
        <vt:lpwstr>_Toc313621442</vt:lpwstr>
      </vt:variant>
      <vt:variant>
        <vt:i4>1376310</vt:i4>
      </vt:variant>
      <vt:variant>
        <vt:i4>59</vt:i4>
      </vt:variant>
      <vt:variant>
        <vt:i4>0</vt:i4>
      </vt:variant>
      <vt:variant>
        <vt:i4>5</vt:i4>
      </vt:variant>
      <vt:variant>
        <vt:lpwstr/>
      </vt:variant>
      <vt:variant>
        <vt:lpwstr>_Toc313621441</vt:lpwstr>
      </vt:variant>
      <vt:variant>
        <vt:i4>1376310</vt:i4>
      </vt:variant>
      <vt:variant>
        <vt:i4>53</vt:i4>
      </vt:variant>
      <vt:variant>
        <vt:i4>0</vt:i4>
      </vt:variant>
      <vt:variant>
        <vt:i4>5</vt:i4>
      </vt:variant>
      <vt:variant>
        <vt:lpwstr/>
      </vt:variant>
      <vt:variant>
        <vt:lpwstr>_Toc313621440</vt:lpwstr>
      </vt:variant>
      <vt:variant>
        <vt:i4>1179702</vt:i4>
      </vt:variant>
      <vt:variant>
        <vt:i4>47</vt:i4>
      </vt:variant>
      <vt:variant>
        <vt:i4>0</vt:i4>
      </vt:variant>
      <vt:variant>
        <vt:i4>5</vt:i4>
      </vt:variant>
      <vt:variant>
        <vt:lpwstr/>
      </vt:variant>
      <vt:variant>
        <vt:lpwstr>_Toc313621439</vt:lpwstr>
      </vt:variant>
      <vt:variant>
        <vt:i4>1179702</vt:i4>
      </vt:variant>
      <vt:variant>
        <vt:i4>41</vt:i4>
      </vt:variant>
      <vt:variant>
        <vt:i4>0</vt:i4>
      </vt:variant>
      <vt:variant>
        <vt:i4>5</vt:i4>
      </vt:variant>
      <vt:variant>
        <vt:lpwstr/>
      </vt:variant>
      <vt:variant>
        <vt:lpwstr>_Toc313621438</vt:lpwstr>
      </vt:variant>
      <vt:variant>
        <vt:i4>1179702</vt:i4>
      </vt:variant>
      <vt:variant>
        <vt:i4>35</vt:i4>
      </vt:variant>
      <vt:variant>
        <vt:i4>0</vt:i4>
      </vt:variant>
      <vt:variant>
        <vt:i4>5</vt:i4>
      </vt:variant>
      <vt:variant>
        <vt:lpwstr/>
      </vt:variant>
      <vt:variant>
        <vt:lpwstr>_Toc313621437</vt:lpwstr>
      </vt:variant>
      <vt:variant>
        <vt:i4>1179702</vt:i4>
      </vt:variant>
      <vt:variant>
        <vt:i4>29</vt:i4>
      </vt:variant>
      <vt:variant>
        <vt:i4>0</vt:i4>
      </vt:variant>
      <vt:variant>
        <vt:i4>5</vt:i4>
      </vt:variant>
      <vt:variant>
        <vt:lpwstr/>
      </vt:variant>
      <vt:variant>
        <vt:lpwstr>_Toc313621436</vt:lpwstr>
      </vt:variant>
      <vt:variant>
        <vt:i4>1179702</vt:i4>
      </vt:variant>
      <vt:variant>
        <vt:i4>23</vt:i4>
      </vt:variant>
      <vt:variant>
        <vt:i4>0</vt:i4>
      </vt:variant>
      <vt:variant>
        <vt:i4>5</vt:i4>
      </vt:variant>
      <vt:variant>
        <vt:lpwstr/>
      </vt:variant>
      <vt:variant>
        <vt:lpwstr>_Toc313621435</vt:lpwstr>
      </vt:variant>
      <vt:variant>
        <vt:i4>1179702</vt:i4>
      </vt:variant>
      <vt:variant>
        <vt:i4>17</vt:i4>
      </vt:variant>
      <vt:variant>
        <vt:i4>0</vt:i4>
      </vt:variant>
      <vt:variant>
        <vt:i4>5</vt:i4>
      </vt:variant>
      <vt:variant>
        <vt:lpwstr/>
      </vt:variant>
      <vt:variant>
        <vt:lpwstr>_Toc313621434</vt:lpwstr>
      </vt:variant>
      <vt:variant>
        <vt:i4>1179702</vt:i4>
      </vt:variant>
      <vt:variant>
        <vt:i4>11</vt:i4>
      </vt:variant>
      <vt:variant>
        <vt:i4>0</vt:i4>
      </vt:variant>
      <vt:variant>
        <vt:i4>5</vt:i4>
      </vt:variant>
      <vt:variant>
        <vt:lpwstr/>
      </vt:variant>
      <vt:variant>
        <vt:lpwstr>_Toc313621433</vt:lpwstr>
      </vt:variant>
      <vt:variant>
        <vt:i4>1179702</vt:i4>
      </vt:variant>
      <vt:variant>
        <vt:i4>5</vt:i4>
      </vt:variant>
      <vt:variant>
        <vt:i4>0</vt:i4>
      </vt:variant>
      <vt:variant>
        <vt:i4>5</vt:i4>
      </vt:variant>
      <vt:variant>
        <vt:lpwstr/>
      </vt:variant>
      <vt:variant>
        <vt:lpwstr>_Toc313621432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Types MSP</dc:title>
  <dc:subject/>
  <dc:creator/>
  <cp:keywords/>
  <dc:description/>
  <cp:lastModifiedBy/>
  <cp:revision>1</cp:revision>
  <dcterms:created xsi:type="dcterms:W3CDTF">2012-04-23T07:46:00Z</dcterms:created>
  <dcterms:modified xsi:type="dcterms:W3CDTF">2012-04-23T07:46:00Z</dcterms:modified>
</cp:coreProperties>
</file>