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0755" w14:textId="77777777" w:rsidR="00D12A96" w:rsidRPr="00A561E7" w:rsidRDefault="00D12A96" w:rsidP="00960382">
      <w:pPr>
        <w:pBdr>
          <w:top w:val="single" w:sz="4" w:space="1" w:color="auto"/>
          <w:left w:val="single" w:sz="4" w:space="4" w:color="auto"/>
          <w:bottom w:val="single" w:sz="4" w:space="1" w:color="auto"/>
          <w:right w:val="single" w:sz="4" w:space="4" w:color="auto"/>
        </w:pBdr>
        <w:contextualSpacing/>
        <w:jc w:val="center"/>
        <w:rPr>
          <w:rFonts w:ascii="Garamond" w:hAnsi="Garamond"/>
          <w:b/>
        </w:rPr>
      </w:pPr>
    </w:p>
    <w:p w14:paraId="1341D953" w14:textId="03CF3701" w:rsidR="005B720B" w:rsidRPr="00A561E7" w:rsidRDefault="00E91439" w:rsidP="005B720B">
      <w:pPr>
        <w:pBdr>
          <w:top w:val="single" w:sz="4" w:space="1" w:color="auto"/>
          <w:left w:val="single" w:sz="4" w:space="4" w:color="auto"/>
          <w:bottom w:val="single" w:sz="4" w:space="1" w:color="auto"/>
          <w:right w:val="single" w:sz="4" w:space="4" w:color="auto"/>
        </w:pBdr>
        <w:contextualSpacing/>
        <w:jc w:val="center"/>
        <w:rPr>
          <w:rFonts w:ascii="Garamond" w:hAnsi="Garamond"/>
          <w:b/>
          <w:bCs/>
        </w:rPr>
      </w:pPr>
      <w:r w:rsidRPr="00A561E7">
        <w:rPr>
          <w:rFonts w:ascii="Garamond" w:hAnsi="Garamond"/>
          <w:b/>
        </w:rPr>
        <w:t>Convention relative au référencement d</w:t>
      </w:r>
      <w:r w:rsidR="009B02C4" w:rsidRPr="00A561E7">
        <w:rPr>
          <w:rFonts w:ascii="Garamond" w:hAnsi="Garamond"/>
          <w:b/>
        </w:rPr>
        <w:t>’</w:t>
      </w:r>
      <w:r w:rsidRPr="00A561E7">
        <w:rPr>
          <w:rFonts w:ascii="Garamond" w:hAnsi="Garamond"/>
          <w:b/>
        </w:rPr>
        <w:t>u</w:t>
      </w:r>
      <w:r w:rsidR="00DD201B" w:rsidRPr="00A561E7">
        <w:rPr>
          <w:rFonts w:ascii="Garamond" w:hAnsi="Garamond"/>
          <w:b/>
        </w:rPr>
        <w:t xml:space="preserve">ne solution logicielle </w:t>
      </w:r>
      <w:r w:rsidR="008E3CB0" w:rsidRPr="00A561E7">
        <w:rPr>
          <w:rFonts w:ascii="Garamond" w:hAnsi="Garamond"/>
          <w:b/>
        </w:rPr>
        <w:t>conforme aux</w:t>
      </w:r>
      <w:r w:rsidR="005B720B" w:rsidRPr="00A561E7">
        <w:rPr>
          <w:rFonts w:ascii="Garamond" w:hAnsi="Garamond"/>
          <w:b/>
        </w:rPr>
        <w:t xml:space="preserve"> </w:t>
      </w:r>
      <w:r w:rsidR="00956F86" w:rsidRPr="00A561E7">
        <w:rPr>
          <w:rFonts w:ascii="Garamond" w:hAnsi="Garamond"/>
          <w:b/>
          <w:bCs/>
        </w:rPr>
        <w:t>exigences</w:t>
      </w:r>
      <w:r w:rsidR="008E3CB0" w:rsidRPr="00A561E7">
        <w:rPr>
          <w:rFonts w:ascii="Garamond" w:hAnsi="Garamond"/>
          <w:b/>
          <w:bCs/>
        </w:rPr>
        <w:t xml:space="preserve"> </w:t>
      </w:r>
      <w:r w:rsidR="0041010D" w:rsidRPr="00A561E7">
        <w:rPr>
          <w:rFonts w:ascii="Garamond" w:hAnsi="Garamond"/>
          <w:b/>
          <w:bCs/>
        </w:rPr>
        <w:t>« </w:t>
      </w:r>
      <w:r w:rsidR="00832DCE" w:rsidRPr="00A561E7">
        <w:rPr>
          <w:rFonts w:ascii="Garamond" w:hAnsi="Garamond"/>
          <w:b/>
          <w:bCs/>
          <w:i/>
          <w:iCs/>
        </w:rPr>
        <w:t>Ségur de la santé</w:t>
      </w:r>
      <w:r w:rsidR="00832DCE" w:rsidRPr="00A561E7">
        <w:rPr>
          <w:rFonts w:ascii="Garamond" w:hAnsi="Garamond"/>
          <w:b/>
          <w:bCs/>
        </w:rPr>
        <w:t xml:space="preserve"> – </w:t>
      </w:r>
      <w:r w:rsidR="00CB2932" w:rsidRPr="00A561E7">
        <w:rPr>
          <w:rFonts w:ascii="Garamond" w:hAnsi="Garamond"/>
          <w:b/>
          <w:bCs/>
          <w:i/>
          <w:iCs/>
        </w:rPr>
        <w:t xml:space="preserve">Couloir </w:t>
      </w:r>
      <w:r w:rsidR="001E49CD" w:rsidRPr="00A561E7">
        <w:rPr>
          <w:rFonts w:ascii="Garamond" w:hAnsi="Garamond"/>
          <w:b/>
          <w:bCs/>
          <w:i/>
          <w:iCs/>
        </w:rPr>
        <w:t>Plateforme numérique SAS</w:t>
      </w:r>
      <w:r w:rsidR="005B720B" w:rsidRPr="00A561E7">
        <w:rPr>
          <w:rFonts w:ascii="Garamond" w:hAnsi="Garamond"/>
          <w:b/>
          <w:bCs/>
          <w:i/>
          <w:iCs/>
        </w:rPr>
        <w:t xml:space="preserve"> – </w:t>
      </w:r>
      <w:r w:rsidR="001E49CD" w:rsidRPr="00A561E7">
        <w:rPr>
          <w:rFonts w:ascii="Garamond" w:hAnsi="Garamond"/>
          <w:b/>
          <w:bCs/>
          <w:i/>
          <w:iCs/>
        </w:rPr>
        <w:t>Solutions d’agenda avec module de prise de RDV à destination des professionnels de santé</w:t>
      </w:r>
      <w:r w:rsidR="005B720B" w:rsidRPr="00A561E7">
        <w:rPr>
          <w:rFonts w:ascii="Garamond" w:hAnsi="Garamond"/>
          <w:b/>
          <w:bCs/>
        </w:rPr>
        <w:t>–</w:t>
      </w:r>
      <w:r w:rsidR="005B720B" w:rsidRPr="00A561E7">
        <w:rPr>
          <w:rFonts w:ascii="Garamond" w:hAnsi="Garamond"/>
          <w:b/>
          <w:bCs/>
          <w:i/>
          <w:iCs/>
        </w:rPr>
        <w:t xml:space="preserve"> [DSR-</w:t>
      </w:r>
      <w:r w:rsidR="001E49CD" w:rsidRPr="00A561E7">
        <w:rPr>
          <w:rFonts w:ascii="Garamond" w:hAnsi="Garamond"/>
          <w:b/>
          <w:bCs/>
          <w:i/>
          <w:iCs/>
        </w:rPr>
        <w:t>SAS-AGD</w:t>
      </w:r>
      <w:r w:rsidR="005B720B" w:rsidRPr="00A561E7">
        <w:rPr>
          <w:rFonts w:ascii="Garamond" w:hAnsi="Garamond"/>
          <w:b/>
          <w:bCs/>
          <w:i/>
          <w:iCs/>
        </w:rPr>
        <w:t xml:space="preserve">] </w:t>
      </w:r>
      <w:r w:rsidR="005B720B" w:rsidRPr="00A561E7">
        <w:rPr>
          <w:rFonts w:ascii="Garamond" w:hAnsi="Garamond"/>
          <w:b/>
          <w:bCs/>
        </w:rPr>
        <w:t>»</w:t>
      </w:r>
    </w:p>
    <w:p w14:paraId="53079726" w14:textId="77777777" w:rsidR="005B720B" w:rsidRPr="00A561E7" w:rsidRDefault="005B720B" w:rsidP="005B720B">
      <w:pPr>
        <w:pBdr>
          <w:top w:val="single" w:sz="4" w:space="1" w:color="auto"/>
          <w:left w:val="single" w:sz="4" w:space="4" w:color="auto"/>
          <w:bottom w:val="single" w:sz="4" w:space="1" w:color="auto"/>
          <w:right w:val="single" w:sz="4" w:space="4" w:color="auto"/>
        </w:pBdr>
        <w:contextualSpacing/>
        <w:jc w:val="center"/>
        <w:rPr>
          <w:rFonts w:ascii="Garamond" w:hAnsi="Garamond"/>
          <w:b/>
          <w:bCs/>
          <w:i/>
          <w:iCs/>
        </w:rPr>
      </w:pPr>
    </w:p>
    <w:p w14:paraId="6999F0A8" w14:textId="51B24628" w:rsidR="002652B8" w:rsidRPr="00A561E7" w:rsidRDefault="002652B8" w:rsidP="00960382">
      <w:pPr>
        <w:pBdr>
          <w:top w:val="single" w:sz="4" w:space="1" w:color="auto"/>
          <w:left w:val="single" w:sz="4" w:space="4" w:color="auto"/>
          <w:bottom w:val="single" w:sz="4" w:space="1" w:color="auto"/>
          <w:right w:val="single" w:sz="4" w:space="4" w:color="auto"/>
        </w:pBdr>
        <w:contextualSpacing/>
        <w:jc w:val="center"/>
        <w:rPr>
          <w:rFonts w:ascii="Garamond" w:hAnsi="Garamond"/>
          <w:b/>
        </w:rPr>
      </w:pPr>
    </w:p>
    <w:p w14:paraId="299056A0" w14:textId="0F1EBD47" w:rsidR="008E3CB0" w:rsidRPr="00A561E7" w:rsidRDefault="00DD201B" w:rsidP="00960382">
      <w:pPr>
        <w:pBdr>
          <w:top w:val="single" w:sz="4" w:space="1" w:color="auto"/>
          <w:left w:val="single" w:sz="4" w:space="4" w:color="auto"/>
          <w:bottom w:val="single" w:sz="4" w:space="1" w:color="auto"/>
          <w:right w:val="single" w:sz="4" w:space="4" w:color="auto"/>
        </w:pBdr>
        <w:contextualSpacing/>
        <w:jc w:val="both"/>
        <w:rPr>
          <w:rFonts w:ascii="Garamond" w:hAnsi="Garamond"/>
          <w:b/>
        </w:rPr>
      </w:pPr>
      <w:r w:rsidRPr="00A561E7">
        <w:rPr>
          <w:rFonts w:ascii="Garamond" w:hAnsi="Garamond"/>
          <w:b/>
          <w:i/>
          <w:iCs/>
        </w:rPr>
        <w:t xml:space="preserve">Arrêté du </w:t>
      </w:r>
      <w:r w:rsidRPr="008455CC">
        <w:rPr>
          <w:rFonts w:ascii="Garamond" w:hAnsi="Garamond"/>
          <w:b/>
          <w:i/>
          <w:iCs/>
          <w:highlight w:val="yellow"/>
        </w:rPr>
        <w:t>XX / XX /XX</w:t>
      </w:r>
      <w:r w:rsidRPr="00A561E7">
        <w:rPr>
          <w:rFonts w:ascii="Garamond" w:hAnsi="Garamond"/>
          <w:b/>
          <w:i/>
          <w:iCs/>
        </w:rPr>
        <w:t xml:space="preserve"> relatif à un programme de financement destiné à encourager les développements nécessaires pour s’interfacer avec la plateforme numérique du Service d’Accès aux Soins en vue de faciliter l’orientation des patients vers l’offre de soins de ville – Fonction « Solution d’agenda avec module de prise de RDV à destination des professionnels de santé »</w:t>
      </w:r>
    </w:p>
    <w:p w14:paraId="2157F6FE" w14:textId="77777777" w:rsidR="005F50B4" w:rsidRPr="00A561E7" w:rsidRDefault="005F50B4" w:rsidP="00960382">
      <w:pPr>
        <w:contextualSpacing/>
        <w:jc w:val="both"/>
        <w:rPr>
          <w:rFonts w:ascii="Garamond" w:hAnsi="Garamond"/>
        </w:rPr>
      </w:pPr>
    </w:p>
    <w:p w14:paraId="30821A2C" w14:textId="77777777" w:rsidR="00F135B4" w:rsidRPr="00A561E7" w:rsidRDefault="00A64FEB" w:rsidP="00960382">
      <w:pPr>
        <w:ind w:right="1134"/>
        <w:contextualSpacing/>
        <w:jc w:val="both"/>
        <w:rPr>
          <w:rFonts w:ascii="Garamond" w:hAnsi="Garamond"/>
          <w:b/>
        </w:rPr>
      </w:pPr>
      <w:r w:rsidRPr="00A561E7">
        <w:rPr>
          <w:rFonts w:ascii="Garamond" w:hAnsi="Garamond"/>
          <w:b/>
        </w:rPr>
        <w:t xml:space="preserve">Entre : </w:t>
      </w:r>
    </w:p>
    <w:p w14:paraId="0A32C46F" w14:textId="77777777" w:rsidR="00A64FEB" w:rsidRPr="00A561E7" w:rsidRDefault="00A64FEB" w:rsidP="00960382">
      <w:pPr>
        <w:ind w:right="1134"/>
        <w:contextualSpacing/>
        <w:jc w:val="both"/>
        <w:rPr>
          <w:rFonts w:ascii="Garamond" w:hAnsi="Garamond"/>
          <w:b/>
        </w:rPr>
      </w:pPr>
    </w:p>
    <w:p w14:paraId="58A67D83" w14:textId="54274FAE" w:rsidR="00A64FEB" w:rsidRPr="00A561E7" w:rsidRDefault="00A64FEB" w:rsidP="00960382">
      <w:pPr>
        <w:contextualSpacing/>
        <w:jc w:val="both"/>
        <w:rPr>
          <w:rFonts w:ascii="Garamond" w:hAnsi="Garamond"/>
        </w:rPr>
      </w:pPr>
      <w:r w:rsidRPr="00A561E7">
        <w:rPr>
          <w:rFonts w:ascii="Garamond" w:hAnsi="Garamond"/>
          <w:b/>
        </w:rPr>
        <w:t>L</w:t>
      </w:r>
      <w:r w:rsidR="009B02C4" w:rsidRPr="00A561E7">
        <w:rPr>
          <w:rFonts w:ascii="Garamond" w:hAnsi="Garamond"/>
          <w:b/>
        </w:rPr>
        <w:t>’</w:t>
      </w:r>
      <w:r w:rsidRPr="00A561E7">
        <w:rPr>
          <w:rFonts w:ascii="Garamond" w:hAnsi="Garamond"/>
          <w:b/>
        </w:rPr>
        <w:t>Agence du numérique en santé</w:t>
      </w:r>
      <w:r w:rsidR="00734C79" w:rsidRPr="00A561E7">
        <w:rPr>
          <w:rFonts w:ascii="Garamond" w:hAnsi="Garamond"/>
        </w:rPr>
        <w:t>, groupement d</w:t>
      </w:r>
      <w:r w:rsidR="009B02C4" w:rsidRPr="00A561E7">
        <w:rPr>
          <w:rFonts w:ascii="Garamond" w:hAnsi="Garamond"/>
        </w:rPr>
        <w:t>’</w:t>
      </w:r>
      <w:r w:rsidR="00734C79" w:rsidRPr="00A561E7">
        <w:rPr>
          <w:rFonts w:ascii="Garamond" w:hAnsi="Garamond"/>
        </w:rPr>
        <w:t>intérêt public mentionné à l</w:t>
      </w:r>
      <w:r w:rsidR="009B02C4" w:rsidRPr="00A561E7">
        <w:rPr>
          <w:rFonts w:ascii="Garamond" w:hAnsi="Garamond"/>
        </w:rPr>
        <w:t>’</w:t>
      </w:r>
      <w:r w:rsidR="00734C79" w:rsidRPr="00A561E7">
        <w:rPr>
          <w:rFonts w:ascii="Garamond" w:hAnsi="Garamond"/>
        </w:rPr>
        <w:t xml:space="preserve">article L. 1111-24 du code de la santé publique, ayant son siège </w:t>
      </w:r>
      <w:r w:rsidR="0010135E">
        <w:rPr>
          <w:rFonts w:ascii="Garamond" w:hAnsi="Garamond"/>
        </w:rPr>
        <w:t>2</w:t>
      </w:r>
      <w:r w:rsidR="00734C79" w:rsidRPr="00A561E7">
        <w:rPr>
          <w:rFonts w:ascii="Garamond" w:hAnsi="Garamond"/>
        </w:rPr>
        <w:t>-1</w:t>
      </w:r>
      <w:r w:rsidR="0010135E">
        <w:rPr>
          <w:rFonts w:ascii="Garamond" w:hAnsi="Garamond"/>
        </w:rPr>
        <w:t>0</w:t>
      </w:r>
      <w:r w:rsidR="00734C79" w:rsidRPr="00A561E7">
        <w:rPr>
          <w:rFonts w:ascii="Garamond" w:hAnsi="Garamond"/>
        </w:rPr>
        <w:t xml:space="preserve">, rue </w:t>
      </w:r>
      <w:r w:rsidR="0010135E">
        <w:rPr>
          <w:rFonts w:ascii="Garamond" w:hAnsi="Garamond"/>
        </w:rPr>
        <w:t>d’Oradour-sur-Glane</w:t>
      </w:r>
      <w:r w:rsidR="00734C79" w:rsidRPr="00A561E7">
        <w:rPr>
          <w:rFonts w:ascii="Garamond" w:hAnsi="Garamond"/>
        </w:rPr>
        <w:t xml:space="preserve">, 75 015 Paris, représentée par sa directrice en exercice, </w:t>
      </w:r>
      <w:r w:rsidRPr="00A561E7">
        <w:rPr>
          <w:rFonts w:ascii="Garamond" w:hAnsi="Garamond"/>
        </w:rPr>
        <w:t>Madame Annie Prévot</w:t>
      </w:r>
      <w:r w:rsidR="00734C79" w:rsidRPr="00A561E7">
        <w:rPr>
          <w:rFonts w:ascii="Garamond" w:hAnsi="Garamond"/>
        </w:rPr>
        <w:t xml:space="preserve">, </w:t>
      </w:r>
    </w:p>
    <w:p w14:paraId="0629E45C" w14:textId="77777777" w:rsidR="008A1728" w:rsidRPr="00A561E7" w:rsidRDefault="008A1728" w:rsidP="00960382">
      <w:pPr>
        <w:contextualSpacing/>
        <w:jc w:val="both"/>
        <w:rPr>
          <w:rFonts w:ascii="Garamond" w:hAnsi="Garamond"/>
        </w:rPr>
      </w:pPr>
    </w:p>
    <w:p w14:paraId="102A41C4" w14:textId="77777777" w:rsidR="008A1728" w:rsidRPr="00A561E7" w:rsidRDefault="008A1728" w:rsidP="00960382">
      <w:pPr>
        <w:contextualSpacing/>
        <w:jc w:val="both"/>
        <w:rPr>
          <w:rFonts w:ascii="Garamond" w:hAnsi="Garamond"/>
        </w:rPr>
      </w:pPr>
    </w:p>
    <w:p w14:paraId="4029B35A" w14:textId="29A29230" w:rsidR="008A1728" w:rsidRPr="00A561E7" w:rsidRDefault="008A1728" w:rsidP="00960382">
      <w:pPr>
        <w:contextualSpacing/>
        <w:jc w:val="right"/>
        <w:rPr>
          <w:rFonts w:ascii="Garamond" w:hAnsi="Garamond"/>
        </w:rPr>
      </w:pPr>
      <w:r w:rsidRPr="00A561E7">
        <w:rPr>
          <w:rFonts w:ascii="Garamond" w:hAnsi="Garamond"/>
          <w:b/>
        </w:rPr>
        <w:t>D</w:t>
      </w:r>
      <w:r w:rsidR="009B02C4" w:rsidRPr="00A561E7">
        <w:rPr>
          <w:rFonts w:ascii="Garamond" w:hAnsi="Garamond"/>
          <w:b/>
        </w:rPr>
        <w:t>’</w:t>
      </w:r>
      <w:r w:rsidRPr="00A561E7">
        <w:rPr>
          <w:rFonts w:ascii="Garamond" w:hAnsi="Garamond"/>
          <w:b/>
        </w:rPr>
        <w:t>une part</w:t>
      </w:r>
      <w:r w:rsidRPr="00A561E7">
        <w:rPr>
          <w:rFonts w:ascii="Garamond" w:hAnsi="Garamond"/>
        </w:rPr>
        <w:t>,</w:t>
      </w:r>
    </w:p>
    <w:p w14:paraId="1AD2518C" w14:textId="77777777" w:rsidR="008A1728" w:rsidRPr="00A561E7" w:rsidRDefault="008A1728" w:rsidP="00960382">
      <w:pPr>
        <w:contextualSpacing/>
        <w:jc w:val="both"/>
        <w:rPr>
          <w:rFonts w:ascii="Garamond" w:hAnsi="Garamond"/>
        </w:rPr>
      </w:pPr>
    </w:p>
    <w:p w14:paraId="118F3723" w14:textId="77777777" w:rsidR="008A1728" w:rsidRPr="00A561E7" w:rsidRDefault="008A1728" w:rsidP="00960382">
      <w:pPr>
        <w:contextualSpacing/>
        <w:jc w:val="both"/>
        <w:rPr>
          <w:rFonts w:ascii="Garamond" w:hAnsi="Garamond"/>
          <w:b/>
        </w:rPr>
      </w:pPr>
      <w:r w:rsidRPr="00A561E7">
        <w:rPr>
          <w:rFonts w:ascii="Garamond" w:hAnsi="Garamond"/>
          <w:b/>
        </w:rPr>
        <w:t>Et</w:t>
      </w:r>
    </w:p>
    <w:p w14:paraId="3E42F3EF" w14:textId="77777777" w:rsidR="008A1728" w:rsidRPr="00A561E7" w:rsidRDefault="008A1728" w:rsidP="00960382">
      <w:pPr>
        <w:contextualSpacing/>
        <w:jc w:val="both"/>
        <w:rPr>
          <w:rFonts w:ascii="Garamond" w:hAnsi="Garamond"/>
          <w:b/>
        </w:rPr>
      </w:pPr>
    </w:p>
    <w:p w14:paraId="2994F6D6" w14:textId="4A6EE065" w:rsidR="00F5295D" w:rsidRPr="00A561E7" w:rsidRDefault="0041168E" w:rsidP="00527383">
      <w:pPr>
        <w:tabs>
          <w:tab w:val="left" w:pos="8789"/>
        </w:tabs>
        <w:contextualSpacing/>
        <w:rPr>
          <w:rFonts w:ascii="Garamond" w:hAnsi="Garamond"/>
        </w:rPr>
      </w:pPr>
      <w:r w:rsidRPr="00A561E7">
        <w:rPr>
          <w:rFonts w:ascii="Garamond" w:hAnsi="Garamond"/>
        </w:rPr>
        <w:t>Raison sociale</w:t>
      </w:r>
      <w:bookmarkStart w:id="0" w:name="_Ref73970696"/>
      <w:r w:rsidR="00527383" w:rsidRPr="00A561E7">
        <w:rPr>
          <w:rStyle w:val="Appelnotedebasdep"/>
          <w:rFonts w:ascii="Garamond" w:hAnsi="Garamond"/>
        </w:rPr>
        <w:footnoteReference w:id="2"/>
      </w:r>
      <w:bookmarkEnd w:id="0"/>
      <w:r w:rsidRPr="00A561E7">
        <w:rPr>
          <w:rFonts w:ascii="Garamond" w:hAnsi="Garamond"/>
        </w:rPr>
        <w:t xml:space="preserve"> : </w:t>
      </w:r>
      <w:r w:rsidR="00F7196A" w:rsidRPr="00A561E7">
        <w:rPr>
          <w:rFonts w:ascii="Garamond" w:hAnsi="Garamond"/>
          <w:b/>
        </w:rPr>
        <w:t>______________</w:t>
      </w:r>
      <w:r w:rsidRPr="00A561E7">
        <w:rPr>
          <w:rFonts w:ascii="Garamond" w:hAnsi="Garamond"/>
          <w:b/>
        </w:rPr>
        <w:t>_</w:t>
      </w:r>
      <w:r w:rsidR="00F7196A" w:rsidRPr="00A561E7">
        <w:rPr>
          <w:rFonts w:ascii="Garamond" w:hAnsi="Garamond"/>
          <w:b/>
        </w:rPr>
        <w:t>_______________________________________________</w:t>
      </w:r>
      <w:r w:rsidR="00F7196A" w:rsidRPr="00A561E7">
        <w:rPr>
          <w:rFonts w:ascii="Garamond" w:hAnsi="Garamond"/>
        </w:rPr>
        <w:t xml:space="preserve"> _________________________________________________</w:t>
      </w:r>
      <w:bookmarkStart w:id="1" w:name="_Ref73970332"/>
      <w:r w:rsidR="001616AA" w:rsidRPr="00A561E7">
        <w:rPr>
          <w:rFonts w:ascii="Garamond" w:hAnsi="Garamond"/>
        </w:rPr>
        <w:t>___________________</w:t>
      </w:r>
      <w:r w:rsidR="003418E9" w:rsidRPr="00A561E7">
        <w:rPr>
          <w:rFonts w:ascii="Garamond" w:hAnsi="Garamond"/>
        </w:rPr>
        <w:t>___</w:t>
      </w:r>
      <w:r w:rsidR="00F52569" w:rsidRPr="00A561E7">
        <w:rPr>
          <w:rFonts w:ascii="Garamond" w:hAnsi="Garamond"/>
        </w:rPr>
        <w:t>___</w:t>
      </w:r>
      <w:bookmarkEnd w:id="1"/>
      <w:r w:rsidR="00F5295D" w:rsidRPr="00A561E7">
        <w:rPr>
          <w:rFonts w:ascii="Garamond" w:hAnsi="Garamond"/>
        </w:rPr>
        <w:t xml:space="preserve">, </w:t>
      </w:r>
      <w:bookmarkStart w:id="2" w:name="_Ref73984122"/>
      <w:r w:rsidRPr="00A561E7">
        <w:rPr>
          <w:rFonts w:ascii="Garamond" w:hAnsi="Garamond"/>
        </w:rPr>
        <w:t>Siège</w:t>
      </w:r>
      <w:r w:rsidR="00261B66" w:rsidRPr="00A561E7">
        <w:rPr>
          <w:rFonts w:ascii="Garamond" w:hAnsi="Garamond"/>
        </w:rPr>
        <w:t xml:space="preserve"> social</w:t>
      </w:r>
      <w:r w:rsidRPr="00A561E7">
        <w:rPr>
          <w:rFonts w:ascii="Garamond" w:hAnsi="Garamond"/>
        </w:rPr>
        <w:t xml:space="preserve"> :</w:t>
      </w:r>
      <w:bookmarkEnd w:id="2"/>
      <w:r w:rsidR="00261B66" w:rsidRPr="00A561E7">
        <w:rPr>
          <w:rFonts w:ascii="Garamond" w:hAnsi="Garamond"/>
        </w:rPr>
        <w:t xml:space="preserve"> ___</w:t>
      </w:r>
      <w:r w:rsidR="00F5295D" w:rsidRPr="00A561E7">
        <w:rPr>
          <w:rFonts w:ascii="Garamond" w:hAnsi="Garamond"/>
        </w:rPr>
        <w:t>___</w:t>
      </w:r>
      <w:r w:rsidRPr="00A561E7">
        <w:rPr>
          <w:rFonts w:ascii="Garamond" w:hAnsi="Garamond"/>
        </w:rPr>
        <w:t>_____</w:t>
      </w:r>
      <w:r w:rsidR="00F5295D" w:rsidRPr="00A561E7">
        <w:rPr>
          <w:rFonts w:ascii="Garamond" w:hAnsi="Garamond"/>
        </w:rPr>
        <w:t>__</w:t>
      </w:r>
      <w:r w:rsidRPr="00A561E7">
        <w:rPr>
          <w:rFonts w:ascii="Garamond" w:hAnsi="Garamond"/>
        </w:rPr>
        <w:t>__</w:t>
      </w:r>
      <w:r w:rsidR="00F5295D" w:rsidRPr="00A561E7">
        <w:rPr>
          <w:rFonts w:ascii="Garamond" w:hAnsi="Garamond"/>
        </w:rPr>
        <w:t>__________________________________________________</w:t>
      </w:r>
    </w:p>
    <w:p w14:paraId="52CE2F81" w14:textId="77777777" w:rsidR="001616AA" w:rsidRPr="00A561E7" w:rsidRDefault="00F5295D" w:rsidP="00960382">
      <w:pPr>
        <w:tabs>
          <w:tab w:val="left" w:pos="8647"/>
        </w:tabs>
        <w:contextualSpacing/>
        <w:jc w:val="both"/>
        <w:rPr>
          <w:rFonts w:ascii="Garamond" w:hAnsi="Garamond"/>
        </w:rPr>
      </w:pPr>
      <w:r w:rsidRPr="00A561E7">
        <w:rPr>
          <w:rFonts w:ascii="Garamond" w:hAnsi="Garamond"/>
        </w:rPr>
        <w:t>__________________________________________</w:t>
      </w:r>
      <w:r w:rsidR="001616AA" w:rsidRPr="00A561E7">
        <w:rPr>
          <w:rFonts w:ascii="Garamond" w:hAnsi="Garamond"/>
        </w:rPr>
        <w:t>_____________________________</w:t>
      </w:r>
      <w:bookmarkStart w:id="3" w:name="_Ref73970711"/>
      <w:r w:rsidR="00F52569" w:rsidRPr="00A561E7">
        <w:rPr>
          <w:rFonts w:ascii="Garamond" w:hAnsi="Garamond"/>
        </w:rPr>
        <w:t>__</w:t>
      </w:r>
      <w:r w:rsidR="00956F86" w:rsidRPr="00A561E7">
        <w:rPr>
          <w:rFonts w:ascii="Garamond" w:hAnsi="Garamond"/>
        </w:rPr>
        <w:t>_</w:t>
      </w:r>
      <w:bookmarkEnd w:id="3"/>
      <w:r w:rsidR="00956F86" w:rsidRPr="00A561E7">
        <w:rPr>
          <w:rFonts w:ascii="Garamond" w:hAnsi="Garamond"/>
        </w:rPr>
        <w:t>_</w:t>
      </w:r>
      <w:r w:rsidRPr="00A561E7">
        <w:rPr>
          <w:rFonts w:ascii="Garamond" w:hAnsi="Garamond"/>
        </w:rPr>
        <w:t xml:space="preserve">, </w:t>
      </w:r>
    </w:p>
    <w:p w14:paraId="0D9261EA" w14:textId="4ADBABD0" w:rsidR="001616AA" w:rsidRPr="00A561E7" w:rsidRDefault="0041168E" w:rsidP="00CD6E11">
      <w:pPr>
        <w:tabs>
          <w:tab w:val="left" w:pos="9072"/>
        </w:tabs>
        <w:contextualSpacing/>
        <w:jc w:val="both"/>
        <w:rPr>
          <w:rFonts w:ascii="Garamond" w:hAnsi="Garamond"/>
        </w:rPr>
      </w:pPr>
      <w:r w:rsidRPr="00A561E7">
        <w:rPr>
          <w:rFonts w:ascii="Garamond" w:hAnsi="Garamond"/>
        </w:rPr>
        <w:t xml:space="preserve">N° </w:t>
      </w:r>
      <w:r w:rsidR="003C1930" w:rsidRPr="00A561E7">
        <w:rPr>
          <w:rFonts w:ascii="Garamond" w:hAnsi="Garamond"/>
        </w:rPr>
        <w:t>SIRET</w:t>
      </w:r>
      <w:r w:rsidR="4D5917BB" w:rsidRPr="00A561E7">
        <w:rPr>
          <w:rFonts w:ascii="Garamond" w:hAnsi="Garamond"/>
        </w:rPr>
        <w:t xml:space="preserve"> </w:t>
      </w:r>
      <w:r w:rsidRPr="00A561E7">
        <w:rPr>
          <w:rFonts w:ascii="Garamond" w:hAnsi="Garamond"/>
        </w:rPr>
        <w:t>(ou équivalent</w:t>
      </w:r>
      <w:r w:rsidR="00300281" w:rsidRPr="00A561E7">
        <w:rPr>
          <w:rFonts w:ascii="Garamond" w:hAnsi="Garamond"/>
        </w:rPr>
        <w:t>)</w:t>
      </w:r>
      <w:r w:rsidRPr="00A561E7">
        <w:rPr>
          <w:rFonts w:ascii="Garamond" w:hAnsi="Garamond"/>
        </w:rPr>
        <w:t> : __</w:t>
      </w:r>
      <w:r w:rsidR="00300281" w:rsidRPr="00A561E7">
        <w:rPr>
          <w:rFonts w:ascii="Garamond" w:hAnsi="Garamond"/>
        </w:rPr>
        <w:t>_____________________</w:t>
      </w:r>
      <w:bookmarkStart w:id="4" w:name="_Ref73971014"/>
      <w:r w:rsidR="00F52569" w:rsidRPr="00A561E7">
        <w:rPr>
          <w:rFonts w:ascii="Garamond" w:hAnsi="Garamond"/>
        </w:rPr>
        <w:t>______________________________</w:t>
      </w:r>
      <w:bookmarkEnd w:id="4"/>
      <w:r w:rsidR="00300281" w:rsidRPr="00A561E7">
        <w:rPr>
          <w:rFonts w:ascii="Garamond" w:hAnsi="Garamond"/>
        </w:rPr>
        <w:t>,</w:t>
      </w:r>
      <w:r w:rsidR="00F52569" w:rsidRPr="00A561E7">
        <w:rPr>
          <w:rFonts w:ascii="Garamond" w:hAnsi="Garamond"/>
        </w:rPr>
        <w:t xml:space="preserve"> </w:t>
      </w:r>
      <w:r w:rsidR="00261B66" w:rsidRPr="00A561E7">
        <w:rPr>
          <w:rFonts w:ascii="Garamond" w:hAnsi="Garamond"/>
        </w:rPr>
        <w:t xml:space="preserve">Représenté.e </w:t>
      </w:r>
      <w:r w:rsidR="00F5295D" w:rsidRPr="00A561E7">
        <w:rPr>
          <w:rFonts w:ascii="Garamond" w:hAnsi="Garamond"/>
        </w:rPr>
        <w:t>par</w:t>
      </w:r>
      <w:bookmarkStart w:id="5" w:name="_Ref73970745"/>
      <w:r w:rsidR="00956F86" w:rsidRPr="00A561E7">
        <w:rPr>
          <w:rStyle w:val="Appelnotedebasdep"/>
          <w:rFonts w:ascii="Garamond" w:hAnsi="Garamond"/>
        </w:rPr>
        <w:footnoteReference w:id="3"/>
      </w:r>
      <w:bookmarkEnd w:id="5"/>
      <w:r w:rsidRPr="00A561E7">
        <w:rPr>
          <w:rFonts w:ascii="Garamond" w:hAnsi="Garamond"/>
        </w:rPr>
        <w:t> : __</w:t>
      </w:r>
      <w:r w:rsidR="00F5295D" w:rsidRPr="00A561E7">
        <w:rPr>
          <w:rFonts w:ascii="Garamond" w:hAnsi="Garamond"/>
        </w:rPr>
        <w:t>___</w:t>
      </w:r>
      <w:r w:rsidRPr="00A561E7">
        <w:rPr>
          <w:rFonts w:ascii="Garamond" w:hAnsi="Garamond"/>
        </w:rPr>
        <w:t>_</w:t>
      </w:r>
      <w:r w:rsidR="00F5295D" w:rsidRPr="00A561E7">
        <w:rPr>
          <w:rFonts w:ascii="Garamond" w:hAnsi="Garamond"/>
        </w:rPr>
        <w:t>_____________________</w:t>
      </w:r>
      <w:r w:rsidR="001616AA" w:rsidRPr="00A561E7">
        <w:rPr>
          <w:rFonts w:ascii="Garamond" w:hAnsi="Garamond"/>
        </w:rPr>
        <w:t>_________________________________</w:t>
      </w:r>
    </w:p>
    <w:p w14:paraId="43C30CF3" w14:textId="77777777" w:rsidR="00F5295D" w:rsidRPr="00A561E7" w:rsidRDefault="001616AA" w:rsidP="00960382">
      <w:pPr>
        <w:tabs>
          <w:tab w:val="left" w:pos="8647"/>
        </w:tabs>
        <w:contextualSpacing/>
        <w:jc w:val="both"/>
        <w:rPr>
          <w:rFonts w:ascii="Garamond" w:hAnsi="Garamond"/>
        </w:rPr>
      </w:pPr>
      <w:r w:rsidRPr="00A561E7">
        <w:rPr>
          <w:rFonts w:ascii="Garamond" w:hAnsi="Garamond"/>
        </w:rPr>
        <w:t>______________________________________________________________</w:t>
      </w:r>
      <w:r w:rsidR="00242D8D" w:rsidRPr="00A561E7">
        <w:rPr>
          <w:rFonts w:ascii="Garamond" w:hAnsi="Garamond"/>
        </w:rPr>
        <w:t>_</w:t>
      </w:r>
      <w:r w:rsidR="00F52569" w:rsidRPr="00A561E7">
        <w:rPr>
          <w:rFonts w:ascii="Garamond" w:hAnsi="Garamond"/>
        </w:rPr>
        <w:t>__</w:t>
      </w:r>
      <w:r w:rsidRPr="00A561E7">
        <w:rPr>
          <w:rFonts w:ascii="Garamond" w:hAnsi="Garamond"/>
        </w:rPr>
        <w:t>________</w:t>
      </w:r>
      <w:r w:rsidR="00F52569" w:rsidRPr="00A561E7">
        <w:rPr>
          <w:rFonts w:ascii="Garamond" w:hAnsi="Garamond"/>
        </w:rPr>
        <w:t>_</w:t>
      </w:r>
      <w:r w:rsidRPr="00A561E7">
        <w:rPr>
          <w:rFonts w:ascii="Garamond" w:hAnsi="Garamond"/>
        </w:rPr>
        <w:t>_</w:t>
      </w:r>
      <w:r w:rsidR="00F5295D" w:rsidRPr="00A561E7">
        <w:rPr>
          <w:rFonts w:ascii="Garamond" w:hAnsi="Garamond"/>
        </w:rPr>
        <w:t>,</w:t>
      </w:r>
    </w:p>
    <w:p w14:paraId="0C64D007" w14:textId="77777777" w:rsidR="000747B1" w:rsidRPr="00A561E7" w:rsidRDefault="000747B1" w:rsidP="000747B1">
      <w:pPr>
        <w:ind w:firstLine="851"/>
        <w:contextualSpacing/>
        <w:jc w:val="both"/>
        <w:rPr>
          <w:rFonts w:ascii="Garamond" w:hAnsi="Garamond"/>
        </w:rPr>
      </w:pPr>
    </w:p>
    <w:p w14:paraId="2CD48FEF" w14:textId="1147CC61" w:rsidR="008A1728" w:rsidRPr="00A561E7" w:rsidRDefault="00D735F0" w:rsidP="000747B1">
      <w:pPr>
        <w:ind w:firstLine="851"/>
        <w:contextualSpacing/>
        <w:jc w:val="both"/>
        <w:rPr>
          <w:rFonts w:ascii="Garamond" w:hAnsi="Garamond"/>
        </w:rPr>
      </w:pPr>
      <w:r w:rsidRPr="00A561E7">
        <w:rPr>
          <w:rFonts w:ascii="Garamond" w:hAnsi="Garamond"/>
          <w:noProof/>
        </w:rPr>
        <mc:AlternateContent>
          <mc:Choice Requires="wps">
            <w:drawing>
              <wp:anchor distT="0" distB="0" distL="114300" distR="114300" simplePos="0" relativeHeight="251658240" behindDoc="0" locked="0" layoutInCell="1" allowOverlap="1" wp14:anchorId="1E300814" wp14:editId="051FA4A2">
                <wp:simplePos x="0" y="0"/>
                <wp:positionH relativeFrom="column">
                  <wp:posOffset>280507</wp:posOffset>
                </wp:positionH>
                <wp:positionV relativeFrom="paragraph">
                  <wp:posOffset>187960</wp:posOffset>
                </wp:positionV>
                <wp:extent cx="140329" cy="134601"/>
                <wp:effectExtent l="0" t="0" r="12700" b="18415"/>
                <wp:wrapNone/>
                <wp:docPr id="1" name="Rectangle 1"/>
                <wp:cNvGraphicFramePr/>
                <a:graphic xmlns:a="http://schemas.openxmlformats.org/drawingml/2006/main">
                  <a:graphicData uri="http://schemas.microsoft.com/office/word/2010/wordprocessingShape">
                    <wps:wsp>
                      <wps:cNvSpPr/>
                      <wps:spPr>
                        <a:xfrm>
                          <a:off x="0" y="0"/>
                          <a:ext cx="140329" cy="134601"/>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97FEB" id="Rectangle 1" o:spid="_x0000_s1026" style="position:absolute;margin-left:22.1pt;margin-top:14.8pt;width:11.05pt;height: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6oTgIAAPMEAAAOAAAAZHJzL2Uyb0RvYy54bWysVN9v2jAQfp+0/8Hy+5oEKFtRQ4VadZqE&#10;WlQ69dl17BLN8XlnQ2B//c4OBNShPUx7cc6+737483e5vtk2hm0U+hpsyYuLnDNlJVS1fSv59+f7&#10;T18480HYShiwquQ75fnN9OOH69ZN1ABWYCqFjJJYP2ldyVchuEmWeblSjfAX4JQlpwZsRKAtvmUV&#10;ipayNyYb5Pk4awErhyCV93R61zn5NOXXWsnwqLVXgZmSU28hrZjW17hm02sxeUPhVrXctyH+oYtG&#10;1JaK9qnuRBBsjfUfqZpaInjQ4UJCk4HWtVTpDnSbIn93m+VKOJXuQuR419Pk/19a+bBZugUSDa3z&#10;E09mvMVWYxO/1B/bJrJ2PVlqG5ikw2KUDwdXnElyFcPROC8imdkx2KEPXxU0LBolR3qLRJHYzH3o&#10;oAdIrGUsa0s+Hl6mR8mO7SQr7IzqUE9Ks7qiBgYpW1KKujXINoLeuPpxaMNYQsYQXRvTBxXngkw4&#10;BO2xMUwl9fSB+bnAY7UenSqCDX1gU1vAvwfrDk/sndw1mq9Q7RbIEDrdeifvayJzLnxYCCShkqRp&#10;+MIjLdoA8Qd7i7MV4K9z5xFP+iEvZy0Jv+T+51qg4sx8s6Ssq2I0ipOSNqPLzwPa4Knn9dRj180t&#10;EO8FjbmTyYz4YA6mRmheaEZnsSq5hJVUu+Qy4GFzG7qBpCmXajZLMJoOJ8LcLp2MySOrUSzP2xeB&#10;bq+oQFJ8gMOQiMk7YXXYGGlhtg6g66S6I697vmmykm73f4E4uqf7hDr+q6a/AQAA//8DAFBLAwQU&#10;AAYACAAAACEAyGxpjN0AAAAHAQAADwAAAGRycy9kb3ducmV2LnhtbEyOwU7DMBBE70j8g7VI3KhD&#10;CFYIcSqEAkIVFwqX3tx4SSLsdYjtNvD1mBMcRzN68+r1Yg074OxHRxIuVxkwpM7pkXoJb68PFyUw&#10;HxRpZRyhhC/0sG5OT2pVaXekFzxsQ88ShHylJAwhTBXnvhvQKr9yE1Lq3t1sVUhx7rme1THBreF5&#10;lglu1UjpYVAT3g/YfWyjlZDHTWuebNyI53IX2+9WFI+7TynPz5a7W2ABl/A3hl/9pA5Nctq7SNoz&#10;I6Eo8rRMrBsBLPVCXAHbS7jOSuBNzf/7Nz8AAAD//wMAUEsBAi0AFAAGAAgAAAAhALaDOJL+AAAA&#10;4QEAABMAAAAAAAAAAAAAAAAAAAAAAFtDb250ZW50X1R5cGVzXS54bWxQSwECLQAUAAYACAAAACEA&#10;OP0h/9YAAACUAQAACwAAAAAAAAAAAAAAAAAvAQAAX3JlbHMvLnJlbHNQSwECLQAUAAYACAAAACEA&#10;hm0uqE4CAADzBAAADgAAAAAAAAAAAAAAAAAuAgAAZHJzL2Uyb0RvYy54bWxQSwECLQAUAAYACAAA&#10;ACEAyGxpjN0AAAAHAQAADwAAAAAAAAAAAAAAAACoBAAAZHJzL2Rvd25yZXYueG1sUEsFBgAAAAAE&#10;AAQA8wAAALIFAAAAAA==&#10;" fillcolor="white [3201]" strokecolor="black [3200]" strokeweight=".5pt"/>
            </w:pict>
          </mc:Fallback>
        </mc:AlternateContent>
      </w:r>
      <w:r w:rsidR="0041168E" w:rsidRPr="00A561E7">
        <w:rPr>
          <w:rFonts w:ascii="Garamond" w:hAnsi="Garamond"/>
        </w:rPr>
        <w:br/>
      </w:r>
      <w:r w:rsidRPr="00A561E7">
        <w:rPr>
          <w:rFonts w:ascii="Garamond" w:hAnsi="Garamond"/>
        </w:rPr>
        <w:tab/>
        <w:t xml:space="preserve">  </w:t>
      </w:r>
      <w:r w:rsidR="007D7ECA" w:rsidRPr="00A561E7">
        <w:rPr>
          <w:rFonts w:ascii="Garamond" w:hAnsi="Garamond"/>
        </w:rPr>
        <w:t>Editeur</w:t>
      </w:r>
      <w:r w:rsidRPr="00A561E7">
        <w:rPr>
          <w:rFonts w:ascii="Garamond" w:hAnsi="Garamond"/>
        </w:rPr>
        <w:t xml:space="preserve"> économique unique</w:t>
      </w:r>
    </w:p>
    <w:p w14:paraId="7BF9D6A6" w14:textId="7F3B8949" w:rsidR="00D735F0" w:rsidRPr="00A561E7" w:rsidRDefault="00291E8B" w:rsidP="000747B1">
      <w:pPr>
        <w:ind w:firstLine="851"/>
        <w:contextualSpacing/>
        <w:jc w:val="both"/>
        <w:rPr>
          <w:rFonts w:ascii="Garamond" w:hAnsi="Garamond"/>
        </w:rPr>
      </w:pPr>
      <w:r w:rsidRPr="00A561E7">
        <w:rPr>
          <w:rFonts w:ascii="Garamond" w:hAnsi="Garamond"/>
          <w:noProof/>
        </w:rPr>
        <mc:AlternateContent>
          <mc:Choice Requires="wps">
            <w:drawing>
              <wp:anchor distT="0" distB="0" distL="114300" distR="114300" simplePos="0" relativeHeight="251658241" behindDoc="0" locked="0" layoutInCell="1" allowOverlap="1" wp14:anchorId="61B67005" wp14:editId="7B7B10D9">
                <wp:simplePos x="0" y="0"/>
                <wp:positionH relativeFrom="column">
                  <wp:posOffset>274320</wp:posOffset>
                </wp:positionH>
                <wp:positionV relativeFrom="paragraph">
                  <wp:posOffset>170343</wp:posOffset>
                </wp:positionV>
                <wp:extent cx="139700" cy="133985"/>
                <wp:effectExtent l="0" t="0" r="12700" b="18415"/>
                <wp:wrapNone/>
                <wp:docPr id="2" name="Rectangle 2"/>
                <wp:cNvGraphicFramePr/>
                <a:graphic xmlns:a="http://schemas.openxmlformats.org/drawingml/2006/main">
                  <a:graphicData uri="http://schemas.microsoft.com/office/word/2010/wordprocessingShape">
                    <wps:wsp>
                      <wps:cNvSpPr/>
                      <wps:spPr>
                        <a:xfrm>
                          <a:off x="0" y="0"/>
                          <a:ext cx="139700" cy="13398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F4628" id="Rectangle 2" o:spid="_x0000_s1026" style="position:absolute;margin-left:21.6pt;margin-top:13.4pt;width:11pt;height:10.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cpTwIAAPMEAAAOAAAAZHJzL2Uyb0RvYy54bWysVN9P2zAQfp+0/8Hy+0jTUqAVKapATJMQ&#10;VJSJZ9exaTTH553dpt1fv7OTphVDe5j24px93/3w5+9yfbOrDdsq9BXYgudnA86UlVBW9q3g31/u&#10;v1xx5oOwpTBgVcH3yvOb2edP142bqiGswZQKGSWxftq4gq9DcNMs83KtauHPwClLTg1Yi0BbfMtK&#10;FA1lr002HAwusgawdAhSeU+nd62Tz1J+rZUMT1p7FZgpOPUW0oppXcU1m12L6RsKt65k14b4hy5q&#10;UVkq2qe6E0GwDVZ/pKorieBBhzMJdQZaV1KlO9Bt8sG72yzXwql0FyLHu54m///Sysft0i2QaGic&#10;n3oy4y12Guv4pf7YLpG178lSu8AkHeajyeWAKJXkykejydU4kpkdgx368FVBzaJRcKS3SBSJ7YMP&#10;LfQAibWMZU3BL0bj9CjZsZ1khb1RLepZaVaV1MAwZUtKUbcG2VbQG5c/8q4NYwkZQ3RlTB+UfxRk&#10;wiGow8YwldTTBw4+CjxW69GpItjQB9aVBfx7sG7xxN7JXaO5gnK/QIbQ6tY7eV8RmQ/Ch4VAEirx&#10;T8MXnmjRBog/6CzO1oC/PjqPeNIPeTlrSPgF9z83AhVn5pslZU3y8/M4KWlzPr4c0gZPPatTj93U&#10;t0C85zTmTiYz4oM5mBqhfqUZnceq5BJWUu2Cy4CHzW1oB5KmXKr5PMFoOpwID3bpZEweWY1iedm9&#10;CnSdogJJ8REOQyKm74TVYmOkhfkmgK6S6o68dnzTZCXddn+BOLqn+4Q6/qtmvwEAAP//AwBQSwME&#10;FAAGAAgAAAAhAOQ1HbXdAAAABwEAAA8AAABkcnMvZG93bnJldi54bWxMj8FOwzAQRO9I/IO1SNyo&#10;QyhuCXEqhAJCFRdaLr25sUki7HWI7Tbw9V1OcJyd0eybcjU5yw5mDL1HCdezDJjBxuseWwnv26er&#10;JbAQFWplPRoJ3ybAqjo/K1Wh/RHfzGETW0YlGAoloYtxKDgPTWecCjM/GCTvw49ORZJjy/WojlTu&#10;LM+zTHCneqQPnRrMY2eaz01yEvK0ru2LS2vxutyl+qcW8+fdl5SXF9PDPbBopvgXhl98QoeKmPY+&#10;oQ7MSpjf5JSkLkELyBe3pPd0X9wBr0r+n786AQAA//8DAFBLAQItABQABgAIAAAAIQC2gziS/gAA&#10;AOEBAAATAAAAAAAAAAAAAAAAAAAAAABbQ29udGVudF9UeXBlc10ueG1sUEsBAi0AFAAGAAgAAAAh&#10;ADj9If/WAAAAlAEAAAsAAAAAAAAAAAAAAAAALwEAAF9yZWxzLy5yZWxzUEsBAi0AFAAGAAgAAAAh&#10;AKxM1ylPAgAA8wQAAA4AAAAAAAAAAAAAAAAALgIAAGRycy9lMm9Eb2MueG1sUEsBAi0AFAAGAAgA&#10;AAAhAOQ1HbXdAAAABwEAAA8AAAAAAAAAAAAAAAAAqQQAAGRycy9kb3ducmV2LnhtbFBLBQYAAAAA&#10;BAAEAPMAAACzBQAAAAA=&#10;" fillcolor="white [3201]" strokecolor="black [3200]" strokeweight=".5pt"/>
            </w:pict>
          </mc:Fallback>
        </mc:AlternateContent>
      </w:r>
    </w:p>
    <w:p w14:paraId="71A28C81" w14:textId="303367F9" w:rsidR="00B93BE8" w:rsidRPr="00695DDE" w:rsidRDefault="00D735F0" w:rsidP="000747B1">
      <w:pPr>
        <w:ind w:firstLine="851"/>
        <w:contextualSpacing/>
        <w:jc w:val="both"/>
        <w:rPr>
          <w:rFonts w:ascii="Garamond" w:hAnsi="Garamond"/>
        </w:rPr>
      </w:pPr>
      <w:r w:rsidRPr="00695DDE">
        <w:rPr>
          <w:rFonts w:ascii="Garamond" w:hAnsi="Garamond"/>
        </w:rPr>
        <w:t>Agissant comme</w:t>
      </w:r>
      <w:r w:rsidR="37F7DA78" w:rsidRPr="00695DDE">
        <w:rPr>
          <w:rFonts w:ascii="Garamond" w:hAnsi="Garamond"/>
        </w:rPr>
        <w:t xml:space="preserve"> chef de file et</w:t>
      </w:r>
      <w:r w:rsidR="00B93BE8" w:rsidRPr="00695DDE">
        <w:rPr>
          <w:rFonts w:ascii="Garamond" w:hAnsi="Garamond"/>
        </w:rPr>
        <w:t xml:space="preserve"> mandataire</w:t>
      </w:r>
      <w:r w:rsidR="00B56DC9" w:rsidRPr="00695DDE">
        <w:rPr>
          <w:rStyle w:val="Appelnotedebasdep"/>
          <w:rFonts w:ascii="Garamond" w:hAnsi="Garamond"/>
        </w:rPr>
        <w:footnoteReference w:id="4"/>
      </w:r>
      <w:r w:rsidR="00B93BE8" w:rsidRPr="00695DDE">
        <w:rPr>
          <w:rFonts w:ascii="Garamond" w:hAnsi="Garamond"/>
        </w:rPr>
        <w:t xml:space="preserve"> </w:t>
      </w:r>
      <w:r w:rsidR="004867A4" w:rsidRPr="00695DDE">
        <w:rPr>
          <w:rFonts w:ascii="Garamond" w:hAnsi="Garamond"/>
        </w:rPr>
        <w:t xml:space="preserve">solidaire </w:t>
      </w:r>
      <w:r w:rsidRPr="00695DDE">
        <w:rPr>
          <w:rFonts w:ascii="Garamond" w:hAnsi="Garamond"/>
        </w:rPr>
        <w:t>de</w:t>
      </w:r>
      <w:r w:rsidR="006C5D84" w:rsidRPr="00695DDE">
        <w:rPr>
          <w:rFonts w:ascii="Garamond" w:hAnsi="Garamond"/>
        </w:rPr>
        <w:t xml:space="preserve"> </w:t>
      </w:r>
      <w:r w:rsidR="00586851" w:rsidRPr="00695DDE">
        <w:rPr>
          <w:rFonts w:ascii="Garamond" w:hAnsi="Garamond"/>
        </w:rPr>
        <w:t>:</w:t>
      </w:r>
    </w:p>
    <w:p w14:paraId="03F5120D" w14:textId="3F287827" w:rsidR="003418E9" w:rsidRPr="00695DDE" w:rsidRDefault="003418E9" w:rsidP="000747B1">
      <w:pPr>
        <w:ind w:firstLine="851"/>
        <w:contextualSpacing/>
        <w:jc w:val="both"/>
        <w:rPr>
          <w:rFonts w:ascii="Garamond" w:hAnsi="Garamond"/>
        </w:rPr>
      </w:pPr>
    </w:p>
    <w:p w14:paraId="3AAC9DD5" w14:textId="0E963F98" w:rsidR="00D735F0" w:rsidRPr="00695DDE" w:rsidRDefault="00D735F0" w:rsidP="000747B1">
      <w:pPr>
        <w:ind w:firstLine="851"/>
        <w:contextualSpacing/>
        <w:jc w:val="both"/>
        <w:rPr>
          <w:rFonts w:ascii="Garamond" w:hAnsi="Garamond"/>
        </w:rPr>
      </w:pPr>
    </w:p>
    <w:p w14:paraId="22A7564C" w14:textId="30621FC9" w:rsidR="00D735F0" w:rsidRPr="00695DDE" w:rsidRDefault="00D735F0" w:rsidP="000747B1">
      <w:pPr>
        <w:tabs>
          <w:tab w:val="left" w:pos="8789"/>
        </w:tabs>
        <w:contextualSpacing/>
        <w:jc w:val="both"/>
        <w:rPr>
          <w:rFonts w:ascii="Garamond" w:hAnsi="Garamond"/>
        </w:rPr>
      </w:pPr>
      <w:r w:rsidRPr="00695DDE">
        <w:rPr>
          <w:rFonts w:ascii="Garamond" w:hAnsi="Garamond"/>
        </w:rPr>
        <w:t>Raison sociale</w:t>
      </w:r>
      <w:r w:rsidR="00D66486" w:rsidRPr="00695DDE">
        <w:rPr>
          <w:rStyle w:val="Appelnotedebasdep"/>
          <w:rFonts w:ascii="Garamond" w:hAnsi="Garamond"/>
        </w:rPr>
        <w:fldChar w:fldCharType="begin"/>
      </w:r>
      <w:r w:rsidR="00D66486" w:rsidRPr="00695DDE">
        <w:rPr>
          <w:rFonts w:ascii="Garamond" w:hAnsi="Garamond"/>
          <w:vertAlign w:val="superscript"/>
        </w:rPr>
        <w:instrText xml:space="preserve"> NOTEREF _Ref73970696 \h </w:instrText>
      </w:r>
      <w:r w:rsidR="00D66486" w:rsidRPr="00695DDE">
        <w:rPr>
          <w:rStyle w:val="Appelnotedebasdep"/>
          <w:rFonts w:ascii="Garamond" w:hAnsi="Garamond"/>
        </w:rPr>
        <w:instrText xml:space="preserve"> \* MERGEFORMAT </w:instrText>
      </w:r>
      <w:r w:rsidR="00D66486" w:rsidRPr="00695DDE">
        <w:rPr>
          <w:rStyle w:val="Appelnotedebasdep"/>
          <w:rFonts w:ascii="Garamond" w:hAnsi="Garamond"/>
        </w:rPr>
      </w:r>
      <w:r w:rsidR="00D66486" w:rsidRPr="00695DDE">
        <w:rPr>
          <w:rStyle w:val="Appelnotedebasdep"/>
          <w:rFonts w:ascii="Garamond" w:hAnsi="Garamond"/>
        </w:rPr>
        <w:fldChar w:fldCharType="separate"/>
      </w:r>
      <w:r w:rsidR="0025296B" w:rsidRPr="00695DDE">
        <w:rPr>
          <w:rFonts w:ascii="Garamond" w:hAnsi="Garamond"/>
          <w:vertAlign w:val="superscript"/>
        </w:rPr>
        <w:t>1</w:t>
      </w:r>
      <w:r w:rsidR="00D66486" w:rsidRPr="00695DDE">
        <w:rPr>
          <w:rStyle w:val="Appelnotedebasdep"/>
          <w:rFonts w:ascii="Garamond" w:hAnsi="Garamond"/>
        </w:rPr>
        <w:fldChar w:fldCharType="end"/>
      </w:r>
      <w:r w:rsidR="00D66486" w:rsidRPr="00695DDE">
        <w:rPr>
          <w:rFonts w:ascii="Garamond" w:hAnsi="Garamond"/>
        </w:rPr>
        <w:t>,</w:t>
      </w:r>
      <w:r w:rsidRPr="00695DDE">
        <w:rPr>
          <w:rFonts w:ascii="Garamond" w:hAnsi="Garamond"/>
        </w:rPr>
        <w:t xml:space="preserve"> : </w:t>
      </w:r>
      <w:r w:rsidRPr="00695DDE">
        <w:rPr>
          <w:rFonts w:ascii="Garamond" w:hAnsi="Garamond"/>
          <w:b/>
        </w:rPr>
        <w:t>______________________________________________________________</w:t>
      </w:r>
      <w:r w:rsidRPr="00695DDE">
        <w:rPr>
          <w:rFonts w:ascii="Garamond" w:hAnsi="Garamond"/>
        </w:rPr>
        <w:t xml:space="preserve"> __________________________________________________________________________ Siège </w:t>
      </w:r>
      <w:r w:rsidR="00261B66" w:rsidRPr="00695DDE">
        <w:rPr>
          <w:rFonts w:ascii="Garamond" w:hAnsi="Garamond"/>
        </w:rPr>
        <w:t xml:space="preserve">social </w:t>
      </w:r>
      <w:r w:rsidRPr="00695DDE">
        <w:rPr>
          <w:rFonts w:ascii="Garamond" w:hAnsi="Garamond"/>
        </w:rPr>
        <w:t>: _________________________________________________________________</w:t>
      </w:r>
    </w:p>
    <w:p w14:paraId="08A65E28" w14:textId="68DAC05A" w:rsidR="00D735F0" w:rsidRPr="00695DDE" w:rsidRDefault="00D735F0" w:rsidP="000747B1">
      <w:pPr>
        <w:tabs>
          <w:tab w:val="left" w:pos="8647"/>
        </w:tabs>
        <w:contextualSpacing/>
        <w:jc w:val="both"/>
        <w:rPr>
          <w:rFonts w:ascii="Garamond" w:hAnsi="Garamond"/>
        </w:rPr>
      </w:pPr>
      <w:r w:rsidRPr="00695DDE">
        <w:rPr>
          <w:rFonts w:ascii="Garamond" w:hAnsi="Garamond"/>
        </w:rPr>
        <w:t xml:space="preserve">___________________________________________________________________________, </w:t>
      </w:r>
    </w:p>
    <w:p w14:paraId="75F0A5EA" w14:textId="27BAECCA" w:rsidR="00D735F0" w:rsidRPr="00695DDE" w:rsidRDefault="00D735F0" w:rsidP="00CD6E11">
      <w:pPr>
        <w:tabs>
          <w:tab w:val="left" w:pos="9072"/>
        </w:tabs>
        <w:contextualSpacing/>
        <w:jc w:val="both"/>
        <w:rPr>
          <w:rFonts w:ascii="Garamond" w:hAnsi="Garamond"/>
        </w:rPr>
      </w:pPr>
      <w:r w:rsidRPr="00695DDE">
        <w:rPr>
          <w:rFonts w:ascii="Garamond" w:hAnsi="Garamond"/>
        </w:rPr>
        <w:t xml:space="preserve">N° </w:t>
      </w:r>
      <w:r w:rsidR="003C1930" w:rsidRPr="00695DDE">
        <w:rPr>
          <w:rFonts w:ascii="Garamond" w:hAnsi="Garamond"/>
        </w:rPr>
        <w:t xml:space="preserve">SIRET </w:t>
      </w:r>
      <w:r w:rsidRPr="00695DDE">
        <w:rPr>
          <w:rFonts w:ascii="Garamond" w:hAnsi="Garamond"/>
        </w:rPr>
        <w:t xml:space="preserve">(ou équivalent) : _____________________________________________________, </w:t>
      </w:r>
      <w:r w:rsidR="00261B66" w:rsidRPr="00695DDE">
        <w:rPr>
          <w:rFonts w:ascii="Garamond" w:hAnsi="Garamond"/>
        </w:rPr>
        <w:t xml:space="preserve">Représenté.e </w:t>
      </w:r>
      <w:r w:rsidRPr="00695DDE">
        <w:rPr>
          <w:rFonts w:ascii="Garamond" w:hAnsi="Garamond"/>
        </w:rPr>
        <w:t>par</w:t>
      </w:r>
      <w:r w:rsidRPr="00695DDE">
        <w:rPr>
          <w:rStyle w:val="Appelnotedebasdep"/>
          <w:rFonts w:ascii="Garamond" w:hAnsi="Garamond"/>
        </w:rPr>
        <w:fldChar w:fldCharType="begin"/>
      </w:r>
      <w:r w:rsidRPr="00695DDE">
        <w:rPr>
          <w:rFonts w:ascii="Garamond" w:hAnsi="Garamond"/>
          <w:vertAlign w:val="superscript"/>
        </w:rPr>
        <w:instrText xml:space="preserve"> NOTEREF _Ref73970745 \h </w:instrText>
      </w:r>
      <w:r w:rsidRPr="00695DDE">
        <w:rPr>
          <w:rStyle w:val="Appelnotedebasdep"/>
          <w:rFonts w:ascii="Garamond" w:hAnsi="Garamond"/>
        </w:rPr>
        <w:instrText xml:space="preserve"> \* MERGEFORMAT </w:instrText>
      </w:r>
      <w:r w:rsidRPr="00695DDE">
        <w:rPr>
          <w:rStyle w:val="Appelnotedebasdep"/>
          <w:rFonts w:ascii="Garamond" w:hAnsi="Garamond"/>
        </w:rPr>
      </w:r>
      <w:r w:rsidRPr="00695DDE">
        <w:rPr>
          <w:rStyle w:val="Appelnotedebasdep"/>
          <w:rFonts w:ascii="Garamond" w:hAnsi="Garamond"/>
        </w:rPr>
        <w:fldChar w:fldCharType="separate"/>
      </w:r>
      <w:r w:rsidR="0025296B" w:rsidRPr="00695DDE">
        <w:rPr>
          <w:rFonts w:ascii="Garamond" w:hAnsi="Garamond"/>
          <w:vertAlign w:val="superscript"/>
        </w:rPr>
        <w:t>2</w:t>
      </w:r>
      <w:r w:rsidRPr="00695DDE">
        <w:rPr>
          <w:rStyle w:val="Appelnotedebasdep"/>
          <w:rFonts w:ascii="Garamond" w:hAnsi="Garamond"/>
        </w:rPr>
        <w:fldChar w:fldCharType="end"/>
      </w:r>
      <w:r w:rsidRPr="00695DDE">
        <w:rPr>
          <w:rFonts w:ascii="Garamond" w:hAnsi="Garamond"/>
        </w:rPr>
        <w:t> : ____________________________________________________________</w:t>
      </w:r>
    </w:p>
    <w:p w14:paraId="2C19FDB7" w14:textId="3D880713" w:rsidR="00D735F0" w:rsidRPr="00695DDE" w:rsidRDefault="00D735F0" w:rsidP="000747B1">
      <w:pPr>
        <w:tabs>
          <w:tab w:val="left" w:pos="8647"/>
        </w:tabs>
        <w:contextualSpacing/>
        <w:jc w:val="both"/>
        <w:rPr>
          <w:rFonts w:ascii="Garamond" w:hAnsi="Garamond"/>
        </w:rPr>
      </w:pPr>
      <w:r w:rsidRPr="00695DDE">
        <w:rPr>
          <w:rFonts w:ascii="Garamond" w:hAnsi="Garamond"/>
        </w:rPr>
        <w:t>___________________________________________________________________________,</w:t>
      </w:r>
    </w:p>
    <w:p w14:paraId="0F203DA0" w14:textId="26844A2E" w:rsidR="00C27E95" w:rsidRPr="00695DDE" w:rsidRDefault="00C27E95" w:rsidP="000747B1">
      <w:pPr>
        <w:contextualSpacing/>
        <w:jc w:val="both"/>
        <w:rPr>
          <w:rFonts w:ascii="Garamond" w:hAnsi="Garamond"/>
          <w:b/>
        </w:rPr>
      </w:pPr>
    </w:p>
    <w:p w14:paraId="5455DA0E" w14:textId="1819E476" w:rsidR="00D735F0" w:rsidRPr="00695DDE" w:rsidRDefault="00D735F0" w:rsidP="000747B1">
      <w:pPr>
        <w:tabs>
          <w:tab w:val="left" w:pos="8789"/>
        </w:tabs>
        <w:contextualSpacing/>
        <w:jc w:val="both"/>
        <w:rPr>
          <w:rFonts w:ascii="Garamond" w:hAnsi="Garamond"/>
        </w:rPr>
      </w:pPr>
      <w:r w:rsidRPr="00695DDE">
        <w:rPr>
          <w:rFonts w:ascii="Garamond" w:hAnsi="Garamond"/>
        </w:rPr>
        <w:t>Raison sociale</w:t>
      </w:r>
      <w:r w:rsidR="00D66486" w:rsidRPr="00695DDE">
        <w:rPr>
          <w:rStyle w:val="Appelnotedebasdep"/>
          <w:rFonts w:ascii="Garamond" w:hAnsi="Garamond"/>
        </w:rPr>
        <w:fldChar w:fldCharType="begin"/>
      </w:r>
      <w:r w:rsidR="00D66486" w:rsidRPr="00695DDE">
        <w:rPr>
          <w:rFonts w:ascii="Garamond" w:hAnsi="Garamond"/>
          <w:vertAlign w:val="superscript"/>
        </w:rPr>
        <w:instrText xml:space="preserve"> NOTEREF _Ref73970696 \h </w:instrText>
      </w:r>
      <w:r w:rsidR="00D66486" w:rsidRPr="00695DDE">
        <w:rPr>
          <w:rStyle w:val="Appelnotedebasdep"/>
          <w:rFonts w:ascii="Garamond" w:hAnsi="Garamond"/>
        </w:rPr>
        <w:instrText xml:space="preserve"> \* MERGEFORMAT </w:instrText>
      </w:r>
      <w:r w:rsidR="00D66486" w:rsidRPr="00695DDE">
        <w:rPr>
          <w:rStyle w:val="Appelnotedebasdep"/>
          <w:rFonts w:ascii="Garamond" w:hAnsi="Garamond"/>
        </w:rPr>
      </w:r>
      <w:r w:rsidR="00D66486" w:rsidRPr="00695DDE">
        <w:rPr>
          <w:rStyle w:val="Appelnotedebasdep"/>
          <w:rFonts w:ascii="Garamond" w:hAnsi="Garamond"/>
        </w:rPr>
        <w:fldChar w:fldCharType="separate"/>
      </w:r>
      <w:r w:rsidR="0025296B" w:rsidRPr="00695DDE">
        <w:rPr>
          <w:rFonts w:ascii="Garamond" w:hAnsi="Garamond"/>
          <w:vertAlign w:val="superscript"/>
        </w:rPr>
        <w:t>1</w:t>
      </w:r>
      <w:r w:rsidR="00D66486" w:rsidRPr="00695DDE">
        <w:rPr>
          <w:rStyle w:val="Appelnotedebasdep"/>
          <w:rFonts w:ascii="Garamond" w:hAnsi="Garamond"/>
        </w:rPr>
        <w:fldChar w:fldCharType="end"/>
      </w:r>
      <w:r w:rsidRPr="00695DDE">
        <w:rPr>
          <w:rFonts w:ascii="Garamond" w:hAnsi="Garamond"/>
        </w:rPr>
        <w:t xml:space="preserve"> : </w:t>
      </w:r>
      <w:r w:rsidRPr="00695DDE">
        <w:rPr>
          <w:rFonts w:ascii="Garamond" w:hAnsi="Garamond"/>
          <w:b/>
        </w:rPr>
        <w:t>______________________________________________________________</w:t>
      </w:r>
      <w:r w:rsidRPr="00695DDE">
        <w:rPr>
          <w:rFonts w:ascii="Garamond" w:hAnsi="Garamond"/>
        </w:rPr>
        <w:t xml:space="preserve"> _________________________________________________________________________</w:t>
      </w:r>
      <w:r w:rsidR="00261B66" w:rsidRPr="00695DDE">
        <w:rPr>
          <w:rFonts w:ascii="Garamond" w:hAnsi="Garamond"/>
        </w:rPr>
        <w:t>, S</w:t>
      </w:r>
      <w:r w:rsidRPr="00695DDE">
        <w:rPr>
          <w:rFonts w:ascii="Garamond" w:hAnsi="Garamond"/>
        </w:rPr>
        <w:t>iège</w:t>
      </w:r>
      <w:r w:rsidR="00261B66" w:rsidRPr="00695DDE">
        <w:rPr>
          <w:rFonts w:ascii="Garamond" w:hAnsi="Garamond"/>
        </w:rPr>
        <w:t xml:space="preserve"> social</w:t>
      </w:r>
      <w:r w:rsidRPr="00695DDE">
        <w:rPr>
          <w:rFonts w:ascii="Garamond" w:hAnsi="Garamond"/>
        </w:rPr>
        <w:t xml:space="preserve"> : _________________________________________________________________</w:t>
      </w:r>
    </w:p>
    <w:p w14:paraId="7C9B2AB1" w14:textId="515ADFAC" w:rsidR="00D735F0" w:rsidRPr="00695DDE" w:rsidRDefault="00D735F0" w:rsidP="000747B1">
      <w:pPr>
        <w:tabs>
          <w:tab w:val="left" w:pos="8647"/>
        </w:tabs>
        <w:contextualSpacing/>
        <w:jc w:val="both"/>
        <w:rPr>
          <w:rFonts w:ascii="Garamond" w:hAnsi="Garamond"/>
        </w:rPr>
      </w:pPr>
      <w:r w:rsidRPr="00695DDE">
        <w:rPr>
          <w:rFonts w:ascii="Garamond" w:hAnsi="Garamond"/>
        </w:rPr>
        <w:lastRenderedPageBreak/>
        <w:t xml:space="preserve">___________________________________________________________________________, </w:t>
      </w:r>
    </w:p>
    <w:p w14:paraId="67C1BFCF" w14:textId="2117A7E8" w:rsidR="00D735F0" w:rsidRPr="00695DDE" w:rsidRDefault="00D735F0" w:rsidP="000747B1">
      <w:pPr>
        <w:tabs>
          <w:tab w:val="left" w:pos="9072"/>
        </w:tabs>
        <w:contextualSpacing/>
        <w:jc w:val="both"/>
        <w:rPr>
          <w:rFonts w:ascii="Garamond" w:hAnsi="Garamond"/>
        </w:rPr>
      </w:pPr>
      <w:r w:rsidRPr="00695DDE">
        <w:rPr>
          <w:rFonts w:ascii="Garamond" w:hAnsi="Garamond"/>
        </w:rPr>
        <w:t xml:space="preserve">N° </w:t>
      </w:r>
      <w:r w:rsidR="003C1930" w:rsidRPr="00695DDE">
        <w:rPr>
          <w:rFonts w:ascii="Garamond" w:hAnsi="Garamond"/>
        </w:rPr>
        <w:t xml:space="preserve">SIRET </w:t>
      </w:r>
      <w:r w:rsidRPr="00695DDE">
        <w:rPr>
          <w:rFonts w:ascii="Garamond" w:hAnsi="Garamond"/>
        </w:rPr>
        <w:t xml:space="preserve">(ou équivalent) : _____________________________________________________, </w:t>
      </w:r>
    </w:p>
    <w:p w14:paraId="0EE85D9D" w14:textId="7C349022" w:rsidR="00D735F0" w:rsidRPr="00695DDE" w:rsidRDefault="00D735F0" w:rsidP="000747B1">
      <w:pPr>
        <w:tabs>
          <w:tab w:val="left" w:pos="8647"/>
        </w:tabs>
        <w:contextualSpacing/>
        <w:jc w:val="both"/>
        <w:rPr>
          <w:rFonts w:ascii="Garamond" w:hAnsi="Garamond"/>
        </w:rPr>
      </w:pPr>
      <w:r w:rsidRPr="00695DDE">
        <w:rPr>
          <w:rFonts w:ascii="Garamond" w:hAnsi="Garamond"/>
        </w:rPr>
        <w:t>R</w:t>
      </w:r>
      <w:r w:rsidR="00261B66" w:rsidRPr="00695DDE">
        <w:rPr>
          <w:rFonts w:ascii="Garamond" w:hAnsi="Garamond"/>
        </w:rPr>
        <w:t>eprésenté.e</w:t>
      </w:r>
      <w:r w:rsidRPr="00695DDE">
        <w:rPr>
          <w:rFonts w:ascii="Garamond" w:hAnsi="Garamond"/>
        </w:rPr>
        <w:t xml:space="preserve"> par</w:t>
      </w:r>
      <w:r w:rsidR="00261B66" w:rsidRPr="00695DDE">
        <w:rPr>
          <w:rStyle w:val="Appelnotedebasdep"/>
          <w:rFonts w:ascii="Garamond" w:hAnsi="Garamond"/>
        </w:rPr>
        <w:fldChar w:fldCharType="begin"/>
      </w:r>
      <w:r w:rsidR="00261B66" w:rsidRPr="00695DDE">
        <w:rPr>
          <w:rFonts w:ascii="Garamond" w:hAnsi="Garamond"/>
          <w:vertAlign w:val="superscript"/>
        </w:rPr>
        <w:instrText xml:space="preserve"> NOTEREF _Ref73970745 \h </w:instrText>
      </w:r>
      <w:r w:rsidR="00261B66" w:rsidRPr="00695DDE">
        <w:rPr>
          <w:rStyle w:val="Appelnotedebasdep"/>
          <w:rFonts w:ascii="Garamond" w:hAnsi="Garamond"/>
        </w:rPr>
        <w:instrText xml:space="preserve"> \* MERGEFORMAT </w:instrText>
      </w:r>
      <w:r w:rsidR="00261B66" w:rsidRPr="00695DDE">
        <w:rPr>
          <w:rStyle w:val="Appelnotedebasdep"/>
          <w:rFonts w:ascii="Garamond" w:hAnsi="Garamond"/>
        </w:rPr>
      </w:r>
      <w:r w:rsidR="00261B66" w:rsidRPr="00695DDE">
        <w:rPr>
          <w:rStyle w:val="Appelnotedebasdep"/>
          <w:rFonts w:ascii="Garamond" w:hAnsi="Garamond"/>
        </w:rPr>
        <w:fldChar w:fldCharType="separate"/>
      </w:r>
      <w:r w:rsidR="0025296B" w:rsidRPr="00695DDE">
        <w:rPr>
          <w:rFonts w:ascii="Garamond" w:hAnsi="Garamond"/>
          <w:vertAlign w:val="superscript"/>
        </w:rPr>
        <w:t>2</w:t>
      </w:r>
      <w:r w:rsidR="00261B66" w:rsidRPr="00695DDE">
        <w:rPr>
          <w:rStyle w:val="Appelnotedebasdep"/>
          <w:rFonts w:ascii="Garamond" w:hAnsi="Garamond"/>
        </w:rPr>
        <w:fldChar w:fldCharType="end"/>
      </w:r>
      <w:r w:rsidRPr="00695DDE">
        <w:rPr>
          <w:rFonts w:ascii="Garamond" w:hAnsi="Garamond"/>
        </w:rPr>
        <w:t> : ____________________________________________________________</w:t>
      </w:r>
    </w:p>
    <w:p w14:paraId="035C1BB7" w14:textId="60BAC549" w:rsidR="00D735F0" w:rsidRPr="00A561E7" w:rsidRDefault="00D735F0" w:rsidP="000747B1">
      <w:pPr>
        <w:tabs>
          <w:tab w:val="left" w:pos="8647"/>
        </w:tabs>
        <w:contextualSpacing/>
        <w:jc w:val="both"/>
        <w:rPr>
          <w:rFonts w:ascii="Garamond" w:hAnsi="Garamond"/>
        </w:rPr>
      </w:pPr>
      <w:r w:rsidRPr="00695DDE">
        <w:rPr>
          <w:rFonts w:ascii="Garamond" w:hAnsi="Garamond"/>
        </w:rPr>
        <w:t>___________________________________________________________________________,</w:t>
      </w:r>
    </w:p>
    <w:p w14:paraId="740895E4" w14:textId="77777777" w:rsidR="00242D8D" w:rsidRPr="00A561E7" w:rsidRDefault="00242D8D" w:rsidP="00960382">
      <w:pPr>
        <w:contextualSpacing/>
        <w:jc w:val="both"/>
        <w:rPr>
          <w:rFonts w:ascii="Garamond" w:hAnsi="Garamond"/>
        </w:rPr>
      </w:pPr>
    </w:p>
    <w:p w14:paraId="086B346F" w14:textId="4180F328" w:rsidR="00F7196A" w:rsidRPr="00A561E7" w:rsidRDefault="003418E9" w:rsidP="00960382">
      <w:pPr>
        <w:contextualSpacing/>
        <w:jc w:val="both"/>
        <w:rPr>
          <w:rFonts w:ascii="Garamond" w:hAnsi="Garamond"/>
        </w:rPr>
      </w:pPr>
      <w:r w:rsidRPr="00A561E7">
        <w:rPr>
          <w:rFonts w:ascii="Garamond" w:hAnsi="Garamond"/>
        </w:rPr>
        <w:t>Ci-après dénommé</w:t>
      </w:r>
      <w:r w:rsidR="00261B66" w:rsidRPr="00A561E7">
        <w:rPr>
          <w:rFonts w:ascii="Garamond" w:hAnsi="Garamond"/>
        </w:rPr>
        <w:t>.e.s, seul ou ensemble,</w:t>
      </w:r>
      <w:r w:rsidR="00F7196A" w:rsidRPr="00A561E7">
        <w:rPr>
          <w:rFonts w:ascii="Garamond" w:hAnsi="Garamond"/>
        </w:rPr>
        <w:t xml:space="preserve"> « </w:t>
      </w:r>
      <w:r w:rsidR="0052745E" w:rsidRPr="00A561E7">
        <w:rPr>
          <w:rFonts w:ascii="Garamond" w:hAnsi="Garamond"/>
          <w:b/>
        </w:rPr>
        <w:t>l’Editeur</w:t>
      </w:r>
      <w:r w:rsidR="00113008" w:rsidRPr="00A561E7">
        <w:rPr>
          <w:rFonts w:ascii="Garamond" w:hAnsi="Garamond"/>
          <w:b/>
        </w:rPr>
        <w:t xml:space="preserve"> </w:t>
      </w:r>
      <w:r w:rsidR="00F7196A" w:rsidRPr="00A561E7">
        <w:rPr>
          <w:rFonts w:ascii="Garamond" w:hAnsi="Garamond"/>
        </w:rPr>
        <w:t>»</w:t>
      </w:r>
    </w:p>
    <w:p w14:paraId="13C734DC" w14:textId="77777777" w:rsidR="00F7196A" w:rsidRPr="00A561E7" w:rsidRDefault="00F7196A" w:rsidP="00960382">
      <w:pPr>
        <w:contextualSpacing/>
        <w:jc w:val="both"/>
        <w:rPr>
          <w:rFonts w:ascii="Garamond" w:hAnsi="Garamond"/>
          <w:b/>
        </w:rPr>
      </w:pPr>
    </w:p>
    <w:p w14:paraId="5C4387AE" w14:textId="38D69D49" w:rsidR="00F7196A" w:rsidRPr="00A561E7" w:rsidRDefault="00F7196A" w:rsidP="00960382">
      <w:pPr>
        <w:contextualSpacing/>
        <w:jc w:val="right"/>
        <w:rPr>
          <w:rFonts w:ascii="Garamond" w:hAnsi="Garamond"/>
        </w:rPr>
      </w:pPr>
      <w:r w:rsidRPr="00A561E7">
        <w:rPr>
          <w:rFonts w:ascii="Garamond" w:hAnsi="Garamond"/>
          <w:b/>
        </w:rPr>
        <w:t>D</w:t>
      </w:r>
      <w:r w:rsidR="009B02C4" w:rsidRPr="00A561E7">
        <w:rPr>
          <w:rFonts w:ascii="Garamond" w:hAnsi="Garamond"/>
          <w:b/>
        </w:rPr>
        <w:t>’</w:t>
      </w:r>
      <w:r w:rsidRPr="00A561E7">
        <w:rPr>
          <w:rFonts w:ascii="Garamond" w:hAnsi="Garamond"/>
          <w:b/>
        </w:rPr>
        <w:t>autre part</w:t>
      </w:r>
      <w:r w:rsidRPr="00A561E7">
        <w:rPr>
          <w:rFonts w:ascii="Garamond" w:hAnsi="Garamond"/>
        </w:rPr>
        <w:t>,</w:t>
      </w:r>
    </w:p>
    <w:p w14:paraId="25B8FB0D" w14:textId="77777777" w:rsidR="00882C0C" w:rsidRPr="00A561E7" w:rsidRDefault="00882C0C" w:rsidP="00960382">
      <w:pPr>
        <w:contextualSpacing/>
        <w:jc w:val="both"/>
        <w:rPr>
          <w:rFonts w:ascii="Garamond" w:hAnsi="Garamond"/>
        </w:rPr>
      </w:pPr>
    </w:p>
    <w:p w14:paraId="4483D739" w14:textId="4B8D3ABB" w:rsidR="000D7C40" w:rsidRPr="00A561E7" w:rsidRDefault="00261B66" w:rsidP="00960382">
      <w:pPr>
        <w:contextualSpacing/>
        <w:jc w:val="both"/>
        <w:rPr>
          <w:rFonts w:ascii="Garamond" w:hAnsi="Garamond"/>
        </w:rPr>
      </w:pPr>
      <w:r w:rsidRPr="00A561E7">
        <w:rPr>
          <w:rFonts w:ascii="Garamond" w:hAnsi="Garamond"/>
        </w:rPr>
        <w:t xml:space="preserve">L’Agence du numérique en santé et </w:t>
      </w:r>
      <w:r w:rsidR="0052745E" w:rsidRPr="00A561E7">
        <w:rPr>
          <w:rFonts w:ascii="Garamond" w:hAnsi="Garamond"/>
        </w:rPr>
        <w:t>l’Editeur</w:t>
      </w:r>
      <w:r w:rsidR="001F0B19" w:rsidRPr="00A561E7">
        <w:rPr>
          <w:rFonts w:ascii="Garamond" w:hAnsi="Garamond"/>
        </w:rPr>
        <w:t xml:space="preserve"> </w:t>
      </w:r>
      <w:r w:rsidRPr="00A561E7">
        <w:rPr>
          <w:rFonts w:ascii="Garamond" w:hAnsi="Garamond"/>
        </w:rPr>
        <w:t>étant ci-après désigné</w:t>
      </w:r>
      <w:r w:rsidR="000D7C40" w:rsidRPr="00A561E7">
        <w:rPr>
          <w:rFonts w:ascii="Garamond" w:hAnsi="Garamond"/>
        </w:rPr>
        <w:t xml:space="preserve">s collectivement </w:t>
      </w:r>
      <w:r w:rsidRPr="00A561E7">
        <w:rPr>
          <w:rFonts w:ascii="Garamond" w:hAnsi="Garamond"/>
        </w:rPr>
        <w:t xml:space="preserve">les </w:t>
      </w:r>
      <w:r w:rsidR="000D7C40" w:rsidRPr="00A561E7">
        <w:rPr>
          <w:rFonts w:ascii="Garamond" w:hAnsi="Garamond"/>
        </w:rPr>
        <w:t>« </w:t>
      </w:r>
      <w:r w:rsidR="000D7C40" w:rsidRPr="00A561E7">
        <w:rPr>
          <w:rFonts w:ascii="Garamond" w:hAnsi="Garamond"/>
          <w:b/>
          <w:bCs/>
        </w:rPr>
        <w:t>Parties</w:t>
      </w:r>
      <w:r w:rsidR="000D7C40" w:rsidRPr="00A561E7">
        <w:rPr>
          <w:rFonts w:ascii="Garamond" w:hAnsi="Garamond"/>
        </w:rPr>
        <w:t> » et individuellement</w:t>
      </w:r>
      <w:r w:rsidRPr="00A561E7">
        <w:rPr>
          <w:rFonts w:ascii="Garamond" w:hAnsi="Garamond"/>
        </w:rPr>
        <w:t xml:space="preserve"> une</w:t>
      </w:r>
      <w:r w:rsidR="000D7C40" w:rsidRPr="00A561E7">
        <w:rPr>
          <w:rFonts w:ascii="Garamond" w:hAnsi="Garamond"/>
        </w:rPr>
        <w:t xml:space="preserve"> « </w:t>
      </w:r>
      <w:r w:rsidR="000D7C40" w:rsidRPr="00A561E7">
        <w:rPr>
          <w:rFonts w:ascii="Garamond" w:hAnsi="Garamond"/>
          <w:b/>
          <w:bCs/>
        </w:rPr>
        <w:t>Partie</w:t>
      </w:r>
      <w:r w:rsidR="000D7C40" w:rsidRPr="00A561E7">
        <w:rPr>
          <w:rFonts w:ascii="Garamond" w:hAnsi="Garamond"/>
        </w:rPr>
        <w:t> »,</w:t>
      </w:r>
    </w:p>
    <w:p w14:paraId="04130781" w14:textId="02137F46" w:rsidR="00A561E7" w:rsidRPr="00A561E7" w:rsidRDefault="00A561E7">
      <w:pPr>
        <w:spacing w:after="200" w:line="276" w:lineRule="auto"/>
        <w:rPr>
          <w:rFonts w:ascii="Garamond" w:hAnsi="Garamond"/>
        </w:rPr>
      </w:pPr>
      <w:r w:rsidRPr="00A561E7">
        <w:rPr>
          <w:rFonts w:ascii="Garamond" w:hAnsi="Garamond"/>
        </w:rPr>
        <w:br w:type="page"/>
      </w:r>
    </w:p>
    <w:p w14:paraId="4106545B" w14:textId="77777777" w:rsidR="00A561E7" w:rsidRPr="00A561E7" w:rsidRDefault="00A561E7" w:rsidP="00960382">
      <w:pPr>
        <w:contextualSpacing/>
        <w:jc w:val="both"/>
        <w:rPr>
          <w:rFonts w:ascii="Garamond" w:hAnsi="Garamond"/>
        </w:rPr>
      </w:pPr>
    </w:p>
    <w:p w14:paraId="17AE2320" w14:textId="77777777" w:rsidR="001A36C8" w:rsidRPr="00A561E7" w:rsidRDefault="001A36C8" w:rsidP="00960382">
      <w:pPr>
        <w:contextualSpacing/>
        <w:jc w:val="both"/>
        <w:rPr>
          <w:rFonts w:ascii="Garamond" w:hAnsi="Garamond"/>
          <w:b/>
        </w:rPr>
      </w:pPr>
    </w:p>
    <w:p w14:paraId="2737C3F7" w14:textId="77777777" w:rsidR="00F5376A" w:rsidRPr="00A561E7" w:rsidRDefault="00B13818" w:rsidP="00A561E7">
      <w:pPr>
        <w:pStyle w:val="Titre2"/>
        <w:jc w:val="center"/>
        <w:rPr>
          <w:rFonts w:ascii="Garamond" w:hAnsi="Garamond"/>
          <w:color w:val="auto"/>
        </w:rPr>
      </w:pPr>
      <w:bookmarkStart w:id="6" w:name="_Toc112767641"/>
      <w:r w:rsidRPr="00A561E7">
        <w:rPr>
          <w:rFonts w:ascii="Garamond" w:hAnsi="Garamond"/>
          <w:color w:val="auto"/>
        </w:rPr>
        <w:t>Préambule</w:t>
      </w:r>
      <w:bookmarkEnd w:id="6"/>
    </w:p>
    <w:p w14:paraId="2165B313" w14:textId="77777777" w:rsidR="00EB5ED9" w:rsidRPr="00A561E7" w:rsidRDefault="00EB5ED9" w:rsidP="001F0B19">
      <w:pPr>
        <w:contextualSpacing/>
        <w:jc w:val="both"/>
        <w:rPr>
          <w:rFonts w:ascii="Garamond" w:hAnsi="Garamond"/>
          <w:b/>
        </w:rPr>
      </w:pPr>
    </w:p>
    <w:p w14:paraId="0B70237E" w14:textId="3BF8086E" w:rsidR="002305FA" w:rsidRPr="00A561E7" w:rsidRDefault="002305FA" w:rsidP="001F0B19">
      <w:pPr>
        <w:contextualSpacing/>
        <w:jc w:val="both"/>
        <w:rPr>
          <w:rFonts w:ascii="Garamond" w:hAnsi="Garamond"/>
          <w:b/>
        </w:rPr>
      </w:pPr>
    </w:p>
    <w:p w14:paraId="0B9D2C23" w14:textId="2CDA9945" w:rsidR="00646E4C" w:rsidRPr="00A561E7" w:rsidRDefault="001F0B19" w:rsidP="00646E4C">
      <w:pPr>
        <w:pStyle w:val="paragraph"/>
        <w:spacing w:before="0" w:beforeAutospacing="0" w:after="0" w:afterAutospacing="0"/>
        <w:jc w:val="both"/>
        <w:textAlignment w:val="baseline"/>
        <w:rPr>
          <w:rFonts w:ascii="Garamond" w:hAnsi="Garamond"/>
          <w:bCs/>
        </w:rPr>
      </w:pPr>
      <w:r w:rsidRPr="00A561E7">
        <w:rPr>
          <w:rFonts w:ascii="Garamond" w:hAnsi="Garamond"/>
          <w:b/>
          <w:bCs/>
        </w:rPr>
        <w:t>1.</w:t>
      </w:r>
      <w:r w:rsidRPr="00A561E7">
        <w:rPr>
          <w:rFonts w:ascii="Garamond" w:hAnsi="Garamond"/>
        </w:rPr>
        <w:t xml:space="preserve"> </w:t>
      </w:r>
      <w:r w:rsidR="00646E4C" w:rsidRPr="00A561E7">
        <w:rPr>
          <w:rFonts w:ascii="Garamond" w:hAnsi="Garamond"/>
          <w:bCs/>
        </w:rPr>
        <w:t>Le rapport “Pour un pacte de Refondation des Urgences”</w:t>
      </w:r>
      <w:r w:rsidR="00646E4C" w:rsidRPr="00A86F89">
        <w:rPr>
          <w:rFonts w:ascii="Garamond" w:hAnsi="Garamond"/>
          <w:vertAlign w:val="superscript"/>
        </w:rPr>
        <w:footnoteReference w:id="5"/>
      </w:r>
      <w:r w:rsidR="00646E4C" w:rsidRPr="00A561E7">
        <w:rPr>
          <w:rFonts w:ascii="Garamond" w:hAnsi="Garamond"/>
          <w:bCs/>
        </w:rPr>
        <w:t xml:space="preserve"> de T. Mesnier et P. Carli, publié en décembre 2019, a souligné la nécessité de mettre en place un Service d’Accès aux Soins (SAS) unique. Le SAS a pour objectif de structurer les parcours de soins non programmés et d’orienter les usagers via un point d’entrée unique, dans une logique de désengorgement des services d’urgences et en articulation avec les services de régulation déjà existants.  </w:t>
      </w:r>
    </w:p>
    <w:p w14:paraId="27B2FF33" w14:textId="77777777" w:rsidR="00646E4C" w:rsidRPr="00A561E7" w:rsidRDefault="00646E4C" w:rsidP="00646E4C">
      <w:pPr>
        <w:pStyle w:val="paragraph"/>
        <w:spacing w:before="0" w:beforeAutospacing="0" w:after="0" w:afterAutospacing="0"/>
        <w:jc w:val="both"/>
        <w:textAlignment w:val="baseline"/>
        <w:rPr>
          <w:rFonts w:ascii="Garamond" w:hAnsi="Garamond"/>
          <w:bCs/>
        </w:rPr>
      </w:pPr>
    </w:p>
    <w:p w14:paraId="18F5221E" w14:textId="64D8C5D3" w:rsidR="00646E4C" w:rsidRPr="00A561E7" w:rsidRDefault="00646E4C" w:rsidP="00646E4C">
      <w:pPr>
        <w:pStyle w:val="paragraph"/>
        <w:spacing w:before="0" w:beforeAutospacing="0" w:after="0" w:afterAutospacing="0"/>
        <w:jc w:val="both"/>
        <w:textAlignment w:val="baseline"/>
        <w:rPr>
          <w:rFonts w:ascii="Garamond" w:hAnsi="Garamond"/>
          <w:bCs/>
        </w:rPr>
      </w:pPr>
      <w:r w:rsidRPr="00A561E7">
        <w:rPr>
          <w:rFonts w:ascii="Garamond" w:hAnsi="Garamond"/>
          <w:bCs/>
        </w:rPr>
        <w:t>En effet, en 2016, les 719 structures publiques ou privées d’urgences en France recensaient 21 millions de passages, face à 10 millions vingt ans plus tôt. Face à cet engorgement, la redirection vers des solutions de médecine de ville est identifiée comme un recours pertinent et pourrait concerner au moins 40% des situations se présentant aux urgences. </w:t>
      </w:r>
    </w:p>
    <w:p w14:paraId="6B2A17BA" w14:textId="48DD1FE0" w:rsidR="00646E4C" w:rsidRPr="00A561E7" w:rsidRDefault="00646E4C" w:rsidP="00646E4C">
      <w:pPr>
        <w:pStyle w:val="paragraph"/>
        <w:spacing w:before="0" w:beforeAutospacing="0" w:after="0" w:afterAutospacing="0"/>
        <w:jc w:val="both"/>
        <w:textAlignment w:val="baseline"/>
        <w:rPr>
          <w:rFonts w:ascii="Garamond" w:hAnsi="Garamond"/>
          <w:bCs/>
        </w:rPr>
      </w:pPr>
    </w:p>
    <w:p w14:paraId="72E76195" w14:textId="77777777" w:rsidR="00646E4C" w:rsidRPr="00A561E7" w:rsidRDefault="00646E4C" w:rsidP="00646E4C">
      <w:pPr>
        <w:pStyle w:val="paragraph"/>
        <w:spacing w:before="0" w:beforeAutospacing="0" w:after="0" w:afterAutospacing="0"/>
        <w:jc w:val="both"/>
        <w:textAlignment w:val="baseline"/>
        <w:rPr>
          <w:rFonts w:ascii="Garamond" w:hAnsi="Garamond"/>
          <w:bCs/>
        </w:rPr>
      </w:pPr>
      <w:r w:rsidRPr="00A561E7">
        <w:rPr>
          <w:rFonts w:ascii="Garamond" w:hAnsi="Garamond"/>
          <w:bCs/>
        </w:rPr>
        <w:t>Ainsi, le Service d’Accès aux Soins (SAS), mesure clé du Pacte pour la refondation des Urgences (2019), réaffirmée lors du Ségur de la santé, vise à faciliter la prise en charge des demandes de soins non programmés en simplifiant l’aiguillage des usagers vers l’offre de soins de ville (médecins généralistes, spécialistes, pharmacies, téléconsultation, etc.). L’un des outils du SAS est la plateforme numérique facilitant l’accès et la lisibilité de l’offre de soins et fluidifiant la prise de rendez-vous.  </w:t>
      </w:r>
    </w:p>
    <w:p w14:paraId="319798AD" w14:textId="77777777" w:rsidR="00646E4C" w:rsidRPr="00A561E7" w:rsidRDefault="00646E4C" w:rsidP="00646E4C">
      <w:pPr>
        <w:pStyle w:val="paragraph"/>
        <w:spacing w:before="0" w:beforeAutospacing="0" w:after="0" w:afterAutospacing="0"/>
        <w:jc w:val="both"/>
        <w:textAlignment w:val="baseline"/>
        <w:rPr>
          <w:rFonts w:ascii="Garamond" w:hAnsi="Garamond"/>
          <w:bCs/>
        </w:rPr>
      </w:pPr>
    </w:p>
    <w:p w14:paraId="1FC8EEF4" w14:textId="5820B26F" w:rsidR="00646E4C" w:rsidRPr="00A561E7" w:rsidRDefault="00646E4C" w:rsidP="00B6490F">
      <w:pPr>
        <w:jc w:val="both"/>
        <w:rPr>
          <w:rFonts w:ascii="Garamond" w:hAnsi="Garamond"/>
          <w:bCs/>
        </w:rPr>
      </w:pPr>
      <w:r w:rsidRPr="00A561E7">
        <w:rPr>
          <w:rFonts w:ascii="Garamond" w:hAnsi="Garamond"/>
          <w:bCs/>
        </w:rPr>
        <w:t>L’Agence du Numérique en Santé (ANS)</w:t>
      </w:r>
      <w:r w:rsidR="00B6490F" w:rsidRPr="00A561E7">
        <w:rPr>
          <w:rFonts w:ascii="Garamond" w:hAnsi="Garamond"/>
          <w:bCs/>
        </w:rPr>
        <w:t xml:space="preserve">, </w:t>
      </w:r>
      <w:r w:rsidR="00B6490F" w:rsidRPr="00A561E7">
        <w:rPr>
          <w:rFonts w:ascii="Garamond" w:hAnsi="Garamond"/>
        </w:rPr>
        <w:t xml:space="preserve">groupement d’intérêt public mentionné à l’article L. 1111-24 du code de la santé publique, </w:t>
      </w:r>
      <w:r w:rsidRPr="00A561E7">
        <w:rPr>
          <w:rFonts w:ascii="Garamond" w:hAnsi="Garamond"/>
          <w:bCs/>
        </w:rPr>
        <w:t>a été missionnée par la DGOS (Direction générale de l’offre de soins) afin de construire et maintenir la plateforme numérique du Service d’Accès aux Soins, ci-après dénommée « plateforme numérique SAS » dans la suite du document.  </w:t>
      </w:r>
    </w:p>
    <w:p w14:paraId="796A22A3" w14:textId="77BFD101" w:rsidR="00B653F0" w:rsidRPr="00A561E7" w:rsidRDefault="00B653F0" w:rsidP="00B6490F">
      <w:pPr>
        <w:jc w:val="both"/>
        <w:rPr>
          <w:rFonts w:ascii="Garamond" w:hAnsi="Garamond"/>
          <w:bCs/>
        </w:rPr>
      </w:pPr>
    </w:p>
    <w:p w14:paraId="74AEF0D5" w14:textId="77777777" w:rsidR="00B653F0" w:rsidRPr="00A561E7" w:rsidRDefault="00B653F0" w:rsidP="00B653F0">
      <w:pPr>
        <w:pStyle w:val="paragraph"/>
        <w:spacing w:before="0" w:beforeAutospacing="0" w:after="0" w:afterAutospacing="0"/>
        <w:jc w:val="both"/>
        <w:textAlignment w:val="baseline"/>
        <w:rPr>
          <w:rFonts w:ascii="Garamond" w:hAnsi="Garamond"/>
          <w:bCs/>
        </w:rPr>
      </w:pPr>
      <w:r w:rsidRPr="00A561E7">
        <w:rPr>
          <w:rFonts w:ascii="Garamond" w:hAnsi="Garamond"/>
          <w:bCs/>
        </w:rPr>
        <w:t>A date, la plateforme numérique SAS permet les services clés suivants</w:t>
      </w:r>
      <w:r w:rsidRPr="00A561E7">
        <w:rPr>
          <w:bCs/>
        </w:rPr>
        <w:t> </w:t>
      </w:r>
      <w:r w:rsidRPr="00A561E7">
        <w:rPr>
          <w:rFonts w:ascii="Garamond" w:hAnsi="Garamond"/>
          <w:bCs/>
        </w:rPr>
        <w:t>: </w:t>
      </w:r>
    </w:p>
    <w:p w14:paraId="765A1C67" w14:textId="77777777" w:rsidR="00B653F0" w:rsidRPr="00A561E7" w:rsidRDefault="00B653F0" w:rsidP="00B653F0">
      <w:pPr>
        <w:pStyle w:val="paragraph"/>
        <w:numPr>
          <w:ilvl w:val="0"/>
          <w:numId w:val="28"/>
        </w:numPr>
        <w:spacing w:before="0" w:beforeAutospacing="0" w:after="0" w:afterAutospacing="0"/>
        <w:ind w:left="1080" w:firstLine="0"/>
        <w:jc w:val="both"/>
        <w:textAlignment w:val="baseline"/>
        <w:rPr>
          <w:rFonts w:ascii="Garamond" w:hAnsi="Garamond"/>
          <w:bCs/>
        </w:rPr>
      </w:pPr>
      <w:r w:rsidRPr="00A561E7">
        <w:rPr>
          <w:rFonts w:ascii="Garamond" w:hAnsi="Garamond"/>
          <w:bCs/>
        </w:rPr>
        <w:t>Accès aux informations sur l’offre de soins dans le cadre de la recherche d’un praticien (créneaux disponibles). Pour ce faire, la plateforme numérique SAS dispose d’un annuaire fondé sur les référentiels nationaux (RPPS, ROR, FINESS, etc.) et agrège les créneaux de disponibilités des solutions d’agenda du marché qui sont interfacées à la plateforme.</w:t>
      </w:r>
    </w:p>
    <w:p w14:paraId="7A009386" w14:textId="77777777" w:rsidR="00B653F0" w:rsidRPr="00A561E7" w:rsidRDefault="00B653F0" w:rsidP="00B653F0">
      <w:pPr>
        <w:pStyle w:val="paragraph"/>
        <w:numPr>
          <w:ilvl w:val="0"/>
          <w:numId w:val="28"/>
        </w:numPr>
        <w:spacing w:before="0" w:beforeAutospacing="0" w:after="0" w:afterAutospacing="0"/>
        <w:ind w:left="1080" w:firstLine="0"/>
        <w:jc w:val="both"/>
        <w:textAlignment w:val="baseline"/>
        <w:rPr>
          <w:rFonts w:ascii="Garamond" w:hAnsi="Garamond"/>
          <w:bCs/>
        </w:rPr>
      </w:pPr>
      <w:r w:rsidRPr="00A561E7">
        <w:rPr>
          <w:rFonts w:ascii="Garamond" w:hAnsi="Garamond"/>
          <w:bCs/>
        </w:rPr>
        <w:t>Prise de rendez-vous sur les créneaux précédemment récupérés  </w:t>
      </w:r>
    </w:p>
    <w:p w14:paraId="7AC34708" w14:textId="308907B3" w:rsidR="00B653F0" w:rsidRPr="00A561E7" w:rsidRDefault="00B653F0" w:rsidP="00B6490F">
      <w:pPr>
        <w:jc w:val="both"/>
        <w:rPr>
          <w:rFonts w:ascii="Garamond" w:hAnsi="Garamond"/>
          <w:bCs/>
        </w:rPr>
      </w:pPr>
    </w:p>
    <w:p w14:paraId="5B1A8EBC" w14:textId="4D5D3C63" w:rsidR="00B653F0" w:rsidRPr="00A561E7" w:rsidRDefault="00B653F0" w:rsidP="00B653F0">
      <w:pPr>
        <w:pStyle w:val="paragraph"/>
        <w:spacing w:before="0" w:beforeAutospacing="0" w:after="0" w:afterAutospacing="0"/>
        <w:jc w:val="both"/>
        <w:textAlignment w:val="baseline"/>
        <w:rPr>
          <w:rFonts w:ascii="Garamond" w:hAnsi="Garamond"/>
          <w:bCs/>
        </w:rPr>
      </w:pPr>
      <w:r w:rsidRPr="00A561E7">
        <w:rPr>
          <w:rFonts w:ascii="Garamond" w:hAnsi="Garamond"/>
          <w:bCs/>
        </w:rPr>
        <w:t xml:space="preserve">Afin de disposer d’une offre de soins la plus large possible pour le patient, l’état encourage les travaux d’interfaçage avec la plateforme numérique SAS. </w:t>
      </w:r>
    </w:p>
    <w:p w14:paraId="13F9395E" w14:textId="77777777" w:rsidR="00B653F0" w:rsidRPr="00A561E7" w:rsidRDefault="00B653F0" w:rsidP="00B6490F">
      <w:pPr>
        <w:jc w:val="both"/>
        <w:rPr>
          <w:rFonts w:ascii="Garamond" w:hAnsi="Garamond"/>
        </w:rPr>
      </w:pPr>
    </w:p>
    <w:p w14:paraId="59B35A3C" w14:textId="723CB7AA" w:rsidR="001F0B19" w:rsidRPr="00A561E7" w:rsidRDefault="001F0B19" w:rsidP="00877A64">
      <w:pPr>
        <w:jc w:val="both"/>
        <w:rPr>
          <w:rFonts w:ascii="Garamond" w:hAnsi="Garamond"/>
          <w:color w:val="0070C0"/>
        </w:rPr>
      </w:pPr>
    </w:p>
    <w:p w14:paraId="33AE2282" w14:textId="3A6E9631" w:rsidR="001F0B19" w:rsidRPr="00A561E7" w:rsidRDefault="001F0B19" w:rsidP="00960382">
      <w:pPr>
        <w:contextualSpacing/>
        <w:jc w:val="both"/>
        <w:rPr>
          <w:rFonts w:ascii="Garamond" w:hAnsi="Garamond"/>
          <w:b/>
        </w:rPr>
      </w:pPr>
    </w:p>
    <w:p w14:paraId="5556619A" w14:textId="78CD1E72" w:rsidR="005504E3" w:rsidRPr="00A561E7" w:rsidRDefault="00877A64" w:rsidP="00960382">
      <w:pPr>
        <w:contextualSpacing/>
        <w:jc w:val="both"/>
        <w:rPr>
          <w:rFonts w:ascii="Garamond" w:hAnsi="Garamond"/>
          <w:bCs/>
        </w:rPr>
      </w:pPr>
      <w:r w:rsidRPr="00A561E7">
        <w:rPr>
          <w:rFonts w:ascii="Garamond" w:hAnsi="Garamond"/>
          <w:b/>
        </w:rPr>
        <w:t>2</w:t>
      </w:r>
      <w:r w:rsidR="001F0B19" w:rsidRPr="00A561E7">
        <w:rPr>
          <w:rFonts w:ascii="Garamond" w:hAnsi="Garamond"/>
          <w:b/>
        </w:rPr>
        <w:t xml:space="preserve">. </w:t>
      </w:r>
      <w:r w:rsidR="001F0B19" w:rsidRPr="00A561E7">
        <w:rPr>
          <w:rFonts w:ascii="Garamond" w:hAnsi="Garamond"/>
          <w:bCs/>
        </w:rPr>
        <w:t xml:space="preserve">C’est pourquoi, par un arrêté du </w:t>
      </w:r>
      <w:r w:rsidR="001F0B19" w:rsidRPr="00A561E7">
        <w:rPr>
          <w:rFonts w:ascii="Garamond" w:hAnsi="Garamond"/>
          <w:bCs/>
          <w:highlight w:val="yellow"/>
        </w:rPr>
        <w:t>XX</w:t>
      </w:r>
      <w:r w:rsidR="001F0B19" w:rsidRPr="00A561E7">
        <w:rPr>
          <w:rFonts w:ascii="Garamond" w:hAnsi="Garamond"/>
          <w:bCs/>
        </w:rPr>
        <w:t xml:space="preserve">, l’Etat </w:t>
      </w:r>
      <w:r w:rsidR="005504E3" w:rsidRPr="00A561E7">
        <w:rPr>
          <w:rFonts w:ascii="Garamond" w:hAnsi="Garamond"/>
          <w:bCs/>
        </w:rPr>
        <w:t>a mis</w:t>
      </w:r>
      <w:r w:rsidR="001F0B19" w:rsidRPr="00A561E7">
        <w:rPr>
          <w:rFonts w:ascii="Garamond" w:hAnsi="Garamond"/>
          <w:bCs/>
        </w:rPr>
        <w:t xml:space="preserve"> en place </w:t>
      </w:r>
      <w:r w:rsidR="00B30442" w:rsidRPr="00A561E7">
        <w:rPr>
          <w:rFonts w:ascii="Garamond" w:hAnsi="Garamond"/>
          <w:bCs/>
        </w:rPr>
        <w:t>un programme de financement destiné à encourager les développements nécessaires pour s’interfacer avec la plateforme numérique du Service d’accès aux soins– et plus précisément sur la fonction « Solution d’agenda avec module de prise de rendez-vous ».</w:t>
      </w:r>
    </w:p>
    <w:p w14:paraId="4013654D" w14:textId="43221A6E" w:rsidR="005504E3" w:rsidRPr="00A561E7" w:rsidRDefault="005504E3" w:rsidP="00960382">
      <w:pPr>
        <w:contextualSpacing/>
        <w:jc w:val="both"/>
        <w:rPr>
          <w:rFonts w:ascii="Garamond" w:hAnsi="Garamond"/>
          <w:bCs/>
        </w:rPr>
      </w:pPr>
    </w:p>
    <w:p w14:paraId="5234F474" w14:textId="0A9E760F" w:rsidR="00B30442" w:rsidRPr="00A561E7" w:rsidRDefault="005504E3" w:rsidP="00960382">
      <w:pPr>
        <w:contextualSpacing/>
        <w:jc w:val="both"/>
        <w:rPr>
          <w:rFonts w:ascii="Garamond" w:hAnsi="Garamond"/>
          <w:bCs/>
        </w:rPr>
      </w:pPr>
      <w:r w:rsidRPr="00A561E7">
        <w:rPr>
          <w:rFonts w:ascii="Garamond" w:hAnsi="Garamond"/>
          <w:bCs/>
        </w:rPr>
        <w:t xml:space="preserve">Les financements relevant de ce programme sont attribués </w:t>
      </w:r>
      <w:r w:rsidR="00B30442" w:rsidRPr="00A561E7">
        <w:rPr>
          <w:rFonts w:ascii="Garamond" w:hAnsi="Garamond"/>
          <w:bCs/>
        </w:rPr>
        <w:t xml:space="preserve">aux éditeurs de </w:t>
      </w:r>
      <w:r w:rsidR="00A04851">
        <w:rPr>
          <w:rFonts w:ascii="Garamond" w:hAnsi="Garamond"/>
          <w:bCs/>
        </w:rPr>
        <w:t>s</w:t>
      </w:r>
      <w:r w:rsidR="00B30442" w:rsidRPr="00A561E7">
        <w:rPr>
          <w:rFonts w:ascii="Garamond" w:hAnsi="Garamond"/>
          <w:bCs/>
        </w:rPr>
        <w:t>olution d’agenda avec module de prise de rendez-vous à destination des professionnels de santé</w:t>
      </w:r>
      <w:r w:rsidR="002A2F91" w:rsidRPr="00A561E7">
        <w:rPr>
          <w:rFonts w:ascii="Garamond" w:hAnsi="Garamond"/>
          <w:bCs/>
        </w:rPr>
        <w:t xml:space="preserve">, dont les solutions ont </w:t>
      </w:r>
      <w:r w:rsidR="002A2F91" w:rsidRPr="00A561E7">
        <w:rPr>
          <w:rFonts w:ascii="Garamond" w:hAnsi="Garamond"/>
          <w:bCs/>
        </w:rPr>
        <w:lastRenderedPageBreak/>
        <w:t>été préalablement référencées comme conformes à des exigences techniques, fonctionnelles et ergonomiques minimales</w:t>
      </w:r>
      <w:r w:rsidR="00604B58">
        <w:rPr>
          <w:rFonts w:ascii="Garamond" w:hAnsi="Garamond"/>
          <w:bCs/>
        </w:rPr>
        <w:t xml:space="preserve">. </w:t>
      </w:r>
    </w:p>
    <w:p w14:paraId="77E1B1AD" w14:textId="77777777" w:rsidR="002A2F91" w:rsidRPr="00A561E7" w:rsidRDefault="002A2F91" w:rsidP="00D737C2">
      <w:pPr>
        <w:spacing w:after="200" w:line="276" w:lineRule="auto"/>
        <w:rPr>
          <w:rFonts w:ascii="Garamond" w:hAnsi="Garamond"/>
          <w:bCs/>
        </w:rPr>
      </w:pPr>
    </w:p>
    <w:p w14:paraId="3D193DF5" w14:textId="00AC9F1C" w:rsidR="005A68A6" w:rsidRPr="00A561E7" w:rsidRDefault="005A68A6" w:rsidP="00D737C2">
      <w:pPr>
        <w:spacing w:after="200" w:line="276" w:lineRule="auto"/>
        <w:rPr>
          <w:rFonts w:ascii="Garamond" w:hAnsi="Garamond"/>
          <w:bCs/>
        </w:rPr>
      </w:pPr>
      <w:r w:rsidRPr="00A561E7">
        <w:rPr>
          <w:rFonts w:ascii="Garamond" w:hAnsi="Garamond"/>
          <w:bCs/>
        </w:rPr>
        <w:t>L’Agence du numérique en santé</w:t>
      </w:r>
      <w:r w:rsidR="00CE4CEB" w:rsidRPr="00A561E7">
        <w:rPr>
          <w:rFonts w:ascii="Garamond" w:hAnsi="Garamond"/>
          <w:bCs/>
        </w:rPr>
        <w:t xml:space="preserve">, </w:t>
      </w:r>
      <w:r w:rsidRPr="00A561E7">
        <w:rPr>
          <w:rFonts w:ascii="Garamond" w:hAnsi="Garamond"/>
          <w:bCs/>
        </w:rPr>
        <w:t xml:space="preserve">est chargée de la procédure de référencement des </w:t>
      </w:r>
      <w:r w:rsidR="00094424" w:rsidRPr="00A561E7">
        <w:rPr>
          <w:rFonts w:ascii="Garamond" w:hAnsi="Garamond"/>
          <w:bCs/>
        </w:rPr>
        <w:t xml:space="preserve">solutions logicielles. </w:t>
      </w:r>
    </w:p>
    <w:p w14:paraId="3E6139DC" w14:textId="0D09947D" w:rsidR="005504E3" w:rsidRPr="00A561E7" w:rsidRDefault="005504E3" w:rsidP="00CE4CEB">
      <w:pPr>
        <w:jc w:val="both"/>
        <w:rPr>
          <w:rFonts w:ascii="Garamond" w:hAnsi="Garamond" w:cs="Arial"/>
        </w:rPr>
      </w:pPr>
      <w:r w:rsidRPr="00A561E7">
        <w:rPr>
          <w:rFonts w:ascii="Garamond" w:hAnsi="Garamond" w:cs="Arial"/>
        </w:rPr>
        <w:t xml:space="preserve">La présente convention </w:t>
      </w:r>
      <w:r w:rsidR="00CE4CEB" w:rsidRPr="00A561E7">
        <w:rPr>
          <w:rFonts w:ascii="Garamond" w:hAnsi="Garamond" w:cs="Arial"/>
        </w:rPr>
        <w:t>a pour objet de définir</w:t>
      </w:r>
      <w:r w:rsidRPr="00A561E7">
        <w:rPr>
          <w:rFonts w:ascii="Garamond" w:hAnsi="Garamond" w:cs="Arial"/>
        </w:rPr>
        <w:t xml:space="preserve"> les droits et obligations de l’Agence du numérique en santé et </w:t>
      </w:r>
      <w:r w:rsidR="00CE4CEB" w:rsidRPr="00D5724B">
        <w:rPr>
          <w:rFonts w:ascii="Garamond" w:hAnsi="Garamond" w:cs="Arial"/>
        </w:rPr>
        <w:t xml:space="preserve">de </w:t>
      </w:r>
      <w:r w:rsidR="00094424" w:rsidRPr="00D5724B">
        <w:rPr>
          <w:rFonts w:ascii="Garamond" w:hAnsi="Garamond" w:cs="Arial"/>
        </w:rPr>
        <w:t>l’</w:t>
      </w:r>
      <w:r w:rsidR="004963C1" w:rsidRPr="00D5724B">
        <w:rPr>
          <w:rFonts w:ascii="Garamond" w:hAnsi="Garamond" w:cs="Arial"/>
        </w:rPr>
        <w:t>E</w:t>
      </w:r>
      <w:r w:rsidR="001E0215" w:rsidRPr="00D5724B">
        <w:rPr>
          <w:rFonts w:ascii="Garamond" w:hAnsi="Garamond" w:cs="Arial"/>
        </w:rPr>
        <w:t>diteur</w:t>
      </w:r>
      <w:r w:rsidR="00CE4CEB" w:rsidRPr="00D5724B">
        <w:rPr>
          <w:rFonts w:ascii="Garamond" w:hAnsi="Garamond" w:cs="Arial"/>
        </w:rPr>
        <w:t>, au titre</w:t>
      </w:r>
      <w:r w:rsidR="00CE4CEB" w:rsidRPr="00A561E7">
        <w:rPr>
          <w:rFonts w:ascii="Garamond" w:hAnsi="Garamond" w:cs="Arial"/>
        </w:rPr>
        <w:t xml:space="preserve"> du référencement de </w:t>
      </w:r>
      <w:r w:rsidR="00294E76" w:rsidRPr="00A561E7">
        <w:rPr>
          <w:rFonts w:ascii="Garamond" w:hAnsi="Garamond" w:cs="Arial"/>
        </w:rPr>
        <w:t>sa solution logicielle</w:t>
      </w:r>
      <w:r w:rsidR="00417C1B" w:rsidRPr="00A561E7">
        <w:rPr>
          <w:rFonts w:ascii="Garamond" w:hAnsi="Garamond" w:cs="Arial"/>
        </w:rPr>
        <w:t>.</w:t>
      </w:r>
    </w:p>
    <w:p w14:paraId="32F57C6C" w14:textId="77777777" w:rsidR="005504E3" w:rsidRPr="00A561E7" w:rsidRDefault="005504E3" w:rsidP="005504E3">
      <w:pPr>
        <w:pStyle w:val="Paragraphedeliste"/>
        <w:jc w:val="both"/>
        <w:rPr>
          <w:rFonts w:ascii="Garamond" w:hAnsi="Garamond"/>
        </w:rPr>
      </w:pPr>
    </w:p>
    <w:p w14:paraId="0EB30A5D" w14:textId="2F961B4A" w:rsidR="005504E3" w:rsidRPr="00A561E7" w:rsidRDefault="005504E3" w:rsidP="00CE4CEB">
      <w:pPr>
        <w:jc w:val="both"/>
        <w:rPr>
          <w:rFonts w:ascii="Garamond" w:hAnsi="Garamond" w:cs="Arial"/>
        </w:rPr>
      </w:pPr>
      <w:r w:rsidRPr="00A561E7">
        <w:rPr>
          <w:rFonts w:ascii="Garamond" w:hAnsi="Garamond" w:cs="Arial"/>
        </w:rPr>
        <w:t xml:space="preserve">Il est précisé que les modalités de </w:t>
      </w:r>
      <w:r w:rsidRPr="00A561E7">
        <w:rPr>
          <w:rFonts w:ascii="Garamond" w:hAnsi="Garamond"/>
          <w:iCs/>
        </w:rPr>
        <w:t>présentation et d’instruction d’une demande de référencement</w:t>
      </w:r>
      <w:r w:rsidRPr="00A561E7">
        <w:rPr>
          <w:rFonts w:ascii="Garamond" w:hAnsi="Garamond" w:cs="Arial"/>
        </w:rPr>
        <w:t xml:space="preserve"> sont présentées dans la partie 4 du “dossier de spécifications de référencement” (DSR), laquelle est annexée aux présentes. </w:t>
      </w:r>
    </w:p>
    <w:p w14:paraId="05A13E12" w14:textId="77777777" w:rsidR="005504E3" w:rsidRPr="00A561E7" w:rsidRDefault="005504E3" w:rsidP="005504E3">
      <w:pPr>
        <w:pStyle w:val="Paragraphedeliste"/>
        <w:jc w:val="both"/>
        <w:rPr>
          <w:rFonts w:ascii="Garamond" w:hAnsi="Garamond" w:cs="Arial"/>
        </w:rPr>
      </w:pPr>
    </w:p>
    <w:p w14:paraId="15D6F96E" w14:textId="77777777" w:rsidR="005504E3" w:rsidRPr="00A561E7" w:rsidRDefault="005504E3" w:rsidP="00CE4CEB">
      <w:pPr>
        <w:rPr>
          <w:rFonts w:ascii="Garamond" w:hAnsi="Garamond" w:cs="Arial"/>
        </w:rPr>
      </w:pPr>
      <w:r w:rsidRPr="00A561E7">
        <w:rPr>
          <w:rFonts w:ascii="Garamond" w:hAnsi="Garamond" w:cs="Arial"/>
        </w:rPr>
        <w:t xml:space="preserve">En conséquence, les Parties sont convenues de ce qui suit. </w:t>
      </w:r>
    </w:p>
    <w:p w14:paraId="732BAFF9" w14:textId="77777777" w:rsidR="005504E3" w:rsidRPr="00A561E7" w:rsidRDefault="005504E3" w:rsidP="005504E3">
      <w:pPr>
        <w:spacing w:after="200"/>
        <w:rPr>
          <w:rFonts w:ascii="Garamond" w:hAnsi="Garamond"/>
          <w:b/>
        </w:rPr>
      </w:pPr>
      <w:r w:rsidRPr="00A561E7">
        <w:rPr>
          <w:rFonts w:ascii="Garamond" w:hAnsi="Garamond"/>
          <w:b/>
        </w:rPr>
        <w:tab/>
      </w:r>
    </w:p>
    <w:p w14:paraId="1FE31695" w14:textId="77777777" w:rsidR="0088221E" w:rsidRPr="00A561E7" w:rsidRDefault="0088221E" w:rsidP="00960382">
      <w:pPr>
        <w:pStyle w:val="Titre1"/>
        <w:spacing w:line="240" w:lineRule="auto"/>
        <w:contextualSpacing/>
        <w:jc w:val="center"/>
        <w:rPr>
          <w:b/>
          <w:color w:val="auto"/>
        </w:rPr>
      </w:pPr>
    </w:p>
    <w:p w14:paraId="1A6CD7B2" w14:textId="52A1AFD3" w:rsidR="00EB5ED9" w:rsidRPr="00A561E7" w:rsidRDefault="00EB5ED9" w:rsidP="00A561E7">
      <w:pPr>
        <w:pStyle w:val="Titre2"/>
        <w:jc w:val="center"/>
        <w:rPr>
          <w:rFonts w:ascii="Garamond" w:hAnsi="Garamond"/>
          <w:color w:val="auto"/>
        </w:rPr>
      </w:pPr>
      <w:bookmarkStart w:id="7" w:name="_Toc112767642"/>
      <w:r w:rsidRPr="00A561E7">
        <w:rPr>
          <w:rFonts w:ascii="Garamond" w:hAnsi="Garamond"/>
          <w:color w:val="auto"/>
        </w:rPr>
        <w:t xml:space="preserve">Chapitre 1 </w:t>
      </w:r>
      <w:r w:rsidR="00892602" w:rsidRPr="00A561E7">
        <w:rPr>
          <w:rFonts w:ascii="Garamond" w:hAnsi="Garamond"/>
          <w:color w:val="auto"/>
        </w:rPr>
        <w:t xml:space="preserve">– </w:t>
      </w:r>
      <w:r w:rsidRPr="00A561E7">
        <w:rPr>
          <w:rFonts w:ascii="Garamond" w:hAnsi="Garamond"/>
          <w:color w:val="auto"/>
        </w:rPr>
        <w:t>Généralités</w:t>
      </w:r>
      <w:bookmarkEnd w:id="7"/>
    </w:p>
    <w:p w14:paraId="5C9B8E65" w14:textId="77777777" w:rsidR="00EB5ED9" w:rsidRPr="00A561E7" w:rsidRDefault="00EB5ED9" w:rsidP="00960382">
      <w:pPr>
        <w:pStyle w:val="Sansinterligne"/>
        <w:ind w:left="1134"/>
        <w:contextualSpacing/>
        <w:rPr>
          <w:b/>
          <w:color w:val="auto"/>
          <w:szCs w:val="24"/>
        </w:rPr>
      </w:pPr>
    </w:p>
    <w:p w14:paraId="56B2A483" w14:textId="77777777" w:rsidR="00EB5ED9" w:rsidRPr="00A561E7" w:rsidRDefault="00EB5ED9" w:rsidP="00960382">
      <w:pPr>
        <w:pStyle w:val="Sansinterligne"/>
        <w:ind w:left="1134"/>
        <w:contextualSpacing/>
        <w:rPr>
          <w:b/>
          <w:color w:val="auto"/>
          <w:szCs w:val="24"/>
        </w:rPr>
      </w:pPr>
    </w:p>
    <w:p w14:paraId="1E5E1E0B" w14:textId="6360FB4F" w:rsidR="00EB5ED9" w:rsidRPr="00A561E7" w:rsidRDefault="00A561E7" w:rsidP="00A561E7">
      <w:pPr>
        <w:pStyle w:val="Titre3"/>
        <w:ind w:firstLine="709"/>
        <w:rPr>
          <w:rFonts w:ascii="Garamond" w:hAnsi="Garamond"/>
        </w:rPr>
      </w:pPr>
      <w:bookmarkStart w:id="8" w:name="_Toc112767643"/>
      <w:r w:rsidRPr="0081382E">
        <w:rPr>
          <w:rFonts w:ascii="Garamond" w:hAnsi="Garamond"/>
          <w:b/>
          <w:bCs/>
          <w:color w:val="auto"/>
        </w:rPr>
        <w:t>Article 1</w:t>
      </w:r>
      <w:r w:rsidRPr="0081382E">
        <w:rPr>
          <w:rFonts w:ascii="Garamond" w:hAnsi="Garamond"/>
          <w:color w:val="auto"/>
        </w:rPr>
        <w:t xml:space="preserve">. </w:t>
      </w:r>
      <w:r>
        <w:rPr>
          <w:rFonts w:ascii="Garamond" w:hAnsi="Garamond"/>
        </w:rPr>
        <w:tab/>
      </w:r>
      <w:r w:rsidR="00EB5ED9" w:rsidRPr="00A71480">
        <w:rPr>
          <w:rFonts w:ascii="Garamond" w:hAnsi="Garamond"/>
          <w:b/>
          <w:bCs/>
          <w:color w:val="auto"/>
          <w:u w:val="single"/>
        </w:rPr>
        <w:t>Définitions</w:t>
      </w:r>
      <w:bookmarkEnd w:id="8"/>
    </w:p>
    <w:p w14:paraId="1BB3476B" w14:textId="77777777" w:rsidR="00EB5ED9" w:rsidRPr="00A561E7" w:rsidRDefault="00EB5ED9" w:rsidP="00960382">
      <w:pPr>
        <w:pStyle w:val="Sansinterligne"/>
        <w:contextualSpacing/>
        <w:rPr>
          <w:b/>
          <w:color w:val="auto"/>
          <w:szCs w:val="24"/>
        </w:rPr>
      </w:pPr>
    </w:p>
    <w:p w14:paraId="47C788EC" w14:textId="77777777" w:rsidR="0025649D" w:rsidRPr="00A561E7" w:rsidRDefault="0025649D" w:rsidP="00960382">
      <w:pPr>
        <w:pStyle w:val="Sansinterligne"/>
        <w:contextualSpacing/>
        <w:rPr>
          <w:color w:val="auto"/>
          <w:szCs w:val="24"/>
        </w:rPr>
      </w:pPr>
      <w:r w:rsidRPr="00A561E7">
        <w:rPr>
          <w:color w:val="auto"/>
          <w:szCs w:val="24"/>
        </w:rPr>
        <w:t xml:space="preserve">Sauf stipulation contraire, les termes et expressions commençant par une majuscule et employés dans la Convention – y compris son Préambule et ses Annexes – ont la signification qui leur est attribuée ci-après : </w:t>
      </w:r>
    </w:p>
    <w:p w14:paraId="21706C0E" w14:textId="0EC73A05" w:rsidR="00803D42" w:rsidRDefault="00803D42" w:rsidP="009F0F2A">
      <w:pPr>
        <w:rPr>
          <w:rFonts w:ascii="Garamond" w:hAnsi="Garamond" w:cstheme="minorHAnsi"/>
        </w:rPr>
      </w:pPr>
    </w:p>
    <w:p w14:paraId="3B177A9A" w14:textId="77777777" w:rsidR="00A71480" w:rsidRDefault="00A71480" w:rsidP="00700EE7">
      <w:pPr>
        <w:pStyle w:val="Default"/>
        <w:jc w:val="both"/>
        <w:rPr>
          <w:u w:val="single"/>
        </w:rPr>
      </w:pPr>
    </w:p>
    <w:p w14:paraId="5D88C9BC" w14:textId="40954F7E" w:rsidR="00803D42" w:rsidRPr="0054178A" w:rsidRDefault="00803D42" w:rsidP="00700EE7">
      <w:pPr>
        <w:pStyle w:val="Default"/>
        <w:jc w:val="both"/>
      </w:pPr>
      <w:r w:rsidRPr="0054178A">
        <w:rPr>
          <w:u w:val="single"/>
        </w:rPr>
        <w:t>Logiciel</w:t>
      </w:r>
      <w:r w:rsidRPr="0054178A">
        <w:t xml:space="preserve"> : solution logicielle constituée d’un composant unique, ou d’un composant principal et d’un ou plusieurs composants additionnels intégrés. Au sein de la présente Convention, sauf mention spécifique, le terme Logiciel désigne donc le composant unique, ou le composant principal et les composants additionnels.</w:t>
      </w:r>
    </w:p>
    <w:p w14:paraId="0E36D5AC" w14:textId="77777777" w:rsidR="00803D42" w:rsidRDefault="00803D42" w:rsidP="00700EE7">
      <w:pPr>
        <w:pStyle w:val="Default"/>
        <w:jc w:val="both"/>
        <w:rPr>
          <w:sz w:val="23"/>
          <w:szCs w:val="23"/>
        </w:rPr>
      </w:pPr>
    </w:p>
    <w:p w14:paraId="63B0225D" w14:textId="19397545" w:rsidR="00803D42" w:rsidRPr="0054178A" w:rsidRDefault="00803D42" w:rsidP="00700EE7">
      <w:pPr>
        <w:pStyle w:val="Default"/>
        <w:jc w:val="both"/>
      </w:pPr>
      <w:r w:rsidRPr="0054178A">
        <w:rPr>
          <w:u w:val="single"/>
        </w:rPr>
        <w:t>Composant principal</w:t>
      </w:r>
      <w:r w:rsidRPr="0054178A">
        <w:t xml:space="preserve"> : composant applicatif central, édité par le chef de file et mandataire du Groupement solidaire </w:t>
      </w:r>
    </w:p>
    <w:p w14:paraId="4C549189" w14:textId="77777777" w:rsidR="00803D42" w:rsidRPr="00803D42" w:rsidRDefault="00803D42" w:rsidP="00700EE7">
      <w:pPr>
        <w:pStyle w:val="Default"/>
        <w:jc w:val="both"/>
        <w:rPr>
          <w:rFonts w:eastAsia="Times New Roman" w:cstheme="minorHAnsi"/>
          <w:color w:val="auto"/>
          <w:lang w:eastAsia="fr-FR"/>
        </w:rPr>
      </w:pPr>
    </w:p>
    <w:p w14:paraId="7723274B" w14:textId="0B2B850D" w:rsidR="00803D42" w:rsidRPr="0054178A" w:rsidRDefault="00803D42" w:rsidP="00700EE7">
      <w:pPr>
        <w:pStyle w:val="Default"/>
        <w:jc w:val="both"/>
      </w:pPr>
      <w:r w:rsidRPr="0054178A">
        <w:rPr>
          <w:u w:val="single"/>
        </w:rPr>
        <w:t>Composant additionnel</w:t>
      </w:r>
      <w:r w:rsidRPr="0054178A">
        <w:t xml:space="preserve"> : composant applicatif édité par un membre du Groupement solidaire, hors mandataire </w:t>
      </w:r>
    </w:p>
    <w:p w14:paraId="1F9BF88D" w14:textId="77777777" w:rsidR="00803D42" w:rsidRPr="00803D42" w:rsidRDefault="00803D42" w:rsidP="00700EE7">
      <w:pPr>
        <w:pStyle w:val="Default"/>
        <w:jc w:val="both"/>
        <w:rPr>
          <w:rFonts w:eastAsia="Times New Roman" w:cstheme="minorHAnsi"/>
          <w:color w:val="auto"/>
          <w:lang w:eastAsia="fr-FR"/>
        </w:rPr>
      </w:pPr>
    </w:p>
    <w:p w14:paraId="253CBA5B" w14:textId="20E0B9C0" w:rsidR="00803D42" w:rsidRPr="00700EE7" w:rsidRDefault="00803D42" w:rsidP="00700EE7">
      <w:pPr>
        <w:pStyle w:val="Default"/>
        <w:jc w:val="both"/>
      </w:pPr>
      <w:r w:rsidRPr="00700EE7">
        <w:rPr>
          <w:u w:val="single"/>
        </w:rPr>
        <w:t xml:space="preserve">Editeur </w:t>
      </w:r>
      <w:r w:rsidRPr="00700EE7">
        <w:t xml:space="preserve">: Toute personne physique ou morale, publique ou privée, ou tout groupement de personnes, doté ou non de la personnalité morale, qui édite le Logiciel référencé. Lorsque plusieurs personnes morales distinctes sont parties prenantes à la même demande de référencement, elles désignent entre elles un chef de file, lequel porte le Composant principal du Logiciel et dispose d’un mandat de la part de la ou les autres entités impliquées. L’Editeur mandaté est l’interlocuteur unique de l’ANS et est habilité par les autres entités à signer la présente convention dans le cadre d’un groupement solidaire. </w:t>
      </w:r>
    </w:p>
    <w:p w14:paraId="6842C41A" w14:textId="77777777" w:rsidR="00803D42" w:rsidRDefault="00803D42" w:rsidP="00700EE7">
      <w:pPr>
        <w:pStyle w:val="Default"/>
        <w:jc w:val="both"/>
        <w:rPr>
          <w:sz w:val="23"/>
          <w:szCs w:val="23"/>
        </w:rPr>
      </w:pPr>
    </w:p>
    <w:p w14:paraId="6E4DC920" w14:textId="77777777" w:rsidR="00803D42" w:rsidRDefault="00803D42" w:rsidP="009F0F2A">
      <w:pPr>
        <w:rPr>
          <w:rFonts w:ascii="Garamond" w:hAnsi="Garamond" w:cstheme="minorHAnsi"/>
        </w:rPr>
      </w:pPr>
    </w:p>
    <w:p w14:paraId="78814A56" w14:textId="77777777" w:rsidR="003D6648" w:rsidRPr="00803D42" w:rsidRDefault="003D6648" w:rsidP="003D6648">
      <w:pPr>
        <w:jc w:val="both"/>
        <w:rPr>
          <w:rFonts w:ascii="Garamond" w:eastAsiaTheme="minorHAnsi" w:hAnsi="Garamond" w:cs="Garamond"/>
          <w:color w:val="000000"/>
          <w:sz w:val="23"/>
          <w:szCs w:val="23"/>
          <w:lang w:eastAsia="en-US"/>
        </w:rPr>
      </w:pPr>
      <w:r w:rsidRPr="00700EE7">
        <w:rPr>
          <w:rFonts w:ascii="Garamond" w:eastAsiaTheme="minorHAnsi" w:hAnsi="Garamond" w:cs="Garamond"/>
          <w:color w:val="000000"/>
          <w:u w:val="single"/>
          <w:lang w:eastAsia="en-US"/>
        </w:rPr>
        <w:t>Groupement solidaire</w:t>
      </w:r>
      <w:r w:rsidRPr="00700EE7">
        <w:rPr>
          <w:rFonts w:ascii="Garamond" w:eastAsiaTheme="minorHAnsi" w:hAnsi="Garamond" w:cs="Garamond"/>
          <w:color w:val="000000"/>
          <w:lang w:eastAsia="en-US"/>
        </w:rPr>
        <w:t xml:space="preserve"> : dans les conditions définies dans la présente convention, lorsque plusieurs personnes morales distinctes sont parties prenantes à la même demande de référencement, elles constituent un groupement de personnes non doté de la personnalité morale et représenté devant </w:t>
      </w:r>
      <w:r w:rsidRPr="00700EE7">
        <w:rPr>
          <w:rFonts w:ascii="Garamond" w:eastAsiaTheme="minorHAnsi" w:hAnsi="Garamond" w:cs="Garamond"/>
          <w:color w:val="000000"/>
          <w:lang w:eastAsia="en-US"/>
        </w:rPr>
        <w:lastRenderedPageBreak/>
        <w:t>l’ANS par un Editeur chef de file et sont solidairement responsables au regard des obligations visées dans la présente convention</w:t>
      </w:r>
      <w:r w:rsidRPr="00803D42">
        <w:rPr>
          <w:rFonts w:ascii="Garamond" w:eastAsiaTheme="minorHAnsi" w:hAnsi="Garamond" w:cs="Garamond"/>
          <w:color w:val="000000"/>
          <w:sz w:val="23"/>
          <w:szCs w:val="23"/>
          <w:lang w:eastAsia="en-US"/>
        </w:rPr>
        <w:t>.</w:t>
      </w:r>
    </w:p>
    <w:p w14:paraId="73CC1CFF" w14:textId="77777777" w:rsidR="003D6648" w:rsidRDefault="003D6648" w:rsidP="007A362A">
      <w:pPr>
        <w:pStyle w:val="Sansinterligne"/>
        <w:rPr>
          <w:rFonts w:eastAsia="Garamond" w:cstheme="minorHAnsi"/>
          <w:color w:val="auto"/>
          <w:szCs w:val="24"/>
          <w:u w:val="single"/>
        </w:rPr>
      </w:pPr>
    </w:p>
    <w:p w14:paraId="54153BF8" w14:textId="5AC28744" w:rsidR="007A362A" w:rsidRPr="00A561E7" w:rsidRDefault="007A362A" w:rsidP="007A362A">
      <w:pPr>
        <w:pStyle w:val="Sansinterligne"/>
        <w:rPr>
          <w:rFonts w:eastAsia="Garamond" w:cstheme="minorHAnsi"/>
          <w:color w:val="auto"/>
          <w:szCs w:val="24"/>
        </w:rPr>
      </w:pPr>
      <w:r w:rsidRPr="00A561E7">
        <w:rPr>
          <w:rFonts w:eastAsia="Garamond" w:cstheme="minorHAnsi"/>
          <w:color w:val="auto"/>
          <w:szCs w:val="24"/>
          <w:u w:val="single"/>
        </w:rPr>
        <w:t>Exigences</w:t>
      </w:r>
      <w:r>
        <w:rPr>
          <w:rFonts w:eastAsia="Arial" w:cstheme="minorHAnsi"/>
          <w:color w:val="auto"/>
          <w:szCs w:val="24"/>
          <w:u w:val="single"/>
        </w:rPr>
        <w:t xml:space="preserve"> </w:t>
      </w:r>
      <w:r w:rsidRPr="00A561E7">
        <w:rPr>
          <w:rFonts w:eastAsia="Arial" w:cstheme="minorHAnsi"/>
          <w:color w:val="auto"/>
          <w:szCs w:val="24"/>
        </w:rPr>
        <w:t xml:space="preserve">: </w:t>
      </w:r>
      <w:r w:rsidRPr="00A561E7">
        <w:rPr>
          <w:rFonts w:eastAsia="Garamond" w:cstheme="minorHAnsi"/>
          <w:color w:val="auto"/>
          <w:szCs w:val="24"/>
        </w:rPr>
        <w:t>Les exigences de référencement sont définies dans le fichier d’exigences et préconisations, annexé à chaque dossier des spécifications de référencement</w:t>
      </w:r>
      <w:r w:rsidRPr="00A561E7">
        <w:rPr>
          <w:rFonts w:eastAsia="Arial" w:cstheme="minorHAnsi"/>
          <w:color w:val="auto"/>
          <w:szCs w:val="24"/>
        </w:rPr>
        <w:t xml:space="preserve"> (</w:t>
      </w:r>
      <w:r w:rsidRPr="00A561E7">
        <w:rPr>
          <w:rFonts w:eastAsia="Garamond" w:cstheme="minorHAnsi"/>
          <w:color w:val="auto"/>
          <w:szCs w:val="24"/>
        </w:rPr>
        <w:t>DSR</w:t>
      </w:r>
      <w:r w:rsidRPr="00A561E7">
        <w:rPr>
          <w:rFonts w:eastAsia="Arial" w:cstheme="minorHAnsi"/>
          <w:color w:val="auto"/>
          <w:szCs w:val="24"/>
        </w:rPr>
        <w:t>)</w:t>
      </w:r>
      <w:r w:rsidRPr="00A561E7">
        <w:rPr>
          <w:rFonts w:eastAsia="Garamond" w:cstheme="minorHAnsi"/>
          <w:color w:val="auto"/>
          <w:szCs w:val="24"/>
        </w:rPr>
        <w:t>. Les exigences sont rédigées dans le respect de la norme ISO 10781 HL7 Electronic Health Records-System Functional Model release 2.</w:t>
      </w:r>
    </w:p>
    <w:p w14:paraId="4DAA696B" w14:textId="77777777" w:rsidR="007A362A" w:rsidRPr="00A561E7" w:rsidRDefault="007A362A" w:rsidP="007A362A">
      <w:pPr>
        <w:rPr>
          <w:rFonts w:ascii="Garamond" w:eastAsia="Arial" w:hAnsi="Garamond" w:cstheme="minorHAnsi"/>
        </w:rPr>
      </w:pPr>
    </w:p>
    <w:p w14:paraId="1D9AFCEC" w14:textId="77777777" w:rsidR="007A362A" w:rsidRPr="00A561E7" w:rsidRDefault="007A362A" w:rsidP="007A362A">
      <w:pPr>
        <w:pStyle w:val="Sansinterligne"/>
        <w:rPr>
          <w:rFonts w:eastAsia="Garamond" w:cstheme="minorHAnsi"/>
          <w:color w:val="auto"/>
          <w:szCs w:val="24"/>
        </w:rPr>
      </w:pPr>
      <w:r w:rsidRPr="00A561E7">
        <w:rPr>
          <w:rFonts w:eastAsia="Garamond" w:cstheme="minorHAnsi"/>
          <w:color w:val="auto"/>
          <w:szCs w:val="24"/>
        </w:rPr>
        <w:t>Ces exigences sont de deux types :</w:t>
      </w:r>
    </w:p>
    <w:p w14:paraId="5DE5B569" w14:textId="77777777" w:rsidR="007A362A" w:rsidRPr="00A561E7" w:rsidRDefault="007A362A" w:rsidP="007A362A">
      <w:pPr>
        <w:pStyle w:val="Sansinterligne"/>
        <w:numPr>
          <w:ilvl w:val="0"/>
          <w:numId w:val="29"/>
        </w:numPr>
        <w:rPr>
          <w:rFonts w:eastAsia="Garamond" w:cstheme="minorHAnsi"/>
          <w:color w:val="auto"/>
          <w:szCs w:val="24"/>
        </w:rPr>
      </w:pPr>
      <w:r w:rsidRPr="00A561E7">
        <w:rPr>
          <w:rFonts w:eastAsia="Arial" w:cstheme="minorHAnsi"/>
          <w:color w:val="auto"/>
          <w:szCs w:val="24"/>
          <w:u w:val="single"/>
        </w:rPr>
        <w:t>Systématiques</w:t>
      </w:r>
      <w:r w:rsidRPr="00A561E7">
        <w:rPr>
          <w:rFonts w:eastAsia="Arial" w:cstheme="minorHAnsi"/>
          <w:color w:val="auto"/>
          <w:szCs w:val="24"/>
        </w:rPr>
        <w:t xml:space="preserve"> : Le logiciel </w:t>
      </w:r>
      <w:r w:rsidRPr="00A561E7">
        <w:rPr>
          <w:rFonts w:eastAsia="Garamond" w:cstheme="minorHAnsi"/>
          <w:color w:val="auto"/>
          <w:szCs w:val="24"/>
        </w:rPr>
        <w:t>candidat au référencement « DOIT » / « NE DOIT PAS » permettre la fonctionnalité mentionnée.</w:t>
      </w:r>
    </w:p>
    <w:p w14:paraId="4ACA75C7" w14:textId="51220119" w:rsidR="007A362A" w:rsidRPr="00675C00" w:rsidRDefault="007A362A" w:rsidP="009F0F2A">
      <w:pPr>
        <w:pStyle w:val="Sansinterligne"/>
        <w:numPr>
          <w:ilvl w:val="0"/>
          <w:numId w:val="29"/>
        </w:numPr>
        <w:rPr>
          <w:rFonts w:eastAsia="Garamond"/>
          <w:color w:val="auto"/>
          <w:szCs w:val="24"/>
        </w:rPr>
      </w:pPr>
      <w:r w:rsidRPr="00A561E7">
        <w:rPr>
          <w:rFonts w:eastAsia="Arial"/>
          <w:color w:val="auto"/>
          <w:szCs w:val="24"/>
          <w:u w:val="single"/>
        </w:rPr>
        <w:t>Conditionnelles</w:t>
      </w:r>
      <w:r w:rsidRPr="00A561E7">
        <w:rPr>
          <w:rFonts w:eastAsia="Arial"/>
          <w:color w:val="auto"/>
          <w:szCs w:val="24"/>
        </w:rPr>
        <w:t xml:space="preserve"> : « SI » le logiciel candidat</w:t>
      </w:r>
      <w:r w:rsidRPr="00A561E7">
        <w:rPr>
          <w:rFonts w:eastAsia="Garamond"/>
          <w:color w:val="auto"/>
          <w:szCs w:val="24"/>
        </w:rPr>
        <w:t xml:space="preserve"> au référencement est concerné par l’exigence « ALORS » il « DOIT » / « NE DOIT PAS » permettre la fonctionnalité mentionnée.</w:t>
      </w:r>
    </w:p>
    <w:p w14:paraId="17DAE1D7" w14:textId="77777777" w:rsidR="008E6227" w:rsidRPr="00A561E7" w:rsidRDefault="008E6227" w:rsidP="009F0F2A">
      <w:pPr>
        <w:rPr>
          <w:rFonts w:ascii="Garamond" w:hAnsi="Garamond" w:cstheme="minorHAnsi"/>
        </w:rPr>
      </w:pPr>
    </w:p>
    <w:p w14:paraId="156A21A2" w14:textId="46FF5214" w:rsidR="00607AAC" w:rsidRPr="00607AAC" w:rsidRDefault="009F0F2A" w:rsidP="00607AAC">
      <w:pPr>
        <w:pStyle w:val="Corpsdetexte"/>
        <w:jc w:val="both"/>
        <w:rPr>
          <w:rFonts w:ascii="Garamond" w:eastAsiaTheme="minorHAnsi" w:hAnsi="Garamond" w:cstheme="minorHAnsi"/>
          <w:sz w:val="24"/>
          <w:szCs w:val="24"/>
          <w:lang w:val="fr-FR" w:eastAsia="en-US"/>
        </w:rPr>
      </w:pPr>
      <w:r w:rsidRPr="00607AAC">
        <w:rPr>
          <w:rFonts w:ascii="Garamond" w:eastAsiaTheme="minorHAnsi" w:hAnsi="Garamond" w:cstheme="minorHAnsi"/>
          <w:sz w:val="24"/>
          <w:szCs w:val="24"/>
          <w:u w:val="single"/>
          <w:lang w:val="fr-FR" w:eastAsia="en-US"/>
        </w:rPr>
        <w:t xml:space="preserve">Les </w:t>
      </w:r>
      <w:r w:rsidR="00C25086">
        <w:rPr>
          <w:rFonts w:ascii="Garamond" w:eastAsiaTheme="minorHAnsi" w:hAnsi="Garamond" w:cstheme="minorHAnsi"/>
          <w:sz w:val="24"/>
          <w:szCs w:val="24"/>
          <w:u w:val="single"/>
          <w:lang w:val="fr-FR" w:eastAsia="en-US"/>
        </w:rPr>
        <w:t>Utilisateurs professionnels</w:t>
      </w:r>
      <w:r w:rsidR="00607AAC" w:rsidRPr="00607AAC">
        <w:rPr>
          <w:rFonts w:ascii="Garamond" w:eastAsiaTheme="minorHAnsi" w:hAnsi="Garamond" w:cstheme="minorHAnsi"/>
          <w:sz w:val="24"/>
          <w:szCs w:val="24"/>
          <w:u w:val="single"/>
          <w:lang w:val="fr-FR" w:eastAsia="en-US"/>
        </w:rPr>
        <w:t xml:space="preserve"> </w:t>
      </w:r>
      <w:r w:rsidRPr="00607AAC">
        <w:rPr>
          <w:rFonts w:ascii="Garamond" w:eastAsiaTheme="minorHAnsi" w:hAnsi="Garamond" w:cstheme="minorHAnsi"/>
          <w:sz w:val="24"/>
          <w:szCs w:val="24"/>
          <w:u w:val="single"/>
          <w:lang w:val="fr-FR" w:eastAsia="en-US"/>
        </w:rPr>
        <w:t>:</w:t>
      </w:r>
      <w:r w:rsidRPr="00607AAC">
        <w:rPr>
          <w:rFonts w:ascii="Garamond" w:eastAsiaTheme="minorHAnsi" w:hAnsi="Garamond" w:cstheme="minorHAnsi"/>
          <w:sz w:val="24"/>
          <w:szCs w:val="24"/>
          <w:lang w:val="fr-FR" w:eastAsia="en-US"/>
        </w:rPr>
        <w:t xml:space="preserve"> désigne les utilisateurs de la plateforme numérique SAS, s’entendant par les professionnels impliqués dans l'orientation du patient vers une prise en charge dans le secteur ambulatoire</w:t>
      </w:r>
      <w:r w:rsidR="00607AAC" w:rsidRPr="00607AAC">
        <w:rPr>
          <w:rFonts w:ascii="Garamond" w:eastAsiaTheme="minorHAnsi" w:hAnsi="Garamond" w:cstheme="minorHAnsi"/>
          <w:sz w:val="24"/>
          <w:szCs w:val="24"/>
          <w:lang w:val="fr-FR" w:eastAsia="en-US"/>
        </w:rPr>
        <w:t xml:space="preserve"> (« Régulateurs »), ainsi que les professionnels de santé déclarant leur participation au dispositif SAS et mettant à disposition des créneaux de disponibilité. (« Effecteurs »).  </w:t>
      </w:r>
    </w:p>
    <w:p w14:paraId="5B895238" w14:textId="77777777" w:rsidR="009F0F2A" w:rsidRPr="00205DFF" w:rsidRDefault="009F0F2A" w:rsidP="00AF5FB3">
      <w:pPr>
        <w:pStyle w:val="Corpsdetexte"/>
        <w:jc w:val="both"/>
        <w:rPr>
          <w:rFonts w:ascii="Garamond" w:eastAsiaTheme="minorHAnsi" w:hAnsi="Garamond" w:cstheme="minorHAnsi"/>
          <w:sz w:val="24"/>
          <w:szCs w:val="24"/>
          <w:highlight w:val="yellow"/>
          <w:lang w:val="fr-FR" w:eastAsia="en-US"/>
        </w:rPr>
      </w:pPr>
    </w:p>
    <w:p w14:paraId="0A73B1E1" w14:textId="53AD3737" w:rsidR="009F0F2A" w:rsidRDefault="009F0F2A" w:rsidP="00AF5FB3">
      <w:pPr>
        <w:pStyle w:val="Corpsdetexte"/>
        <w:jc w:val="both"/>
        <w:rPr>
          <w:rFonts w:ascii="Garamond" w:eastAsiaTheme="minorHAnsi" w:hAnsi="Garamond" w:cstheme="minorHAnsi"/>
          <w:sz w:val="24"/>
          <w:szCs w:val="24"/>
          <w:lang w:val="fr-FR" w:eastAsia="en-US"/>
        </w:rPr>
      </w:pPr>
      <w:r w:rsidRPr="003F2DAC">
        <w:rPr>
          <w:rStyle w:val="normaltextrun"/>
          <w:rFonts w:ascii="Garamond" w:hAnsi="Garamond"/>
          <w:color w:val="000000"/>
          <w:sz w:val="24"/>
          <w:szCs w:val="24"/>
          <w:u w:val="single"/>
          <w:shd w:val="clear" w:color="auto" w:fill="FFFFFF"/>
          <w:lang w:val="fr-FR"/>
        </w:rPr>
        <w:t>La Convention d’interfaçage</w:t>
      </w:r>
      <w:r w:rsidRPr="003F2DAC">
        <w:rPr>
          <w:rStyle w:val="normaltextrun"/>
          <w:rFonts w:ascii="Times New Roman" w:hAnsi="Times New Roman"/>
          <w:color w:val="000000"/>
          <w:sz w:val="24"/>
          <w:szCs w:val="24"/>
          <w:u w:val="single"/>
          <w:shd w:val="clear" w:color="auto" w:fill="FFFFFF"/>
          <w:lang w:val="fr-FR"/>
        </w:rPr>
        <w:t> </w:t>
      </w:r>
      <w:r w:rsidRPr="003F2DAC">
        <w:rPr>
          <w:rStyle w:val="normaltextrun"/>
          <w:rFonts w:ascii="Garamond" w:hAnsi="Garamond"/>
          <w:color w:val="000000"/>
          <w:sz w:val="24"/>
          <w:szCs w:val="24"/>
          <w:u w:val="single"/>
          <w:shd w:val="clear" w:color="auto" w:fill="FFFFFF"/>
          <w:lang w:val="fr-FR"/>
        </w:rPr>
        <w:t>:</w:t>
      </w:r>
      <w:r w:rsidRPr="003F2DAC">
        <w:rPr>
          <w:rStyle w:val="normaltextrun"/>
          <w:rFonts w:ascii="Garamond" w:hAnsi="Garamond"/>
          <w:color w:val="000000"/>
          <w:sz w:val="24"/>
          <w:szCs w:val="24"/>
          <w:shd w:val="clear" w:color="auto" w:fill="FFFFFF"/>
          <w:lang w:val="fr-FR"/>
        </w:rPr>
        <w:t xml:space="preserve"> </w:t>
      </w:r>
      <w:r w:rsidRPr="003F2DAC">
        <w:rPr>
          <w:rFonts w:ascii="Garamond" w:eastAsiaTheme="minorHAnsi" w:hAnsi="Garamond" w:cstheme="minorHAnsi"/>
          <w:sz w:val="24"/>
          <w:szCs w:val="24"/>
          <w:lang w:val="fr-FR" w:eastAsia="en-US"/>
        </w:rPr>
        <w:t>Convention concernant l’interfaçage des solutions d’agenda avec la plateforme numérique SAS. Désigne le contrat encadrant (droits et devoirs de chacune des parties) les travaux d’interfaçage avec la plateforme numérique SAS entre l’Editeur de solution logicielle et l’ANS.</w:t>
      </w:r>
    </w:p>
    <w:p w14:paraId="372C1BBD" w14:textId="3230E493" w:rsidR="007F24CF" w:rsidRDefault="007F24CF" w:rsidP="00AF5FB3">
      <w:pPr>
        <w:pStyle w:val="Corpsdetexte"/>
        <w:jc w:val="both"/>
        <w:rPr>
          <w:rFonts w:ascii="Garamond" w:eastAsiaTheme="minorHAnsi" w:hAnsi="Garamond" w:cstheme="minorHAnsi"/>
          <w:sz w:val="24"/>
          <w:szCs w:val="24"/>
          <w:lang w:val="fr-FR" w:eastAsia="en-US"/>
        </w:rPr>
      </w:pPr>
    </w:p>
    <w:p w14:paraId="6EE6470D" w14:textId="5DE8E07F" w:rsidR="007F24CF" w:rsidRPr="007F24CF" w:rsidRDefault="007F24CF" w:rsidP="00AF5FB3">
      <w:pPr>
        <w:pStyle w:val="Default"/>
        <w:jc w:val="both"/>
        <w:rPr>
          <w:rFonts w:cstheme="minorHAnsi"/>
          <w:color w:val="auto"/>
        </w:rPr>
      </w:pPr>
      <w:r w:rsidRPr="007F24CF">
        <w:rPr>
          <w:rFonts w:cstheme="minorHAnsi"/>
          <w:color w:val="auto"/>
          <w:u w:val="single"/>
        </w:rPr>
        <w:t xml:space="preserve">Numéro d'identification éditeur (NIE) </w:t>
      </w:r>
      <w:r w:rsidRPr="007F24CF">
        <w:rPr>
          <w:rFonts w:cstheme="minorHAnsi"/>
          <w:color w:val="auto"/>
        </w:rPr>
        <w:t xml:space="preserve">: numéro d’identification de l’Editeur, délivré par le Centre national de dépôt et d’agrément (CNDA) </w:t>
      </w:r>
    </w:p>
    <w:p w14:paraId="49F952AF" w14:textId="77777777" w:rsidR="007F24CF" w:rsidRDefault="007F24CF" w:rsidP="00AF5FB3">
      <w:pPr>
        <w:pStyle w:val="Default"/>
        <w:jc w:val="both"/>
        <w:rPr>
          <w:sz w:val="23"/>
          <w:szCs w:val="23"/>
        </w:rPr>
      </w:pPr>
    </w:p>
    <w:p w14:paraId="18BD96C0" w14:textId="1340B34A" w:rsidR="007F24CF" w:rsidRPr="007F24CF" w:rsidRDefault="007F24CF" w:rsidP="00AF5FB3">
      <w:pPr>
        <w:pStyle w:val="Default"/>
        <w:jc w:val="both"/>
        <w:rPr>
          <w:rFonts w:cstheme="minorHAnsi"/>
          <w:color w:val="auto"/>
        </w:rPr>
      </w:pPr>
      <w:r w:rsidRPr="007F24CF">
        <w:rPr>
          <w:rFonts w:cstheme="minorHAnsi"/>
          <w:color w:val="auto"/>
          <w:u w:val="single"/>
        </w:rPr>
        <w:t xml:space="preserve">Numéro d'identification logiciel (NIL) </w:t>
      </w:r>
      <w:r w:rsidRPr="007F24CF">
        <w:rPr>
          <w:rFonts w:cstheme="minorHAnsi"/>
          <w:color w:val="auto"/>
        </w:rPr>
        <w:t>: numéro d’identification, délivré par le Centre national de dépôt et d’agrément (CNDA) pour l’agrément au titre du Composant proposé par l’Editeur</w:t>
      </w:r>
    </w:p>
    <w:p w14:paraId="0AE43C03" w14:textId="77777777" w:rsidR="009F0F2A" w:rsidRPr="00A561E7" w:rsidRDefault="009F0F2A" w:rsidP="00AF5FB3">
      <w:pPr>
        <w:pStyle w:val="Corpsdetexte"/>
        <w:jc w:val="both"/>
        <w:rPr>
          <w:rFonts w:ascii="Garamond" w:eastAsiaTheme="minorHAnsi" w:hAnsi="Garamond" w:cstheme="minorHAnsi"/>
          <w:sz w:val="24"/>
          <w:szCs w:val="24"/>
          <w:lang w:val="fr-FR" w:eastAsia="en-US"/>
        </w:rPr>
      </w:pPr>
    </w:p>
    <w:p w14:paraId="137BB286" w14:textId="1661C352" w:rsidR="009F0F2A" w:rsidRPr="00A561E7" w:rsidRDefault="009F0F2A" w:rsidP="00AF5FB3">
      <w:pPr>
        <w:pStyle w:val="Corpsdetexte"/>
        <w:jc w:val="both"/>
        <w:rPr>
          <w:rFonts w:ascii="Garamond" w:eastAsiaTheme="minorHAnsi" w:hAnsi="Garamond" w:cstheme="minorHAnsi"/>
          <w:sz w:val="24"/>
          <w:szCs w:val="24"/>
          <w:lang w:val="fr-FR" w:eastAsia="en-US"/>
        </w:rPr>
      </w:pPr>
      <w:r w:rsidRPr="00A561E7">
        <w:rPr>
          <w:rFonts w:ascii="Garamond" w:eastAsiaTheme="minorEastAsia" w:hAnsi="Garamond" w:cstheme="minorBidi"/>
          <w:sz w:val="24"/>
          <w:szCs w:val="24"/>
          <w:u w:val="single"/>
          <w:lang w:val="fr-FR" w:eastAsia="en-US"/>
        </w:rPr>
        <w:t>Périmètre complet :</w:t>
      </w:r>
      <w:r w:rsidRPr="00A561E7">
        <w:rPr>
          <w:rFonts w:ascii="Garamond" w:eastAsiaTheme="minorEastAsia" w:hAnsi="Garamond" w:cstheme="minorBidi"/>
          <w:sz w:val="24"/>
          <w:szCs w:val="24"/>
          <w:lang w:val="fr-FR" w:eastAsia="en-US"/>
        </w:rPr>
        <w:t xml:space="preserve"> désigne l’ensemble du périmètre fonctionnel décrit dans le document </w:t>
      </w:r>
      <w:r w:rsidR="008A0717">
        <w:rPr>
          <w:rFonts w:ascii="Garamond" w:eastAsiaTheme="minorEastAsia" w:hAnsi="Garamond" w:cstheme="minorBidi"/>
          <w:sz w:val="24"/>
          <w:szCs w:val="24"/>
          <w:lang w:val="fr-FR" w:eastAsia="en-US"/>
        </w:rPr>
        <w:t>dossier de spécifications référencement (DSR)</w:t>
      </w:r>
    </w:p>
    <w:p w14:paraId="34E9CC64" w14:textId="77777777" w:rsidR="009F0F2A" w:rsidRPr="00A561E7" w:rsidRDefault="009F0F2A" w:rsidP="00AF5FB3">
      <w:pPr>
        <w:pStyle w:val="Corpsdetexte"/>
        <w:jc w:val="both"/>
        <w:rPr>
          <w:rFonts w:ascii="Garamond" w:eastAsiaTheme="minorEastAsia" w:hAnsi="Garamond" w:cstheme="minorBidi"/>
          <w:sz w:val="24"/>
          <w:szCs w:val="24"/>
          <w:lang w:val="fr-FR" w:eastAsia="en-US"/>
        </w:rPr>
      </w:pPr>
    </w:p>
    <w:p w14:paraId="0B7C717C" w14:textId="15AE7A13" w:rsidR="009F0F2A" w:rsidRDefault="009F0F2A" w:rsidP="00AF5FB3">
      <w:pPr>
        <w:pStyle w:val="Sansinterligne"/>
        <w:rPr>
          <w:rFonts w:cstheme="minorHAnsi"/>
          <w:color w:val="auto"/>
          <w:szCs w:val="24"/>
        </w:rPr>
      </w:pPr>
      <w:r w:rsidRPr="00A561E7">
        <w:rPr>
          <w:rFonts w:cstheme="minorHAnsi"/>
          <w:color w:val="auto"/>
          <w:szCs w:val="24"/>
          <w:u w:val="single"/>
        </w:rPr>
        <w:t>Le PV de recette :</w:t>
      </w:r>
      <w:r w:rsidRPr="00A561E7">
        <w:rPr>
          <w:rFonts w:eastAsia="Garamond" w:cstheme="minorHAnsi"/>
          <w:color w:val="auto"/>
          <w:szCs w:val="24"/>
        </w:rPr>
        <w:t xml:space="preserve"> </w:t>
      </w:r>
      <w:r w:rsidRPr="00A561E7">
        <w:rPr>
          <w:rFonts w:cstheme="minorHAnsi"/>
          <w:color w:val="auto"/>
          <w:szCs w:val="24"/>
        </w:rPr>
        <w:t xml:space="preserve">désigne le procès-verbal de recette, signé par l’Editeur et l’Agence du Numérique en Santé, par lequel cette dernière atteste de la conformité de l’Editeur aux spécifications d’interface. </w:t>
      </w:r>
    </w:p>
    <w:p w14:paraId="618DD60F" w14:textId="1959EF45" w:rsidR="00DB1288" w:rsidRDefault="00DB1288" w:rsidP="00AF5FB3">
      <w:pPr>
        <w:pStyle w:val="Sansinterligne"/>
        <w:rPr>
          <w:rFonts w:cstheme="minorHAnsi"/>
          <w:color w:val="auto"/>
          <w:szCs w:val="24"/>
        </w:rPr>
      </w:pPr>
    </w:p>
    <w:p w14:paraId="29F196D4" w14:textId="4698F1D6" w:rsidR="00107FAB" w:rsidRPr="00A561E7" w:rsidRDefault="00107FAB" w:rsidP="00AF5FB3">
      <w:pPr>
        <w:pStyle w:val="Sansinterligne"/>
        <w:rPr>
          <w:rFonts w:eastAsia="Calibri" w:cs="Arial"/>
          <w:color w:val="auto"/>
          <w:szCs w:val="24"/>
        </w:rPr>
      </w:pPr>
    </w:p>
    <w:p w14:paraId="2F86BA58" w14:textId="25428224" w:rsidR="00CE2969" w:rsidRPr="00A561E7" w:rsidRDefault="00CE2969" w:rsidP="00960382">
      <w:pPr>
        <w:contextualSpacing/>
        <w:jc w:val="both"/>
        <w:rPr>
          <w:rFonts w:ascii="Garamond" w:hAnsi="Garamond"/>
          <w:b/>
        </w:rPr>
      </w:pPr>
    </w:p>
    <w:p w14:paraId="03875807" w14:textId="77777777" w:rsidR="00785A28" w:rsidRPr="00A561E7" w:rsidRDefault="00785A28" w:rsidP="00960382">
      <w:pPr>
        <w:contextualSpacing/>
        <w:jc w:val="both"/>
        <w:rPr>
          <w:rFonts w:ascii="Garamond" w:hAnsi="Garamond"/>
          <w:b/>
        </w:rPr>
      </w:pPr>
    </w:p>
    <w:p w14:paraId="57B4F875" w14:textId="70448F52" w:rsidR="00D65E13" w:rsidRPr="0081382E" w:rsidRDefault="0081382E" w:rsidP="0081382E">
      <w:pPr>
        <w:pStyle w:val="Titre3"/>
        <w:ind w:firstLine="709"/>
        <w:rPr>
          <w:rFonts w:ascii="Garamond" w:hAnsi="Garamond"/>
          <w:color w:val="auto"/>
        </w:rPr>
      </w:pPr>
      <w:bookmarkStart w:id="9" w:name="_Toc112767644"/>
      <w:r w:rsidRPr="0081382E">
        <w:rPr>
          <w:rFonts w:ascii="Garamond" w:hAnsi="Garamond"/>
          <w:b/>
          <w:bCs/>
          <w:color w:val="auto"/>
        </w:rPr>
        <w:t>Article 2.</w:t>
      </w:r>
      <w:r w:rsidRPr="0081382E">
        <w:rPr>
          <w:rFonts w:ascii="Garamond" w:hAnsi="Garamond"/>
          <w:color w:val="auto"/>
        </w:rPr>
        <w:t xml:space="preserve"> </w:t>
      </w:r>
      <w:r w:rsidRPr="0081382E">
        <w:rPr>
          <w:rFonts w:ascii="Garamond" w:hAnsi="Garamond"/>
          <w:color w:val="auto"/>
        </w:rPr>
        <w:tab/>
      </w:r>
      <w:r w:rsidR="00F5376A" w:rsidRPr="0081382E">
        <w:rPr>
          <w:rFonts w:ascii="Garamond" w:hAnsi="Garamond"/>
          <w:b/>
          <w:bCs/>
          <w:color w:val="auto"/>
          <w:u w:val="single"/>
        </w:rPr>
        <w:t>Objet</w:t>
      </w:r>
      <w:bookmarkEnd w:id="9"/>
    </w:p>
    <w:p w14:paraId="54AC9325" w14:textId="77777777" w:rsidR="00D65E13" w:rsidRPr="00A561E7" w:rsidRDefault="00D65E13" w:rsidP="00960382">
      <w:pPr>
        <w:pStyle w:val="Sansinterligne"/>
        <w:contextualSpacing/>
        <w:rPr>
          <w:color w:val="auto"/>
          <w:szCs w:val="24"/>
        </w:rPr>
      </w:pPr>
    </w:p>
    <w:p w14:paraId="71FD10D6" w14:textId="17EA4AD8" w:rsidR="005052DC" w:rsidRPr="00A561E7" w:rsidRDefault="00CF6AE5" w:rsidP="005052DC">
      <w:pPr>
        <w:contextualSpacing/>
        <w:jc w:val="both"/>
        <w:rPr>
          <w:rFonts w:ascii="Garamond" w:hAnsi="Garamond"/>
          <w:i/>
          <w:iCs/>
        </w:rPr>
      </w:pPr>
      <w:r w:rsidRPr="00A561E7">
        <w:rPr>
          <w:rFonts w:ascii="Garamond" w:hAnsi="Garamond"/>
        </w:rPr>
        <w:t xml:space="preserve">La </w:t>
      </w:r>
      <w:r w:rsidR="001D45F8" w:rsidRPr="00A561E7">
        <w:rPr>
          <w:rFonts w:ascii="Garamond" w:hAnsi="Garamond"/>
        </w:rPr>
        <w:t xml:space="preserve">présente </w:t>
      </w:r>
      <w:r w:rsidRPr="00A561E7">
        <w:rPr>
          <w:rFonts w:ascii="Garamond" w:hAnsi="Garamond"/>
        </w:rPr>
        <w:t xml:space="preserve">Convention </w:t>
      </w:r>
      <w:r w:rsidR="000F3107" w:rsidRPr="00A561E7">
        <w:rPr>
          <w:rFonts w:ascii="Garamond" w:hAnsi="Garamond"/>
        </w:rPr>
        <w:t>définit</w:t>
      </w:r>
      <w:r w:rsidRPr="00A561E7">
        <w:rPr>
          <w:rFonts w:ascii="Garamond" w:hAnsi="Garamond"/>
        </w:rPr>
        <w:t xml:space="preserve"> les dr</w:t>
      </w:r>
      <w:r w:rsidR="00261B66" w:rsidRPr="00A561E7">
        <w:rPr>
          <w:rFonts w:ascii="Garamond" w:hAnsi="Garamond"/>
        </w:rPr>
        <w:t>oits et obligations des Parties consécutifs au</w:t>
      </w:r>
      <w:r w:rsidRPr="00A561E7">
        <w:rPr>
          <w:rFonts w:ascii="Garamond" w:hAnsi="Garamond"/>
        </w:rPr>
        <w:t xml:space="preserve"> </w:t>
      </w:r>
      <w:r w:rsidR="0077655B" w:rsidRPr="00A561E7">
        <w:rPr>
          <w:rFonts w:ascii="Garamond" w:hAnsi="Garamond"/>
        </w:rPr>
        <w:t>réfé</w:t>
      </w:r>
      <w:r w:rsidR="00261B66" w:rsidRPr="00A561E7">
        <w:rPr>
          <w:rFonts w:ascii="Garamond" w:hAnsi="Garamond"/>
        </w:rPr>
        <w:t xml:space="preserve">rencement du </w:t>
      </w:r>
      <w:r w:rsidR="00785A28" w:rsidRPr="00A561E7">
        <w:rPr>
          <w:rFonts w:ascii="Garamond" w:hAnsi="Garamond"/>
        </w:rPr>
        <w:t xml:space="preserve">Logiciel </w:t>
      </w:r>
      <w:r w:rsidR="00261B66" w:rsidRPr="00A561E7">
        <w:rPr>
          <w:rFonts w:ascii="Garamond" w:hAnsi="Garamond"/>
        </w:rPr>
        <w:t xml:space="preserve">déclaré conforme aux </w:t>
      </w:r>
      <w:r w:rsidR="38CF3578" w:rsidRPr="00A561E7">
        <w:rPr>
          <w:rFonts w:ascii="Garamond" w:hAnsi="Garamond"/>
        </w:rPr>
        <w:t>E</w:t>
      </w:r>
      <w:r w:rsidR="001F7330" w:rsidRPr="00A561E7">
        <w:rPr>
          <w:rFonts w:ascii="Garamond" w:hAnsi="Garamond"/>
        </w:rPr>
        <w:t xml:space="preserve">xigences </w:t>
      </w:r>
      <w:r w:rsidR="00454D2E" w:rsidRPr="00A561E7">
        <w:rPr>
          <w:rFonts w:ascii="Garamond" w:hAnsi="Garamond"/>
        </w:rPr>
        <w:t>prévues par l’arrêté</w:t>
      </w:r>
      <w:r w:rsidR="560B138F" w:rsidRPr="00A561E7">
        <w:rPr>
          <w:rFonts w:ascii="Garamond" w:hAnsi="Garamond"/>
        </w:rPr>
        <w:t xml:space="preserve"> du </w:t>
      </w:r>
      <w:r w:rsidR="560B138F" w:rsidRPr="00A561E7">
        <w:rPr>
          <w:rFonts w:ascii="Garamond" w:hAnsi="Garamond"/>
          <w:highlight w:val="yellow"/>
        </w:rPr>
        <w:t>XX</w:t>
      </w:r>
      <w:r w:rsidR="00454D2E" w:rsidRPr="00A561E7">
        <w:rPr>
          <w:rFonts w:ascii="Garamond" w:hAnsi="Garamond"/>
        </w:rPr>
        <w:t xml:space="preserve"> </w:t>
      </w:r>
      <w:r w:rsidR="00454D2E" w:rsidRPr="00A561E7">
        <w:rPr>
          <w:rFonts w:ascii="Garamond" w:hAnsi="Garamond"/>
          <w:i/>
          <w:iCs/>
        </w:rPr>
        <w:t xml:space="preserve">relatif à </w:t>
      </w:r>
      <w:r w:rsidR="005052DC" w:rsidRPr="00A561E7">
        <w:rPr>
          <w:rFonts w:ascii="Garamond" w:hAnsi="Garamond"/>
          <w:i/>
          <w:iCs/>
        </w:rPr>
        <w:t>un programme de financement destiné à encourager les développements nécessaires pour s’interfacer avec la plateforme numérique du Service d’accès aux soins– et plus précisément sur la fonction « Solution d’agenda avec module de prise de rendez-vous ».</w:t>
      </w:r>
    </w:p>
    <w:p w14:paraId="7B95C8D5" w14:textId="147BE76B" w:rsidR="00F5376A" w:rsidRPr="00A561E7" w:rsidRDefault="00F5376A" w:rsidP="001A36C8">
      <w:pPr>
        <w:rPr>
          <w:rFonts w:ascii="Garamond" w:hAnsi="Garamond"/>
        </w:rPr>
      </w:pPr>
    </w:p>
    <w:p w14:paraId="3C467DC7" w14:textId="77777777" w:rsidR="00F5376A" w:rsidRPr="00A561E7" w:rsidRDefault="00F5376A" w:rsidP="00960382">
      <w:pPr>
        <w:contextualSpacing/>
        <w:jc w:val="both"/>
        <w:rPr>
          <w:rFonts w:ascii="Garamond" w:hAnsi="Garamond"/>
        </w:rPr>
      </w:pPr>
    </w:p>
    <w:p w14:paraId="7754126E" w14:textId="77777777" w:rsidR="00131B97" w:rsidRPr="00A561E7" w:rsidRDefault="00131B97" w:rsidP="00960382">
      <w:pPr>
        <w:contextualSpacing/>
        <w:jc w:val="both"/>
        <w:rPr>
          <w:rFonts w:ascii="Garamond" w:hAnsi="Garamond"/>
        </w:rPr>
      </w:pPr>
    </w:p>
    <w:p w14:paraId="6F540FAD" w14:textId="7C9D8E39" w:rsidR="00801CF5" w:rsidRPr="00A561E7" w:rsidRDefault="0099662E" w:rsidP="0099662E">
      <w:pPr>
        <w:pStyle w:val="Titre3"/>
        <w:ind w:firstLine="709"/>
        <w:rPr>
          <w:rFonts w:ascii="Garamond" w:hAnsi="Garamond"/>
        </w:rPr>
      </w:pPr>
      <w:bookmarkStart w:id="10" w:name="_Toc112767645"/>
      <w:r w:rsidRPr="0081382E">
        <w:rPr>
          <w:rFonts w:ascii="Garamond" w:hAnsi="Garamond"/>
          <w:b/>
          <w:bCs/>
          <w:color w:val="auto"/>
        </w:rPr>
        <w:lastRenderedPageBreak/>
        <w:t xml:space="preserve">Article </w:t>
      </w:r>
      <w:r>
        <w:rPr>
          <w:rFonts w:ascii="Garamond" w:hAnsi="Garamond"/>
          <w:b/>
          <w:bCs/>
          <w:color w:val="auto"/>
        </w:rPr>
        <w:t>3</w:t>
      </w:r>
      <w:r w:rsidRPr="0081382E">
        <w:rPr>
          <w:rFonts w:ascii="Garamond" w:hAnsi="Garamond"/>
          <w:b/>
          <w:bCs/>
          <w:color w:val="auto"/>
        </w:rPr>
        <w:t>.</w:t>
      </w:r>
      <w:r w:rsidRPr="0081382E">
        <w:rPr>
          <w:rFonts w:ascii="Garamond" w:hAnsi="Garamond"/>
          <w:color w:val="auto"/>
        </w:rPr>
        <w:t xml:space="preserve"> </w:t>
      </w:r>
      <w:r>
        <w:rPr>
          <w:rFonts w:ascii="Garamond" w:hAnsi="Garamond"/>
          <w:color w:val="auto"/>
        </w:rPr>
        <w:tab/>
      </w:r>
      <w:r w:rsidR="00F5376A" w:rsidRPr="00932CB3">
        <w:rPr>
          <w:rFonts w:ascii="Garamond" w:hAnsi="Garamond"/>
          <w:b/>
          <w:bCs/>
          <w:color w:val="auto"/>
          <w:u w:val="single"/>
        </w:rPr>
        <w:t>Documents contractuels</w:t>
      </w:r>
      <w:bookmarkEnd w:id="10"/>
    </w:p>
    <w:p w14:paraId="06EA5AA9" w14:textId="77777777" w:rsidR="00801CF5" w:rsidRPr="00A561E7" w:rsidRDefault="00801CF5" w:rsidP="00960382">
      <w:pPr>
        <w:pStyle w:val="Sansinterligne"/>
        <w:contextualSpacing/>
        <w:rPr>
          <w:b/>
          <w:color w:val="auto"/>
          <w:szCs w:val="24"/>
        </w:rPr>
      </w:pPr>
    </w:p>
    <w:p w14:paraId="5B04066D" w14:textId="77777777" w:rsidR="009619F1" w:rsidRPr="009619F1" w:rsidRDefault="009619F1" w:rsidP="009619F1">
      <w:pPr>
        <w:pStyle w:val="Paragraphedeliste"/>
        <w:numPr>
          <w:ilvl w:val="0"/>
          <w:numId w:val="4"/>
        </w:numPr>
        <w:jc w:val="both"/>
        <w:rPr>
          <w:rFonts w:ascii="Garamond" w:eastAsiaTheme="minorHAnsi" w:hAnsi="Garamond" w:cstheme="minorBidi"/>
          <w:vanish/>
          <w:szCs w:val="22"/>
          <w:lang w:eastAsia="en-US"/>
        </w:rPr>
      </w:pPr>
    </w:p>
    <w:p w14:paraId="31A76A9A" w14:textId="77777777" w:rsidR="009619F1" w:rsidRPr="009619F1" w:rsidRDefault="009619F1" w:rsidP="009619F1">
      <w:pPr>
        <w:pStyle w:val="Paragraphedeliste"/>
        <w:numPr>
          <w:ilvl w:val="0"/>
          <w:numId w:val="4"/>
        </w:numPr>
        <w:jc w:val="both"/>
        <w:rPr>
          <w:rFonts w:ascii="Garamond" w:eastAsiaTheme="minorHAnsi" w:hAnsi="Garamond" w:cstheme="minorBidi"/>
          <w:vanish/>
          <w:szCs w:val="22"/>
          <w:lang w:eastAsia="en-US"/>
        </w:rPr>
      </w:pPr>
    </w:p>
    <w:p w14:paraId="7820036E" w14:textId="77777777" w:rsidR="009619F1" w:rsidRPr="009619F1" w:rsidRDefault="009619F1" w:rsidP="009619F1">
      <w:pPr>
        <w:pStyle w:val="Paragraphedeliste"/>
        <w:numPr>
          <w:ilvl w:val="0"/>
          <w:numId w:val="4"/>
        </w:numPr>
        <w:jc w:val="both"/>
        <w:rPr>
          <w:rFonts w:ascii="Garamond" w:eastAsiaTheme="minorHAnsi" w:hAnsi="Garamond" w:cstheme="minorBidi"/>
          <w:vanish/>
          <w:szCs w:val="22"/>
          <w:lang w:eastAsia="en-US"/>
        </w:rPr>
      </w:pPr>
    </w:p>
    <w:p w14:paraId="67A4ADC7" w14:textId="7EB16FEE" w:rsidR="00F5376A" w:rsidRPr="00A561E7" w:rsidRDefault="00131B97" w:rsidP="009619F1">
      <w:pPr>
        <w:pStyle w:val="Sansinterligne"/>
        <w:numPr>
          <w:ilvl w:val="1"/>
          <w:numId w:val="4"/>
        </w:numPr>
        <w:contextualSpacing/>
        <w:rPr>
          <w:b/>
          <w:bCs/>
          <w:color w:val="auto"/>
        </w:rPr>
      </w:pPr>
      <w:r w:rsidRPr="00A561E7">
        <w:rPr>
          <w:color w:val="auto"/>
        </w:rPr>
        <w:t xml:space="preserve">La Convention est constituée des documents suivants, par ordre de priorité décroissante : </w:t>
      </w:r>
    </w:p>
    <w:p w14:paraId="33ABA7D3" w14:textId="77777777" w:rsidR="00131B97" w:rsidRPr="00A561E7" w:rsidRDefault="00131B97" w:rsidP="00960382">
      <w:pPr>
        <w:pStyle w:val="Sansinterligne"/>
        <w:contextualSpacing/>
        <w:rPr>
          <w:color w:val="auto"/>
          <w:szCs w:val="24"/>
        </w:rPr>
      </w:pPr>
    </w:p>
    <w:p w14:paraId="5B521F25" w14:textId="71DEE261" w:rsidR="00131B97" w:rsidRPr="00A561E7" w:rsidRDefault="168006DA" w:rsidP="00C11531">
      <w:pPr>
        <w:pStyle w:val="Sansinterligne"/>
        <w:numPr>
          <w:ilvl w:val="0"/>
          <w:numId w:val="5"/>
        </w:numPr>
        <w:ind w:left="1701" w:hanging="567"/>
        <w:contextualSpacing/>
        <w:rPr>
          <w:color w:val="auto"/>
        </w:rPr>
      </w:pPr>
      <w:r w:rsidRPr="00A561E7">
        <w:rPr>
          <w:color w:val="auto"/>
        </w:rPr>
        <w:t>L</w:t>
      </w:r>
      <w:r w:rsidR="00454D2E" w:rsidRPr="00A561E7">
        <w:rPr>
          <w:color w:val="auto"/>
        </w:rPr>
        <w:t>e présent document </w:t>
      </w:r>
      <w:r w:rsidR="00131B97" w:rsidRPr="00A561E7">
        <w:rPr>
          <w:color w:val="auto"/>
        </w:rPr>
        <w:t>;</w:t>
      </w:r>
    </w:p>
    <w:p w14:paraId="7881B1F1" w14:textId="77777777" w:rsidR="00131B97" w:rsidRPr="00A561E7" w:rsidRDefault="00131B97" w:rsidP="00960382">
      <w:pPr>
        <w:pStyle w:val="Sansinterligne"/>
        <w:ind w:left="1701"/>
        <w:contextualSpacing/>
        <w:rPr>
          <w:color w:val="auto"/>
          <w:szCs w:val="24"/>
        </w:rPr>
      </w:pPr>
    </w:p>
    <w:p w14:paraId="22947326" w14:textId="66F671F5" w:rsidR="00131B97" w:rsidRPr="00A561E7" w:rsidRDefault="66CB9AD8" w:rsidP="00C11531">
      <w:pPr>
        <w:pStyle w:val="Sansinterligne"/>
        <w:numPr>
          <w:ilvl w:val="0"/>
          <w:numId w:val="5"/>
        </w:numPr>
        <w:ind w:left="1701" w:hanging="567"/>
        <w:contextualSpacing/>
        <w:rPr>
          <w:color w:val="auto"/>
        </w:rPr>
      </w:pPr>
      <w:r w:rsidRPr="00A561E7">
        <w:rPr>
          <w:color w:val="auto"/>
        </w:rPr>
        <w:t>L</w:t>
      </w:r>
      <w:r w:rsidR="00E97689" w:rsidRPr="00A561E7">
        <w:rPr>
          <w:color w:val="auto"/>
        </w:rPr>
        <w:t>e dossier de spécifications</w:t>
      </w:r>
      <w:r w:rsidR="00801CF5" w:rsidRPr="00A561E7">
        <w:rPr>
          <w:color w:val="auto"/>
        </w:rPr>
        <w:t xml:space="preserve"> de </w:t>
      </w:r>
      <w:r w:rsidR="00E97689" w:rsidRPr="00A561E7">
        <w:rPr>
          <w:color w:val="auto"/>
        </w:rPr>
        <w:t>référencement</w:t>
      </w:r>
      <w:r w:rsidR="2FDB5A92" w:rsidRPr="00A561E7">
        <w:rPr>
          <w:color w:val="auto"/>
        </w:rPr>
        <w:t xml:space="preserve"> (DSR)</w:t>
      </w:r>
      <w:r w:rsidR="00801CF5" w:rsidRPr="00A561E7">
        <w:rPr>
          <w:color w:val="auto"/>
        </w:rPr>
        <w:t xml:space="preserve"> </w:t>
      </w:r>
      <w:r w:rsidR="002B2F35" w:rsidRPr="00A561E7">
        <w:rPr>
          <w:color w:val="auto"/>
        </w:rPr>
        <w:t>et ses annexes</w:t>
      </w:r>
      <w:r w:rsidR="00801CF5" w:rsidRPr="00A561E7">
        <w:rPr>
          <w:color w:val="auto"/>
        </w:rPr>
        <w:t xml:space="preserve"> ; </w:t>
      </w:r>
    </w:p>
    <w:p w14:paraId="5CBC86C8" w14:textId="16DDAD62" w:rsidR="27F3D47A" w:rsidRPr="00A561E7" w:rsidRDefault="27F3D47A" w:rsidP="27F3D47A">
      <w:pPr>
        <w:pStyle w:val="Sansinterligne"/>
        <w:ind w:left="774"/>
        <w:rPr>
          <w:color w:val="auto"/>
        </w:rPr>
      </w:pPr>
    </w:p>
    <w:p w14:paraId="78532F08" w14:textId="2FC831AF" w:rsidR="002B2F35" w:rsidRPr="00A561E7" w:rsidRDefault="2E643892" w:rsidP="00C11531">
      <w:pPr>
        <w:pStyle w:val="Sansinterligne"/>
        <w:numPr>
          <w:ilvl w:val="0"/>
          <w:numId w:val="5"/>
        </w:numPr>
        <w:ind w:left="1701" w:hanging="567"/>
        <w:contextualSpacing/>
        <w:rPr>
          <w:color w:val="auto"/>
        </w:rPr>
      </w:pPr>
      <w:r w:rsidRPr="00A561E7">
        <w:rPr>
          <w:color w:val="auto"/>
        </w:rPr>
        <w:t>L</w:t>
      </w:r>
      <w:r w:rsidR="00036705" w:rsidRPr="00A561E7">
        <w:rPr>
          <w:color w:val="auto"/>
        </w:rPr>
        <w:t xml:space="preserve">’ensemble </w:t>
      </w:r>
      <w:r w:rsidRPr="00A561E7">
        <w:rPr>
          <w:color w:val="auto"/>
        </w:rPr>
        <w:t xml:space="preserve">des réponses aux questionnaires de conformité, </w:t>
      </w:r>
      <w:r w:rsidR="00036705" w:rsidRPr="00A561E7">
        <w:rPr>
          <w:color w:val="auto"/>
        </w:rPr>
        <w:t xml:space="preserve">de la documentation et des éléments de preuve fournis par </w:t>
      </w:r>
      <w:r w:rsidR="0052745E" w:rsidRPr="00A561E7">
        <w:rPr>
          <w:color w:val="auto"/>
        </w:rPr>
        <w:t>l’Editeur</w:t>
      </w:r>
      <w:r w:rsidR="000C1339" w:rsidRPr="00A561E7">
        <w:rPr>
          <w:color w:val="auto"/>
        </w:rPr>
        <w:t xml:space="preserve"> </w:t>
      </w:r>
      <w:r w:rsidR="00036705" w:rsidRPr="00A561E7">
        <w:rPr>
          <w:color w:val="auto"/>
        </w:rPr>
        <w:t>dans le cadre de la procédure de référencement</w:t>
      </w:r>
    </w:p>
    <w:p w14:paraId="230D0A64" w14:textId="77777777" w:rsidR="00454D2E" w:rsidRPr="00A561E7" w:rsidRDefault="00454D2E" w:rsidP="00960382">
      <w:pPr>
        <w:pStyle w:val="Paragraphedeliste"/>
        <w:jc w:val="both"/>
        <w:rPr>
          <w:rFonts w:ascii="Garamond" w:hAnsi="Garamond"/>
        </w:rPr>
      </w:pPr>
    </w:p>
    <w:p w14:paraId="5F3699F8" w14:textId="77777777" w:rsidR="00E97689" w:rsidRPr="00A561E7" w:rsidRDefault="00E97689" w:rsidP="00960382">
      <w:pPr>
        <w:pStyle w:val="Sansinterligne"/>
        <w:contextualSpacing/>
        <w:rPr>
          <w:color w:val="auto"/>
          <w:szCs w:val="24"/>
        </w:rPr>
      </w:pPr>
    </w:p>
    <w:p w14:paraId="4CBDA6CB" w14:textId="73EC8305" w:rsidR="00640D21" w:rsidRPr="00A561E7" w:rsidRDefault="00E97689" w:rsidP="00C11531">
      <w:pPr>
        <w:pStyle w:val="Sansinterligne"/>
        <w:numPr>
          <w:ilvl w:val="1"/>
          <w:numId w:val="4"/>
        </w:numPr>
        <w:ind w:left="709" w:hanging="709"/>
        <w:contextualSpacing/>
        <w:rPr>
          <w:b/>
          <w:bCs/>
          <w:color w:val="auto"/>
        </w:rPr>
      </w:pPr>
      <w:r w:rsidRPr="00A561E7">
        <w:rPr>
          <w:color w:val="auto"/>
        </w:rPr>
        <w:t>En cas de contradiction ou d</w:t>
      </w:r>
      <w:r w:rsidR="009B02C4" w:rsidRPr="00A561E7">
        <w:rPr>
          <w:color w:val="auto"/>
        </w:rPr>
        <w:t>’</w:t>
      </w:r>
      <w:r w:rsidR="00640D21" w:rsidRPr="00A561E7">
        <w:rPr>
          <w:color w:val="auto"/>
        </w:rPr>
        <w:t>incompatibilité</w:t>
      </w:r>
      <w:r w:rsidRPr="00A561E7">
        <w:rPr>
          <w:color w:val="auto"/>
        </w:rPr>
        <w:t xml:space="preserve"> entre les documents contractuels, </w:t>
      </w:r>
      <w:r w:rsidR="00640D21" w:rsidRPr="00A561E7">
        <w:rPr>
          <w:color w:val="auto"/>
        </w:rPr>
        <w:t>l</w:t>
      </w:r>
      <w:r w:rsidR="009B02C4" w:rsidRPr="00A561E7">
        <w:rPr>
          <w:color w:val="auto"/>
        </w:rPr>
        <w:t>’</w:t>
      </w:r>
      <w:r w:rsidR="00640D21" w:rsidRPr="00A561E7">
        <w:rPr>
          <w:color w:val="auto"/>
        </w:rPr>
        <w:t xml:space="preserve">ordre de priorité est celui indiqué ci-dessus. </w:t>
      </w:r>
    </w:p>
    <w:p w14:paraId="22B4A293" w14:textId="77777777" w:rsidR="00640D21" w:rsidRPr="00A561E7" w:rsidRDefault="00640D21" w:rsidP="00960382">
      <w:pPr>
        <w:pStyle w:val="Sansinterligne"/>
        <w:ind w:left="709"/>
        <w:contextualSpacing/>
        <w:rPr>
          <w:b/>
          <w:color w:val="auto"/>
          <w:szCs w:val="24"/>
        </w:rPr>
      </w:pPr>
    </w:p>
    <w:p w14:paraId="06CD994D" w14:textId="55A068FD" w:rsidR="00640D21" w:rsidRPr="00A561E7" w:rsidRDefault="00640D21" w:rsidP="00960382">
      <w:pPr>
        <w:pStyle w:val="Sansinterligne"/>
        <w:ind w:left="709"/>
        <w:contextualSpacing/>
        <w:rPr>
          <w:color w:val="auto"/>
          <w:szCs w:val="24"/>
        </w:rPr>
      </w:pPr>
      <w:r w:rsidRPr="00A561E7">
        <w:rPr>
          <w:color w:val="auto"/>
          <w:szCs w:val="24"/>
        </w:rPr>
        <w:t>En cas de contradiction ou d</w:t>
      </w:r>
      <w:r w:rsidR="009B02C4" w:rsidRPr="00A561E7">
        <w:rPr>
          <w:color w:val="auto"/>
          <w:szCs w:val="24"/>
        </w:rPr>
        <w:t>’</w:t>
      </w:r>
      <w:r w:rsidRPr="00A561E7">
        <w:rPr>
          <w:color w:val="auto"/>
          <w:szCs w:val="24"/>
        </w:rPr>
        <w:t>incompatibilité entre un document principal et ses annexes, les stipulations du document principal priment</w:t>
      </w:r>
      <w:r w:rsidR="00BD078B" w:rsidRPr="00A561E7">
        <w:rPr>
          <w:color w:val="auto"/>
          <w:szCs w:val="24"/>
        </w:rPr>
        <w:t xml:space="preserve"> sur</w:t>
      </w:r>
      <w:r w:rsidRPr="00A561E7">
        <w:rPr>
          <w:color w:val="auto"/>
          <w:szCs w:val="24"/>
        </w:rPr>
        <w:t xml:space="preserve"> celles de ses annexes. </w:t>
      </w:r>
    </w:p>
    <w:p w14:paraId="187EE5C8" w14:textId="7A5C2AEF" w:rsidR="00832DCE" w:rsidRPr="00A561E7" w:rsidRDefault="00832DCE" w:rsidP="00960382">
      <w:pPr>
        <w:contextualSpacing/>
        <w:jc w:val="both"/>
        <w:rPr>
          <w:rFonts w:ascii="Garamond" w:hAnsi="Garamond"/>
          <w:b/>
        </w:rPr>
      </w:pPr>
    </w:p>
    <w:p w14:paraId="3CE7FEB9" w14:textId="47C0CECE" w:rsidR="00972DDE" w:rsidRPr="00A561E7" w:rsidRDefault="00972DDE" w:rsidP="00960382">
      <w:pPr>
        <w:spacing w:after="200"/>
        <w:rPr>
          <w:rFonts w:ascii="Garamond" w:hAnsi="Garamond"/>
          <w:b/>
        </w:rPr>
      </w:pPr>
    </w:p>
    <w:p w14:paraId="5741F615" w14:textId="589BF2F3" w:rsidR="00F5376A" w:rsidRPr="00A561E7" w:rsidRDefault="002522AE" w:rsidP="002522AE">
      <w:pPr>
        <w:pStyle w:val="Titre3"/>
        <w:ind w:firstLine="709"/>
        <w:rPr>
          <w:rFonts w:ascii="Garamond" w:hAnsi="Garamond"/>
        </w:rPr>
      </w:pPr>
      <w:bookmarkStart w:id="11" w:name="_Toc112767646"/>
      <w:r w:rsidRPr="0081382E">
        <w:rPr>
          <w:rFonts w:ascii="Garamond" w:hAnsi="Garamond"/>
          <w:b/>
          <w:bCs/>
          <w:color w:val="auto"/>
        </w:rPr>
        <w:t xml:space="preserve">Article </w:t>
      </w:r>
      <w:r w:rsidR="00D52170">
        <w:rPr>
          <w:rFonts w:ascii="Garamond" w:hAnsi="Garamond"/>
          <w:b/>
          <w:bCs/>
          <w:color w:val="auto"/>
        </w:rPr>
        <w:t>4</w:t>
      </w:r>
      <w:r w:rsidRPr="0081382E">
        <w:rPr>
          <w:rFonts w:ascii="Garamond" w:hAnsi="Garamond"/>
          <w:b/>
          <w:bCs/>
          <w:color w:val="auto"/>
        </w:rPr>
        <w:t>.</w:t>
      </w:r>
      <w:r w:rsidRPr="0081382E">
        <w:rPr>
          <w:rFonts w:ascii="Garamond" w:hAnsi="Garamond"/>
          <w:color w:val="auto"/>
        </w:rPr>
        <w:t xml:space="preserve"> </w:t>
      </w:r>
      <w:r>
        <w:rPr>
          <w:rFonts w:ascii="Garamond" w:hAnsi="Garamond"/>
          <w:color w:val="auto"/>
        </w:rPr>
        <w:tab/>
      </w:r>
      <w:r w:rsidR="00832DCE" w:rsidRPr="002522AE">
        <w:rPr>
          <w:rFonts w:ascii="Garamond" w:hAnsi="Garamond"/>
          <w:b/>
          <w:bCs/>
          <w:color w:val="auto"/>
          <w:u w:val="single"/>
        </w:rPr>
        <w:t xml:space="preserve">Référencement du </w:t>
      </w:r>
      <w:bookmarkEnd w:id="11"/>
      <w:r w:rsidR="00785A28" w:rsidRPr="002522AE">
        <w:rPr>
          <w:rFonts w:ascii="Garamond" w:hAnsi="Garamond"/>
          <w:b/>
          <w:bCs/>
          <w:color w:val="auto"/>
          <w:u w:val="single"/>
        </w:rPr>
        <w:t>Logiciel</w:t>
      </w:r>
    </w:p>
    <w:p w14:paraId="188A67F6" w14:textId="77777777" w:rsidR="000F0332" w:rsidRPr="00A561E7" w:rsidRDefault="000F0332" w:rsidP="00960382">
      <w:pPr>
        <w:pStyle w:val="Sansinterligne"/>
        <w:contextualSpacing/>
        <w:rPr>
          <w:b/>
          <w:color w:val="auto"/>
          <w:szCs w:val="24"/>
        </w:rPr>
      </w:pPr>
    </w:p>
    <w:p w14:paraId="06C6EFB4" w14:textId="77777777" w:rsidR="00D52170" w:rsidRPr="00D52170" w:rsidRDefault="00D52170" w:rsidP="00D52170">
      <w:pPr>
        <w:pStyle w:val="Paragraphedeliste"/>
        <w:numPr>
          <w:ilvl w:val="0"/>
          <w:numId w:val="30"/>
        </w:numPr>
        <w:jc w:val="both"/>
        <w:rPr>
          <w:rFonts w:ascii="Garamond" w:eastAsiaTheme="minorHAnsi" w:hAnsi="Garamond" w:cstheme="minorBidi"/>
          <w:vanish/>
          <w:szCs w:val="22"/>
          <w:lang w:eastAsia="en-US"/>
        </w:rPr>
      </w:pPr>
    </w:p>
    <w:p w14:paraId="60A13857" w14:textId="77777777" w:rsidR="00D52170" w:rsidRPr="00D52170" w:rsidRDefault="00D52170" w:rsidP="00D52170">
      <w:pPr>
        <w:pStyle w:val="Paragraphedeliste"/>
        <w:numPr>
          <w:ilvl w:val="0"/>
          <w:numId w:val="30"/>
        </w:numPr>
        <w:jc w:val="both"/>
        <w:rPr>
          <w:rFonts w:ascii="Garamond" w:eastAsiaTheme="minorHAnsi" w:hAnsi="Garamond" w:cstheme="minorBidi"/>
          <w:vanish/>
          <w:szCs w:val="22"/>
          <w:lang w:eastAsia="en-US"/>
        </w:rPr>
      </w:pPr>
    </w:p>
    <w:p w14:paraId="7B910EA3" w14:textId="77777777" w:rsidR="00D52170" w:rsidRPr="00D52170" w:rsidRDefault="00D52170" w:rsidP="00D52170">
      <w:pPr>
        <w:pStyle w:val="Paragraphedeliste"/>
        <w:numPr>
          <w:ilvl w:val="0"/>
          <w:numId w:val="30"/>
        </w:numPr>
        <w:jc w:val="both"/>
        <w:rPr>
          <w:rFonts w:ascii="Garamond" w:eastAsiaTheme="minorHAnsi" w:hAnsi="Garamond" w:cstheme="minorBidi"/>
          <w:vanish/>
          <w:szCs w:val="22"/>
          <w:lang w:eastAsia="en-US"/>
        </w:rPr>
      </w:pPr>
    </w:p>
    <w:p w14:paraId="156802D3" w14:textId="77777777" w:rsidR="00D52170" w:rsidRPr="00D52170" w:rsidRDefault="00D52170" w:rsidP="00D52170">
      <w:pPr>
        <w:pStyle w:val="Paragraphedeliste"/>
        <w:numPr>
          <w:ilvl w:val="0"/>
          <w:numId w:val="30"/>
        </w:numPr>
        <w:jc w:val="both"/>
        <w:rPr>
          <w:rFonts w:ascii="Garamond" w:eastAsiaTheme="minorHAnsi" w:hAnsi="Garamond" w:cstheme="minorBidi"/>
          <w:vanish/>
          <w:szCs w:val="22"/>
          <w:lang w:eastAsia="en-US"/>
        </w:rPr>
      </w:pPr>
    </w:p>
    <w:p w14:paraId="248370CA" w14:textId="06EB8C0A" w:rsidR="00FF3B42" w:rsidRPr="00A561E7" w:rsidRDefault="00EB5ED9" w:rsidP="00D52170">
      <w:pPr>
        <w:pStyle w:val="Sansinterligne"/>
        <w:numPr>
          <w:ilvl w:val="1"/>
          <w:numId w:val="30"/>
        </w:numPr>
        <w:contextualSpacing/>
        <w:rPr>
          <w:color w:val="auto"/>
        </w:rPr>
      </w:pPr>
      <w:r w:rsidRPr="00A561E7">
        <w:rPr>
          <w:color w:val="auto"/>
        </w:rPr>
        <w:t xml:space="preserve">Le </w:t>
      </w:r>
      <w:r w:rsidR="00785A28" w:rsidRPr="00A561E7">
        <w:rPr>
          <w:color w:val="auto"/>
        </w:rPr>
        <w:t>Logiciel</w:t>
      </w:r>
      <w:r w:rsidR="00C85112" w:rsidRPr="00A561E7">
        <w:rPr>
          <w:color w:val="auto"/>
        </w:rPr>
        <w:t xml:space="preserve"> </w:t>
      </w:r>
      <w:r w:rsidRPr="00A561E7">
        <w:rPr>
          <w:color w:val="auto"/>
        </w:rPr>
        <w:t xml:space="preserve">décrit au paragraphe 4.2 ci-dessous est référencé </w:t>
      </w:r>
      <w:r w:rsidR="00832DCE" w:rsidRPr="00A561E7">
        <w:rPr>
          <w:color w:val="auto"/>
        </w:rPr>
        <w:t xml:space="preserve">comme étant conforme aux </w:t>
      </w:r>
      <w:r w:rsidR="7D567EEB" w:rsidRPr="00A561E7">
        <w:rPr>
          <w:color w:val="auto"/>
        </w:rPr>
        <w:t>E</w:t>
      </w:r>
      <w:r w:rsidR="00764A93" w:rsidRPr="00A561E7">
        <w:rPr>
          <w:color w:val="auto"/>
        </w:rPr>
        <w:t>xigences</w:t>
      </w:r>
      <w:r w:rsidR="00832DCE" w:rsidRPr="00A561E7">
        <w:rPr>
          <w:color w:val="auto"/>
        </w:rPr>
        <w:t xml:space="preserve"> </w:t>
      </w:r>
      <w:r w:rsidR="00FF3B42" w:rsidRPr="00A561E7">
        <w:rPr>
          <w:color w:val="auto"/>
        </w:rPr>
        <w:t xml:space="preserve">définies </w:t>
      </w:r>
      <w:r w:rsidR="00901EB7" w:rsidRPr="00A561E7">
        <w:rPr>
          <w:color w:val="auto"/>
        </w:rPr>
        <w:t>par</w:t>
      </w:r>
      <w:r w:rsidR="00764A93" w:rsidRPr="00A561E7">
        <w:rPr>
          <w:color w:val="auto"/>
        </w:rPr>
        <w:t xml:space="preserve"> le</w:t>
      </w:r>
      <w:r w:rsidR="00FF3B42" w:rsidRPr="00A561E7">
        <w:rPr>
          <w:color w:val="auto"/>
        </w:rPr>
        <w:t xml:space="preserve"> D</w:t>
      </w:r>
      <w:r w:rsidR="00764A93" w:rsidRPr="00A561E7">
        <w:rPr>
          <w:color w:val="auto"/>
        </w:rPr>
        <w:t>ossier de spécification</w:t>
      </w:r>
      <w:r w:rsidR="00901EB7" w:rsidRPr="00A561E7">
        <w:rPr>
          <w:color w:val="auto"/>
        </w:rPr>
        <w:t>s</w:t>
      </w:r>
      <w:r w:rsidR="00764A93" w:rsidRPr="00A561E7">
        <w:rPr>
          <w:color w:val="auto"/>
        </w:rPr>
        <w:t xml:space="preserve"> de référencement</w:t>
      </w:r>
      <w:r w:rsidR="1E87BBBF" w:rsidRPr="00A561E7">
        <w:rPr>
          <w:color w:val="auto"/>
        </w:rPr>
        <w:t xml:space="preserve"> précité</w:t>
      </w:r>
      <w:r w:rsidR="00FF3B42" w:rsidRPr="00A561E7">
        <w:rPr>
          <w:color w:val="auto"/>
        </w:rPr>
        <w:t>.</w:t>
      </w:r>
      <w:r w:rsidR="00934759" w:rsidRPr="00A561E7">
        <w:rPr>
          <w:color w:val="auto"/>
        </w:rPr>
        <w:t xml:space="preserve"> </w:t>
      </w:r>
    </w:p>
    <w:p w14:paraId="46C1424F" w14:textId="35836C6C" w:rsidR="577A5493" w:rsidRPr="00A561E7" w:rsidRDefault="577A5493" w:rsidP="577A5493">
      <w:pPr>
        <w:pStyle w:val="Sansinterligne"/>
        <w:rPr>
          <w:color w:val="auto"/>
        </w:rPr>
      </w:pPr>
    </w:p>
    <w:p w14:paraId="564B575B" w14:textId="27EBA7DA" w:rsidR="00515243" w:rsidRPr="004F1F83" w:rsidRDefault="00AA6085" w:rsidP="577A5493">
      <w:pPr>
        <w:pStyle w:val="Sansinterligne"/>
        <w:contextualSpacing/>
        <w:rPr>
          <w:color w:val="auto"/>
          <w:szCs w:val="24"/>
        </w:rPr>
      </w:pPr>
      <w:r w:rsidRPr="00A561E7">
        <w:rPr>
          <w:color w:val="auto"/>
        </w:rPr>
        <w:t>Ce référencement donne lieu à la remise d</w:t>
      </w:r>
      <w:r w:rsidR="009B02C4" w:rsidRPr="00A561E7">
        <w:rPr>
          <w:color w:val="auto"/>
        </w:rPr>
        <w:t>’</w:t>
      </w:r>
      <w:r w:rsidRPr="00A561E7">
        <w:rPr>
          <w:color w:val="auto"/>
        </w:rPr>
        <w:t>une attestation</w:t>
      </w:r>
      <w:r w:rsidR="6E8C03EC" w:rsidRPr="00A561E7">
        <w:rPr>
          <w:color w:val="auto"/>
        </w:rPr>
        <w:t xml:space="preserve"> </w:t>
      </w:r>
      <w:r w:rsidRPr="00A561E7">
        <w:rPr>
          <w:color w:val="auto"/>
        </w:rPr>
        <w:t>pa</w:t>
      </w:r>
      <w:r w:rsidR="624080C8" w:rsidRPr="00A561E7">
        <w:rPr>
          <w:color w:val="auto"/>
        </w:rPr>
        <w:t>r</w:t>
      </w:r>
      <w:r w:rsidRPr="00A561E7">
        <w:rPr>
          <w:color w:val="auto"/>
        </w:rPr>
        <w:t xml:space="preserve"> l</w:t>
      </w:r>
      <w:r w:rsidR="009B02C4" w:rsidRPr="00A561E7">
        <w:rPr>
          <w:color w:val="auto"/>
        </w:rPr>
        <w:t>’</w:t>
      </w:r>
      <w:r w:rsidRPr="00A561E7">
        <w:rPr>
          <w:color w:val="auto"/>
        </w:rPr>
        <w:t xml:space="preserve">Agence du numérique en santé à </w:t>
      </w:r>
      <w:r w:rsidR="0052745E" w:rsidRPr="00A561E7">
        <w:rPr>
          <w:color w:val="auto"/>
        </w:rPr>
        <w:t>l’Editeur</w:t>
      </w:r>
      <w:r w:rsidR="033A3CC7" w:rsidRPr="00A561E7">
        <w:rPr>
          <w:color w:val="auto"/>
        </w:rPr>
        <w:t xml:space="preserve">, lequel peut le cas échéant </w:t>
      </w:r>
      <w:r w:rsidR="00DA5F2D" w:rsidRPr="00A561E7">
        <w:rPr>
          <w:color w:val="auto"/>
        </w:rPr>
        <w:t xml:space="preserve">la </w:t>
      </w:r>
      <w:r w:rsidR="033A3CC7" w:rsidRPr="00A561E7">
        <w:rPr>
          <w:color w:val="auto"/>
        </w:rPr>
        <w:t>transmettre</w:t>
      </w:r>
      <w:r w:rsidR="00256341" w:rsidRPr="00A561E7">
        <w:rPr>
          <w:color w:val="auto"/>
        </w:rPr>
        <w:t xml:space="preserve"> à tout tiers, notamment</w:t>
      </w:r>
      <w:r w:rsidR="033A3CC7" w:rsidRPr="00A561E7">
        <w:rPr>
          <w:color w:val="auto"/>
        </w:rPr>
        <w:t xml:space="preserve"> à </w:t>
      </w:r>
      <w:r w:rsidR="00DA5F2D" w:rsidRPr="00A561E7">
        <w:rPr>
          <w:color w:val="auto"/>
        </w:rPr>
        <w:t xml:space="preserve">l’organisme </w:t>
      </w:r>
      <w:r w:rsidR="033A3CC7" w:rsidRPr="00A561E7">
        <w:rPr>
          <w:color w:val="auto"/>
        </w:rPr>
        <w:t>de paiement</w:t>
      </w:r>
      <w:r w:rsidR="00DA5F2D" w:rsidRPr="00A561E7">
        <w:rPr>
          <w:color w:val="auto"/>
        </w:rPr>
        <w:t xml:space="preserve"> mentionné dans le </w:t>
      </w:r>
      <w:r w:rsidR="00DA5F2D" w:rsidRPr="00A561E7">
        <w:rPr>
          <w:color w:val="auto"/>
          <w:szCs w:val="24"/>
        </w:rPr>
        <w:t xml:space="preserve">document d’appel à financement </w:t>
      </w:r>
      <w:r w:rsidR="004F1F83" w:rsidRPr="004F1F83">
        <w:rPr>
          <w:color w:val="auto"/>
          <w:szCs w:val="24"/>
        </w:rPr>
        <w:t xml:space="preserve">destiné à encourager les travaux d’interfaçage avec la plateforme numérique SAS en vue de faciliter l’orientation des patients vers des offres de soins de ville </w:t>
      </w:r>
      <w:r w:rsidR="00DA5F2D" w:rsidRPr="004F1F83">
        <w:rPr>
          <w:color w:val="auto"/>
          <w:szCs w:val="24"/>
        </w:rPr>
        <w:t xml:space="preserve">annexé à </w:t>
      </w:r>
      <w:r w:rsidR="20AD626F" w:rsidRPr="004F1F83">
        <w:rPr>
          <w:color w:val="auto"/>
          <w:szCs w:val="24"/>
        </w:rPr>
        <w:t>l’arrêté précité</w:t>
      </w:r>
      <w:r w:rsidRPr="004F1F83">
        <w:rPr>
          <w:color w:val="auto"/>
          <w:szCs w:val="24"/>
        </w:rPr>
        <w:t>.</w:t>
      </w:r>
      <w:r w:rsidR="46426934" w:rsidRPr="004F1F83">
        <w:rPr>
          <w:color w:val="auto"/>
          <w:szCs w:val="24"/>
        </w:rPr>
        <w:t xml:space="preserve"> </w:t>
      </w:r>
    </w:p>
    <w:p w14:paraId="2EBAA025" w14:textId="77777777" w:rsidR="00515243" w:rsidRPr="00A561E7" w:rsidRDefault="00515243" w:rsidP="00960382">
      <w:pPr>
        <w:pStyle w:val="Sansinterligne"/>
        <w:ind w:left="709"/>
        <w:contextualSpacing/>
        <w:rPr>
          <w:color w:val="auto"/>
        </w:rPr>
      </w:pPr>
    </w:p>
    <w:p w14:paraId="16C69001" w14:textId="2A051129" w:rsidR="00892602" w:rsidRPr="00A561E7" w:rsidRDefault="00515243" w:rsidP="577A5493">
      <w:pPr>
        <w:pStyle w:val="Sansinterligne"/>
        <w:contextualSpacing/>
        <w:rPr>
          <w:color w:val="auto"/>
        </w:rPr>
      </w:pPr>
      <w:r w:rsidRPr="00A561E7">
        <w:rPr>
          <w:color w:val="auto"/>
        </w:rPr>
        <w:t xml:space="preserve">L’attestation de référencement délivrée par l’Agence </w:t>
      </w:r>
      <w:r w:rsidR="006D737E" w:rsidRPr="00A561E7">
        <w:rPr>
          <w:color w:val="auto"/>
        </w:rPr>
        <w:t>fait mention des éléments suivants :</w:t>
      </w:r>
    </w:p>
    <w:p w14:paraId="3224B92F" w14:textId="0AA7772C" w:rsidR="0861EE17" w:rsidRPr="00A561E7" w:rsidRDefault="0861EE17" w:rsidP="00C11531">
      <w:pPr>
        <w:pStyle w:val="Paragraphedeliste"/>
        <w:numPr>
          <w:ilvl w:val="0"/>
          <w:numId w:val="5"/>
        </w:numPr>
        <w:shd w:val="clear" w:color="auto" w:fill="FFFFFF" w:themeFill="background1"/>
        <w:ind w:left="1701" w:hanging="567"/>
        <w:jc w:val="both"/>
        <w:rPr>
          <w:rFonts w:ascii="Garamond" w:hAnsi="Garamond"/>
        </w:rPr>
      </w:pPr>
      <w:r w:rsidRPr="00A561E7">
        <w:rPr>
          <w:rFonts w:ascii="Garamond" w:hAnsi="Garamond" w:cs="Calibri"/>
        </w:rPr>
        <w:t xml:space="preserve">Numéro unique de référencement </w:t>
      </w:r>
    </w:p>
    <w:p w14:paraId="6670BA71" w14:textId="4E3BCB64" w:rsidR="0045027E" w:rsidRPr="00A561E7" w:rsidRDefault="0045027E" w:rsidP="00C11531">
      <w:pPr>
        <w:pStyle w:val="Paragraphedeliste"/>
        <w:numPr>
          <w:ilvl w:val="0"/>
          <w:numId w:val="5"/>
        </w:numPr>
        <w:shd w:val="clear" w:color="auto" w:fill="FFFFFF" w:themeFill="background1"/>
        <w:ind w:left="1701" w:hanging="567"/>
        <w:jc w:val="both"/>
        <w:rPr>
          <w:rFonts w:ascii="Garamond" w:hAnsi="Garamond"/>
        </w:rPr>
      </w:pPr>
      <w:r w:rsidRPr="00A561E7">
        <w:rPr>
          <w:rFonts w:ascii="Garamond" w:hAnsi="Garamond" w:cs="Calibri"/>
        </w:rPr>
        <w:t xml:space="preserve">Dénomination sociale de l’entreprise </w:t>
      </w:r>
    </w:p>
    <w:p w14:paraId="0C251D45" w14:textId="0596C191" w:rsidR="00892602" w:rsidRPr="00A561E7" w:rsidRDefault="00C90A29" w:rsidP="00C11531">
      <w:pPr>
        <w:pStyle w:val="Paragraphedeliste"/>
        <w:numPr>
          <w:ilvl w:val="0"/>
          <w:numId w:val="5"/>
        </w:numPr>
        <w:shd w:val="clear" w:color="auto" w:fill="FFFFFF" w:themeFill="background1"/>
        <w:ind w:left="1701" w:hanging="567"/>
        <w:jc w:val="both"/>
        <w:rPr>
          <w:rFonts w:ascii="Garamond" w:hAnsi="Garamond"/>
        </w:rPr>
      </w:pPr>
      <w:r w:rsidRPr="00A561E7">
        <w:rPr>
          <w:rFonts w:ascii="Garamond" w:hAnsi="Garamond" w:cs="Calibri"/>
        </w:rPr>
        <w:t>Numéro d’identification SIRET</w:t>
      </w:r>
      <w:r w:rsidR="009D06E4" w:rsidRPr="00A561E7">
        <w:rPr>
          <w:rFonts w:ascii="Garamond" w:hAnsi="Garamond" w:cs="Calibri"/>
        </w:rPr>
        <w:t xml:space="preserve"> de l’entreprise</w:t>
      </w:r>
    </w:p>
    <w:p w14:paraId="78192960" w14:textId="00105FDD" w:rsidR="00892602" w:rsidRPr="00A561E7" w:rsidRDefault="139C161A" w:rsidP="00C11531">
      <w:pPr>
        <w:pStyle w:val="Paragraphedeliste"/>
        <w:numPr>
          <w:ilvl w:val="0"/>
          <w:numId w:val="5"/>
        </w:numPr>
        <w:shd w:val="clear" w:color="auto" w:fill="FFFFFF" w:themeFill="background1"/>
        <w:ind w:left="1701" w:hanging="567"/>
        <w:jc w:val="both"/>
        <w:rPr>
          <w:rFonts w:ascii="Garamond" w:hAnsi="Garamond" w:cs="Calibri"/>
        </w:rPr>
      </w:pPr>
      <w:r w:rsidRPr="00A561E7">
        <w:rPr>
          <w:rFonts w:ascii="Garamond" w:hAnsi="Garamond" w:cs="Calibri"/>
        </w:rPr>
        <w:t xml:space="preserve">Numéro d’identification de </w:t>
      </w:r>
      <w:r w:rsidR="0052745E" w:rsidRPr="00A561E7">
        <w:rPr>
          <w:rFonts w:ascii="Garamond" w:hAnsi="Garamond" w:cs="Calibri"/>
        </w:rPr>
        <w:t>l’Editeur</w:t>
      </w:r>
      <w:r w:rsidRPr="00A561E7">
        <w:rPr>
          <w:rFonts w:ascii="Garamond" w:hAnsi="Garamond" w:cs="Calibri"/>
        </w:rPr>
        <w:t xml:space="preserve"> </w:t>
      </w:r>
      <w:r w:rsidR="00F5046F">
        <w:rPr>
          <w:rFonts w:ascii="Garamond" w:hAnsi="Garamond" w:cs="Calibri"/>
        </w:rPr>
        <w:t xml:space="preserve">(NIE) </w:t>
      </w:r>
      <w:r w:rsidR="009C3EDD">
        <w:rPr>
          <w:rFonts w:ascii="Garamond" w:hAnsi="Garamond" w:cs="Calibri"/>
        </w:rPr>
        <w:t>*</w:t>
      </w:r>
    </w:p>
    <w:p w14:paraId="0B266730" w14:textId="0F62B086" w:rsidR="00892602" w:rsidRPr="00A561E7" w:rsidRDefault="139C161A" w:rsidP="00C11531">
      <w:pPr>
        <w:pStyle w:val="Paragraphedeliste"/>
        <w:numPr>
          <w:ilvl w:val="0"/>
          <w:numId w:val="5"/>
        </w:numPr>
        <w:shd w:val="clear" w:color="auto" w:fill="FFFFFF" w:themeFill="background1"/>
        <w:ind w:left="1701" w:hanging="567"/>
        <w:jc w:val="both"/>
        <w:rPr>
          <w:rFonts w:ascii="Garamond" w:eastAsiaTheme="minorEastAsia" w:hAnsi="Garamond" w:cstheme="minorBidi"/>
          <w:i/>
          <w:iCs/>
        </w:rPr>
      </w:pPr>
      <w:r w:rsidRPr="00A561E7">
        <w:rPr>
          <w:rFonts w:ascii="Garamond" w:eastAsia="Garamond" w:hAnsi="Garamond" w:cs="Garamond"/>
        </w:rPr>
        <w:t xml:space="preserve">Date de dépôt de candidature </w:t>
      </w:r>
    </w:p>
    <w:p w14:paraId="02F107F2" w14:textId="1741F08D" w:rsidR="00892602" w:rsidRPr="00A561E7" w:rsidRDefault="139C161A" w:rsidP="00C11531">
      <w:pPr>
        <w:pStyle w:val="Paragraphedeliste"/>
        <w:numPr>
          <w:ilvl w:val="0"/>
          <w:numId w:val="5"/>
        </w:numPr>
        <w:shd w:val="clear" w:color="auto" w:fill="FFFFFF" w:themeFill="background1"/>
        <w:ind w:left="1701" w:hanging="567"/>
        <w:jc w:val="both"/>
        <w:rPr>
          <w:rFonts w:ascii="Garamond" w:hAnsi="Garamond"/>
          <w:i/>
          <w:iCs/>
        </w:rPr>
      </w:pPr>
      <w:r w:rsidRPr="00A561E7">
        <w:rPr>
          <w:rFonts w:ascii="Garamond" w:eastAsia="Garamond" w:hAnsi="Garamond" w:cs="Garamond"/>
        </w:rPr>
        <w:t xml:space="preserve">Date d’ouverture de l’espace de preuve </w:t>
      </w:r>
    </w:p>
    <w:p w14:paraId="36A47249" w14:textId="64A597C8" w:rsidR="00892602" w:rsidRPr="00A561E7" w:rsidRDefault="139C161A" w:rsidP="00C11531">
      <w:pPr>
        <w:pStyle w:val="Paragraphedeliste"/>
        <w:numPr>
          <w:ilvl w:val="0"/>
          <w:numId w:val="5"/>
        </w:numPr>
        <w:shd w:val="clear" w:color="auto" w:fill="FFFFFF" w:themeFill="background1"/>
        <w:ind w:left="1701" w:hanging="567"/>
        <w:jc w:val="both"/>
        <w:rPr>
          <w:rFonts w:ascii="Garamond" w:hAnsi="Garamond"/>
          <w:i/>
          <w:iCs/>
        </w:rPr>
      </w:pPr>
      <w:r w:rsidRPr="00A561E7">
        <w:rPr>
          <w:rFonts w:ascii="Garamond" w:eastAsia="Garamond" w:hAnsi="Garamond" w:cs="Garamond"/>
        </w:rPr>
        <w:t xml:space="preserve">Date de soumission des preuves </w:t>
      </w:r>
    </w:p>
    <w:p w14:paraId="6D0D7B0B" w14:textId="00EB8DEF" w:rsidR="00892602" w:rsidRPr="00A561E7" w:rsidRDefault="139C161A" w:rsidP="00C11531">
      <w:pPr>
        <w:pStyle w:val="Paragraphedeliste"/>
        <w:numPr>
          <w:ilvl w:val="0"/>
          <w:numId w:val="5"/>
        </w:numPr>
        <w:shd w:val="clear" w:color="auto" w:fill="FFFFFF" w:themeFill="background1"/>
        <w:ind w:left="1701" w:hanging="567"/>
        <w:jc w:val="both"/>
        <w:rPr>
          <w:rFonts w:ascii="Garamond" w:hAnsi="Garamond" w:cs="Calibri"/>
        </w:rPr>
      </w:pPr>
      <w:r w:rsidRPr="00A561E7">
        <w:rPr>
          <w:rFonts w:ascii="Garamond" w:hAnsi="Garamond" w:cs="Calibri"/>
        </w:rPr>
        <w:t>Date de prise d’effet du référencement</w:t>
      </w:r>
    </w:p>
    <w:p w14:paraId="7CC1D35C" w14:textId="3ECB0AB1" w:rsidR="00892602" w:rsidRPr="00A561E7" w:rsidRDefault="139C161A" w:rsidP="00C11531">
      <w:pPr>
        <w:pStyle w:val="Paragraphedeliste"/>
        <w:numPr>
          <w:ilvl w:val="0"/>
          <w:numId w:val="5"/>
        </w:numPr>
        <w:shd w:val="clear" w:color="auto" w:fill="FFFFFF" w:themeFill="background1"/>
        <w:ind w:left="1701" w:hanging="567"/>
        <w:jc w:val="both"/>
        <w:rPr>
          <w:rFonts w:ascii="Garamond" w:hAnsi="Garamond" w:cs="Calibri"/>
        </w:rPr>
      </w:pPr>
      <w:r w:rsidRPr="00A561E7">
        <w:rPr>
          <w:rFonts w:ascii="Garamond" w:hAnsi="Garamond" w:cs="Calibri"/>
        </w:rPr>
        <w:t>Numéro d’identification logiciel (NIL)</w:t>
      </w:r>
      <w:r w:rsidR="009C3EDD">
        <w:rPr>
          <w:rFonts w:ascii="Garamond" w:hAnsi="Garamond" w:cs="Calibri"/>
        </w:rPr>
        <w:t xml:space="preserve"> * </w:t>
      </w:r>
    </w:p>
    <w:p w14:paraId="125203F2" w14:textId="1CDEE8EC" w:rsidR="00892602" w:rsidRPr="00A561E7" w:rsidRDefault="139C161A" w:rsidP="00C11531">
      <w:pPr>
        <w:pStyle w:val="Paragraphedeliste"/>
        <w:numPr>
          <w:ilvl w:val="0"/>
          <w:numId w:val="5"/>
        </w:numPr>
        <w:shd w:val="clear" w:color="auto" w:fill="FFFFFF" w:themeFill="background1"/>
        <w:ind w:left="1701" w:hanging="567"/>
        <w:jc w:val="both"/>
        <w:rPr>
          <w:rFonts w:ascii="Garamond" w:hAnsi="Garamond" w:cs="Calibri"/>
        </w:rPr>
      </w:pPr>
      <w:r w:rsidRPr="00A561E7">
        <w:rPr>
          <w:rFonts w:ascii="Garamond" w:hAnsi="Garamond" w:cs="Calibri"/>
        </w:rPr>
        <w:t>Profil référencé (</w:t>
      </w:r>
      <w:r w:rsidR="00C07DEF" w:rsidRPr="00A561E7">
        <w:rPr>
          <w:rFonts w:ascii="Garamond" w:hAnsi="Garamond" w:cs="Calibri"/>
        </w:rPr>
        <w:t>par défaut, profil « Général »</w:t>
      </w:r>
      <w:r w:rsidRPr="00A561E7">
        <w:rPr>
          <w:rFonts w:ascii="Garamond" w:hAnsi="Garamond" w:cs="Calibri"/>
        </w:rPr>
        <w:t xml:space="preserve">) </w:t>
      </w:r>
    </w:p>
    <w:p w14:paraId="41A384DE" w14:textId="3DFF5F48" w:rsidR="00892602" w:rsidRPr="00A561E7" w:rsidRDefault="139C161A" w:rsidP="00C11531">
      <w:pPr>
        <w:pStyle w:val="Paragraphedeliste"/>
        <w:numPr>
          <w:ilvl w:val="0"/>
          <w:numId w:val="5"/>
        </w:numPr>
        <w:shd w:val="clear" w:color="auto" w:fill="FFFFFF" w:themeFill="background1"/>
        <w:ind w:left="1701" w:hanging="567"/>
        <w:jc w:val="both"/>
        <w:rPr>
          <w:rFonts w:ascii="Garamond" w:hAnsi="Garamond" w:cs="Calibri"/>
        </w:rPr>
      </w:pPr>
      <w:r w:rsidRPr="00A561E7">
        <w:rPr>
          <w:rFonts w:ascii="Garamond" w:hAnsi="Garamond" w:cs="Calibri"/>
        </w:rPr>
        <w:t>Nom du DSR pour lequel le référencement est délivré</w:t>
      </w:r>
    </w:p>
    <w:p w14:paraId="6550D935" w14:textId="101654CA" w:rsidR="00892602" w:rsidRPr="00A561E7" w:rsidRDefault="139C161A" w:rsidP="00C11531">
      <w:pPr>
        <w:pStyle w:val="Paragraphedeliste"/>
        <w:numPr>
          <w:ilvl w:val="0"/>
          <w:numId w:val="5"/>
        </w:numPr>
        <w:shd w:val="clear" w:color="auto" w:fill="FFFFFF" w:themeFill="background1"/>
        <w:ind w:left="1701" w:hanging="567"/>
        <w:jc w:val="both"/>
        <w:rPr>
          <w:rFonts w:ascii="Garamond" w:hAnsi="Garamond" w:cs="Calibri"/>
        </w:rPr>
      </w:pPr>
      <w:r w:rsidRPr="00A561E7">
        <w:rPr>
          <w:rFonts w:ascii="Garamond" w:hAnsi="Garamond" w:cs="Calibri"/>
        </w:rPr>
        <w:t xml:space="preserve">Référence de l’arrêté auquel le DSR est annexé </w:t>
      </w:r>
    </w:p>
    <w:p w14:paraId="4FD0C6E7" w14:textId="710FDD0C" w:rsidR="00892602" w:rsidRPr="00A561E7" w:rsidRDefault="139C161A" w:rsidP="00C11531">
      <w:pPr>
        <w:pStyle w:val="Paragraphedeliste"/>
        <w:numPr>
          <w:ilvl w:val="0"/>
          <w:numId w:val="5"/>
        </w:numPr>
        <w:shd w:val="clear" w:color="auto" w:fill="FFFFFF" w:themeFill="background1"/>
        <w:ind w:left="1701" w:hanging="567"/>
        <w:jc w:val="both"/>
        <w:rPr>
          <w:rFonts w:ascii="Garamond" w:eastAsiaTheme="minorEastAsia" w:hAnsi="Garamond" w:cstheme="minorBidi"/>
          <w:i/>
          <w:iCs/>
        </w:rPr>
      </w:pPr>
      <w:r w:rsidRPr="00A561E7">
        <w:rPr>
          <w:rFonts w:ascii="Garamond" w:eastAsia="Garamond" w:hAnsi="Garamond" w:cs="Garamond"/>
        </w:rPr>
        <w:t xml:space="preserve">Nom et version </w:t>
      </w:r>
      <w:r w:rsidR="00C07DEF" w:rsidRPr="00A561E7">
        <w:rPr>
          <w:rFonts w:ascii="Garamond" w:eastAsia="Garamond" w:hAnsi="Garamond" w:cs="Garamond"/>
        </w:rPr>
        <w:t>du logiciel</w:t>
      </w:r>
    </w:p>
    <w:p w14:paraId="791F7FC0" w14:textId="7BE89ACA" w:rsidR="009C3EDD" w:rsidRPr="009C3EDD" w:rsidRDefault="009C3EDD" w:rsidP="009C3EDD">
      <w:pPr>
        <w:shd w:val="clear" w:color="auto" w:fill="FFFFFF" w:themeFill="background1"/>
        <w:jc w:val="both"/>
        <w:rPr>
          <w:rFonts w:ascii="Garamond" w:eastAsia="Garamond" w:hAnsi="Garamond" w:cs="Garamond"/>
          <w:i/>
          <w:iCs/>
        </w:rPr>
      </w:pPr>
      <w:r w:rsidRPr="009C3EDD">
        <w:rPr>
          <w:rFonts w:ascii="Garamond" w:eastAsia="Garamond" w:hAnsi="Garamond" w:cs="Garamond"/>
          <w:i/>
          <w:iCs/>
        </w:rPr>
        <w:t xml:space="preserve">* si renseigné par l’Editeur lors de la phase de référencement </w:t>
      </w:r>
    </w:p>
    <w:p w14:paraId="1135A72D" w14:textId="77777777" w:rsidR="009C3EDD" w:rsidRDefault="009C3EDD" w:rsidP="577A5493">
      <w:pPr>
        <w:shd w:val="clear" w:color="auto" w:fill="FFFFFF" w:themeFill="background1"/>
        <w:contextualSpacing/>
        <w:jc w:val="both"/>
        <w:rPr>
          <w:rFonts w:ascii="Garamond" w:eastAsia="Garamond" w:hAnsi="Garamond" w:cs="Garamond"/>
        </w:rPr>
      </w:pPr>
    </w:p>
    <w:p w14:paraId="0A872D50" w14:textId="77E7C320" w:rsidR="00892602" w:rsidRPr="00A561E7" w:rsidRDefault="6F3A3861" w:rsidP="577A5493">
      <w:pPr>
        <w:shd w:val="clear" w:color="auto" w:fill="FFFFFF" w:themeFill="background1"/>
        <w:contextualSpacing/>
        <w:jc w:val="both"/>
        <w:rPr>
          <w:rFonts w:ascii="Garamond" w:eastAsia="Garamond" w:hAnsi="Garamond" w:cs="Garamond"/>
        </w:rPr>
      </w:pPr>
      <w:r w:rsidRPr="00A561E7">
        <w:rPr>
          <w:rFonts w:ascii="Garamond" w:eastAsia="Garamond" w:hAnsi="Garamond" w:cs="Garamond"/>
        </w:rPr>
        <w:t>A compter de la date d</w:t>
      </w:r>
      <w:r w:rsidR="00646364" w:rsidRPr="00A561E7">
        <w:rPr>
          <w:rFonts w:ascii="Garamond" w:eastAsia="Garamond" w:hAnsi="Garamond" w:cs="Garamond"/>
        </w:rPr>
        <w:t>e leur publication sur le site internet de l’ANS,</w:t>
      </w:r>
      <w:r w:rsidR="751C9CA3" w:rsidRPr="00A561E7">
        <w:rPr>
          <w:rFonts w:ascii="Garamond" w:eastAsia="Garamond" w:hAnsi="Garamond" w:cs="Garamond"/>
        </w:rPr>
        <w:t xml:space="preserve"> </w:t>
      </w:r>
      <w:r w:rsidR="54D4BF0C" w:rsidRPr="00A561E7">
        <w:rPr>
          <w:rFonts w:ascii="Garamond" w:eastAsia="Garamond" w:hAnsi="Garamond" w:cs="Garamond"/>
        </w:rPr>
        <w:t xml:space="preserve">ces informations </w:t>
      </w:r>
      <w:r w:rsidR="751C9CA3" w:rsidRPr="00A561E7">
        <w:rPr>
          <w:rFonts w:ascii="Garamond" w:eastAsia="Garamond" w:hAnsi="Garamond" w:cs="Garamond"/>
        </w:rPr>
        <w:t xml:space="preserve">sont par ailleurs adressées par l’ANS à </w:t>
      </w:r>
      <w:r w:rsidR="00930972" w:rsidRPr="00A561E7">
        <w:rPr>
          <w:rFonts w:ascii="Garamond" w:eastAsia="Garamond" w:hAnsi="Garamond" w:cs="Garamond"/>
        </w:rPr>
        <w:t>l’organisme</w:t>
      </w:r>
      <w:r w:rsidR="00DF7DBD" w:rsidRPr="00A561E7">
        <w:rPr>
          <w:rFonts w:ascii="Garamond" w:eastAsia="Garamond" w:hAnsi="Garamond" w:cs="Garamond"/>
        </w:rPr>
        <w:t xml:space="preserve"> </w:t>
      </w:r>
      <w:r w:rsidR="751C9CA3" w:rsidRPr="00A561E7">
        <w:rPr>
          <w:rFonts w:ascii="Garamond" w:eastAsia="Garamond" w:hAnsi="Garamond" w:cs="Garamond"/>
        </w:rPr>
        <w:t xml:space="preserve">de paiement </w:t>
      </w:r>
      <w:r w:rsidR="4BD3B4B4" w:rsidRPr="00A561E7">
        <w:rPr>
          <w:rFonts w:ascii="Garamond" w:eastAsia="Garamond" w:hAnsi="Garamond" w:cs="Garamond"/>
        </w:rPr>
        <w:t xml:space="preserve">sous huitaine. </w:t>
      </w:r>
    </w:p>
    <w:p w14:paraId="2CB0A035" w14:textId="52B35322" w:rsidR="577A5493" w:rsidRPr="00A561E7" w:rsidRDefault="577A5493" w:rsidP="577A5493">
      <w:pPr>
        <w:pStyle w:val="Sansinterligne"/>
        <w:rPr>
          <w:rFonts w:eastAsia="Calibri" w:cs="Arial"/>
        </w:rPr>
      </w:pPr>
    </w:p>
    <w:p w14:paraId="20B2220D" w14:textId="577A144C" w:rsidR="577A5493" w:rsidRPr="00A561E7" w:rsidRDefault="577A5493" w:rsidP="577A5493">
      <w:pPr>
        <w:pStyle w:val="Sansinterligne"/>
        <w:rPr>
          <w:rFonts w:eastAsia="Calibri" w:cs="Arial"/>
        </w:rPr>
      </w:pPr>
    </w:p>
    <w:p w14:paraId="71AC8DAB" w14:textId="77777777" w:rsidR="00612743" w:rsidRPr="00A561E7" w:rsidRDefault="00612743" w:rsidP="00960382">
      <w:pPr>
        <w:pStyle w:val="Sansinterligne"/>
        <w:contextualSpacing/>
        <w:rPr>
          <w:color w:val="auto"/>
          <w:szCs w:val="24"/>
        </w:rPr>
      </w:pPr>
    </w:p>
    <w:p w14:paraId="618AAB54" w14:textId="7F9E97D5" w:rsidR="00EB5ED9" w:rsidRPr="00A561E7" w:rsidRDefault="00AF31F2" w:rsidP="00D52170">
      <w:pPr>
        <w:pStyle w:val="Sansinterligne"/>
        <w:numPr>
          <w:ilvl w:val="1"/>
          <w:numId w:val="30"/>
        </w:numPr>
        <w:contextualSpacing/>
        <w:rPr>
          <w:color w:val="auto"/>
        </w:rPr>
      </w:pPr>
      <w:bookmarkStart w:id="12" w:name="_Ref73976713"/>
      <w:r w:rsidRPr="00A561E7">
        <w:rPr>
          <w:color w:val="auto"/>
        </w:rPr>
        <w:t xml:space="preserve">Le </w:t>
      </w:r>
      <w:r w:rsidR="00785A28" w:rsidRPr="00A561E7">
        <w:rPr>
          <w:color w:val="auto"/>
        </w:rPr>
        <w:t>Logiciel</w:t>
      </w:r>
      <w:r w:rsidR="00876E98" w:rsidRPr="00A561E7">
        <w:rPr>
          <w:color w:val="auto"/>
        </w:rPr>
        <w:t xml:space="preserve"> </w:t>
      </w:r>
      <w:r w:rsidRPr="00A561E7">
        <w:rPr>
          <w:color w:val="auto"/>
        </w:rPr>
        <w:t>référencé est le suivant :</w:t>
      </w:r>
      <w:bookmarkEnd w:id="12"/>
    </w:p>
    <w:p w14:paraId="1FDBAD54" w14:textId="5888A1A2" w:rsidR="00AF31F2" w:rsidRPr="00A561E7" w:rsidRDefault="00AF31F2" w:rsidP="00960382">
      <w:pPr>
        <w:pStyle w:val="Sansinterligne"/>
        <w:contextualSpacing/>
        <w:rPr>
          <w:color w:val="auto"/>
          <w:szCs w:val="24"/>
        </w:rPr>
      </w:pPr>
    </w:p>
    <w:p w14:paraId="33D3D757" w14:textId="54BA5D06" w:rsidR="00DD1D7B" w:rsidRPr="00DD1D7B" w:rsidRDefault="00DD1D7B" w:rsidP="00DD1D7B">
      <w:pPr>
        <w:pStyle w:val="Default"/>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811"/>
      </w:tblGrid>
      <w:tr w:rsidR="00DD1D7B" w:rsidRPr="00DD1D7B" w14:paraId="4A68D70B" w14:textId="40039C14" w:rsidTr="00DD1D7B">
        <w:trPr>
          <w:trHeight w:val="244"/>
        </w:trPr>
        <w:tc>
          <w:tcPr>
            <w:tcW w:w="2552" w:type="dxa"/>
          </w:tcPr>
          <w:p w14:paraId="30F2537A" w14:textId="77777777" w:rsidR="00181052" w:rsidRDefault="00181052" w:rsidP="00DD1D7B">
            <w:pPr>
              <w:autoSpaceDE w:val="0"/>
              <w:autoSpaceDN w:val="0"/>
              <w:adjustRightInd w:val="0"/>
              <w:jc w:val="center"/>
              <w:rPr>
                <w:rFonts w:ascii="Garamond" w:eastAsiaTheme="minorHAnsi" w:hAnsi="Garamond" w:cs="Garamond"/>
                <w:i/>
                <w:iCs/>
                <w:color w:val="000000"/>
                <w:lang w:eastAsia="en-US"/>
              </w:rPr>
            </w:pPr>
          </w:p>
          <w:p w14:paraId="2AFD17B0" w14:textId="06C0E3DD" w:rsidR="00DD1D7B" w:rsidRDefault="00DD1D7B" w:rsidP="00DD1D7B">
            <w:pPr>
              <w:autoSpaceDE w:val="0"/>
              <w:autoSpaceDN w:val="0"/>
              <w:adjustRightInd w:val="0"/>
              <w:jc w:val="center"/>
              <w:rPr>
                <w:rFonts w:ascii="Garamond" w:eastAsiaTheme="minorHAnsi" w:hAnsi="Garamond" w:cs="Garamond"/>
                <w:i/>
                <w:iCs/>
                <w:color w:val="000000"/>
                <w:lang w:eastAsia="en-US"/>
              </w:rPr>
            </w:pPr>
            <w:r w:rsidRPr="00DD1D7B">
              <w:rPr>
                <w:rFonts w:ascii="Garamond" w:eastAsiaTheme="minorHAnsi" w:hAnsi="Garamond" w:cs="Garamond"/>
                <w:i/>
                <w:iCs/>
                <w:color w:val="000000"/>
                <w:lang w:eastAsia="en-US"/>
              </w:rPr>
              <w:t>Désignation commerciale du Logiciel</w:t>
            </w:r>
          </w:p>
          <w:p w14:paraId="60F8F8AC" w14:textId="57B3E24A" w:rsidR="00DD1D7B" w:rsidRPr="00DD1D7B" w:rsidRDefault="00DD1D7B" w:rsidP="00DD1D7B">
            <w:pPr>
              <w:autoSpaceDE w:val="0"/>
              <w:autoSpaceDN w:val="0"/>
              <w:adjustRightInd w:val="0"/>
              <w:jc w:val="center"/>
              <w:rPr>
                <w:rFonts w:ascii="Garamond" w:eastAsiaTheme="minorHAnsi" w:hAnsi="Garamond" w:cs="Garamond"/>
                <w:color w:val="000000"/>
                <w:lang w:eastAsia="en-US"/>
              </w:rPr>
            </w:pPr>
          </w:p>
        </w:tc>
        <w:tc>
          <w:tcPr>
            <w:tcW w:w="5811" w:type="dxa"/>
          </w:tcPr>
          <w:p w14:paraId="65878973" w14:textId="24ADA535" w:rsidR="00DD1D7B" w:rsidRPr="00DD1D7B" w:rsidRDefault="00DD1D7B" w:rsidP="00DD1D7B">
            <w:pPr>
              <w:autoSpaceDE w:val="0"/>
              <w:autoSpaceDN w:val="0"/>
              <w:adjustRightInd w:val="0"/>
              <w:jc w:val="center"/>
              <w:rPr>
                <w:rFonts w:ascii="Garamond" w:eastAsiaTheme="minorHAnsi" w:hAnsi="Garamond" w:cs="Garamond"/>
                <w:i/>
                <w:iCs/>
                <w:color w:val="000000"/>
                <w:lang w:eastAsia="en-US"/>
              </w:rPr>
            </w:pPr>
          </w:p>
        </w:tc>
      </w:tr>
      <w:tr w:rsidR="00DD1D7B" w:rsidRPr="00DD1D7B" w14:paraId="53D52436" w14:textId="6A5B18E3" w:rsidTr="00DD1D7B">
        <w:trPr>
          <w:trHeight w:val="244"/>
        </w:trPr>
        <w:tc>
          <w:tcPr>
            <w:tcW w:w="2552" w:type="dxa"/>
          </w:tcPr>
          <w:p w14:paraId="57491E13" w14:textId="77777777" w:rsidR="00181052" w:rsidRDefault="00181052" w:rsidP="00DD1D7B">
            <w:pPr>
              <w:autoSpaceDE w:val="0"/>
              <w:autoSpaceDN w:val="0"/>
              <w:adjustRightInd w:val="0"/>
              <w:jc w:val="center"/>
              <w:rPr>
                <w:rFonts w:ascii="Garamond" w:eastAsiaTheme="minorHAnsi" w:hAnsi="Garamond" w:cs="Garamond"/>
                <w:i/>
                <w:iCs/>
                <w:color w:val="000000"/>
                <w:lang w:eastAsia="en-US"/>
              </w:rPr>
            </w:pPr>
          </w:p>
          <w:p w14:paraId="0A091C37" w14:textId="3556A01C" w:rsidR="00DD1D7B" w:rsidRDefault="00DD1D7B" w:rsidP="00DD1D7B">
            <w:pPr>
              <w:autoSpaceDE w:val="0"/>
              <w:autoSpaceDN w:val="0"/>
              <w:adjustRightInd w:val="0"/>
              <w:jc w:val="center"/>
              <w:rPr>
                <w:rFonts w:ascii="Garamond" w:eastAsiaTheme="minorHAnsi" w:hAnsi="Garamond" w:cs="Garamond"/>
                <w:i/>
                <w:iCs/>
                <w:color w:val="000000"/>
                <w:lang w:eastAsia="en-US"/>
              </w:rPr>
            </w:pPr>
            <w:r w:rsidRPr="00DD1D7B">
              <w:rPr>
                <w:rFonts w:ascii="Garamond" w:eastAsiaTheme="minorHAnsi" w:hAnsi="Garamond" w:cs="Garamond"/>
                <w:i/>
                <w:iCs/>
                <w:color w:val="000000"/>
                <w:lang w:eastAsia="en-US"/>
              </w:rPr>
              <w:t>Type fonctionnel principal du Logiciel</w:t>
            </w:r>
          </w:p>
          <w:p w14:paraId="330EA4CD" w14:textId="4A827681" w:rsidR="00DD1D7B" w:rsidRPr="00DD1D7B" w:rsidRDefault="00DD1D7B" w:rsidP="00DD1D7B">
            <w:pPr>
              <w:autoSpaceDE w:val="0"/>
              <w:autoSpaceDN w:val="0"/>
              <w:adjustRightInd w:val="0"/>
              <w:jc w:val="center"/>
              <w:rPr>
                <w:rFonts w:ascii="Garamond" w:eastAsiaTheme="minorHAnsi" w:hAnsi="Garamond" w:cs="Garamond"/>
                <w:color w:val="000000"/>
                <w:lang w:eastAsia="en-US"/>
              </w:rPr>
            </w:pPr>
          </w:p>
        </w:tc>
        <w:tc>
          <w:tcPr>
            <w:tcW w:w="5811" w:type="dxa"/>
          </w:tcPr>
          <w:p w14:paraId="43D6A24B" w14:textId="77777777" w:rsidR="00DD1D7B" w:rsidRPr="00DD1D7B" w:rsidRDefault="00DD1D7B" w:rsidP="00DD1D7B">
            <w:pPr>
              <w:autoSpaceDE w:val="0"/>
              <w:autoSpaceDN w:val="0"/>
              <w:adjustRightInd w:val="0"/>
              <w:jc w:val="center"/>
              <w:rPr>
                <w:rFonts w:ascii="Garamond" w:eastAsiaTheme="minorHAnsi" w:hAnsi="Garamond" w:cs="Garamond"/>
                <w:i/>
                <w:iCs/>
                <w:color w:val="000000"/>
                <w:lang w:eastAsia="en-US"/>
              </w:rPr>
            </w:pPr>
          </w:p>
        </w:tc>
      </w:tr>
      <w:tr w:rsidR="00DD1D7B" w:rsidRPr="00DD1D7B" w14:paraId="1B751CC0" w14:textId="68C73B90" w:rsidTr="00DD1D7B">
        <w:trPr>
          <w:trHeight w:val="244"/>
        </w:trPr>
        <w:tc>
          <w:tcPr>
            <w:tcW w:w="2552" w:type="dxa"/>
          </w:tcPr>
          <w:p w14:paraId="29DA6291" w14:textId="77777777" w:rsidR="00181052" w:rsidRDefault="00181052" w:rsidP="00DD1D7B">
            <w:pPr>
              <w:autoSpaceDE w:val="0"/>
              <w:autoSpaceDN w:val="0"/>
              <w:adjustRightInd w:val="0"/>
              <w:jc w:val="center"/>
              <w:rPr>
                <w:rFonts w:ascii="Garamond" w:eastAsiaTheme="minorHAnsi" w:hAnsi="Garamond" w:cs="Garamond"/>
                <w:i/>
                <w:iCs/>
                <w:color w:val="000000"/>
                <w:lang w:eastAsia="en-US"/>
              </w:rPr>
            </w:pPr>
          </w:p>
          <w:p w14:paraId="0E8C0993" w14:textId="0C74B149" w:rsidR="00DD1D7B" w:rsidRDefault="00DD1D7B" w:rsidP="00DD1D7B">
            <w:pPr>
              <w:autoSpaceDE w:val="0"/>
              <w:autoSpaceDN w:val="0"/>
              <w:adjustRightInd w:val="0"/>
              <w:jc w:val="center"/>
              <w:rPr>
                <w:rFonts w:ascii="Garamond" w:eastAsiaTheme="minorHAnsi" w:hAnsi="Garamond" w:cs="Garamond"/>
                <w:i/>
                <w:iCs/>
                <w:color w:val="000000"/>
                <w:lang w:eastAsia="en-US"/>
              </w:rPr>
            </w:pPr>
            <w:r w:rsidRPr="00DD1D7B">
              <w:rPr>
                <w:rFonts w:ascii="Garamond" w:eastAsiaTheme="minorHAnsi" w:hAnsi="Garamond" w:cs="Garamond"/>
                <w:i/>
                <w:iCs/>
                <w:color w:val="000000"/>
                <w:lang w:eastAsia="en-US"/>
              </w:rPr>
              <w:t>Numéro de version du Log</w:t>
            </w:r>
            <w:r w:rsidR="00612D5F">
              <w:rPr>
                <w:rFonts w:ascii="Garamond" w:eastAsiaTheme="minorHAnsi" w:hAnsi="Garamond" w:cs="Garamond"/>
                <w:i/>
                <w:iCs/>
                <w:color w:val="000000"/>
                <w:lang w:eastAsia="en-US"/>
              </w:rPr>
              <w:t>iciel</w:t>
            </w:r>
            <w:r w:rsidR="00E26C0C">
              <w:rPr>
                <w:rStyle w:val="Appelnotedebasdep"/>
                <w:rFonts w:ascii="Garamond" w:eastAsiaTheme="minorHAnsi" w:hAnsi="Garamond" w:cs="Garamond"/>
                <w:i/>
                <w:iCs/>
                <w:color w:val="000000"/>
                <w:lang w:eastAsia="en-US"/>
              </w:rPr>
              <w:footnoteReference w:id="6"/>
            </w:r>
          </w:p>
          <w:p w14:paraId="32DB205B" w14:textId="1A8C2C4B" w:rsidR="00DD1D7B" w:rsidRPr="00DD1D7B" w:rsidRDefault="00DD1D7B" w:rsidP="00DD1D7B">
            <w:pPr>
              <w:autoSpaceDE w:val="0"/>
              <w:autoSpaceDN w:val="0"/>
              <w:adjustRightInd w:val="0"/>
              <w:jc w:val="center"/>
              <w:rPr>
                <w:rFonts w:ascii="Garamond" w:eastAsiaTheme="minorHAnsi" w:hAnsi="Garamond" w:cs="Garamond"/>
                <w:color w:val="000000"/>
                <w:lang w:eastAsia="en-US"/>
              </w:rPr>
            </w:pPr>
          </w:p>
        </w:tc>
        <w:tc>
          <w:tcPr>
            <w:tcW w:w="5811" w:type="dxa"/>
          </w:tcPr>
          <w:p w14:paraId="3E45016B" w14:textId="77777777" w:rsidR="00DD1D7B" w:rsidRPr="00DD1D7B" w:rsidRDefault="00DD1D7B" w:rsidP="00DD1D7B">
            <w:pPr>
              <w:autoSpaceDE w:val="0"/>
              <w:autoSpaceDN w:val="0"/>
              <w:adjustRightInd w:val="0"/>
              <w:jc w:val="center"/>
              <w:rPr>
                <w:rFonts w:ascii="Garamond" w:eastAsiaTheme="minorHAnsi" w:hAnsi="Garamond" w:cs="Garamond"/>
                <w:i/>
                <w:iCs/>
                <w:color w:val="000000"/>
                <w:lang w:eastAsia="en-US"/>
              </w:rPr>
            </w:pPr>
          </w:p>
        </w:tc>
      </w:tr>
      <w:tr w:rsidR="002C1067" w:rsidRPr="00DD1D7B" w14:paraId="27FBB83B" w14:textId="77777777" w:rsidTr="00DD1D7B">
        <w:trPr>
          <w:trHeight w:val="244"/>
        </w:trPr>
        <w:tc>
          <w:tcPr>
            <w:tcW w:w="2552" w:type="dxa"/>
          </w:tcPr>
          <w:p w14:paraId="6D5BA235" w14:textId="77777777" w:rsidR="002C1067" w:rsidRDefault="002C1067" w:rsidP="002C1067">
            <w:pPr>
              <w:pStyle w:val="Default"/>
              <w:jc w:val="center"/>
              <w:rPr>
                <w:i/>
                <w:iCs/>
                <w:sz w:val="23"/>
                <w:szCs w:val="23"/>
              </w:rPr>
            </w:pPr>
          </w:p>
          <w:p w14:paraId="1935DCD5" w14:textId="3D25F106" w:rsidR="002C1067" w:rsidRPr="007945F9" w:rsidRDefault="002C1067" w:rsidP="002C1067">
            <w:pPr>
              <w:pStyle w:val="Default"/>
              <w:jc w:val="center"/>
              <w:rPr>
                <w:sz w:val="14"/>
                <w:szCs w:val="14"/>
                <w:vertAlign w:val="superscript"/>
              </w:rPr>
            </w:pPr>
            <w:r>
              <w:rPr>
                <w:i/>
                <w:iCs/>
                <w:sz w:val="23"/>
                <w:szCs w:val="23"/>
              </w:rPr>
              <w:t>Description du Logiciel et de son architecture</w:t>
            </w:r>
            <w:r>
              <w:rPr>
                <w:i/>
                <w:iCs/>
                <w:sz w:val="14"/>
                <w:szCs w:val="14"/>
              </w:rPr>
              <w:t xml:space="preserve">5 </w:t>
            </w:r>
            <w:r w:rsidR="00612D5F" w:rsidRPr="007945F9">
              <w:rPr>
                <w:i/>
                <w:iCs/>
                <w:sz w:val="14"/>
                <w:szCs w:val="14"/>
                <w:vertAlign w:val="superscript"/>
              </w:rPr>
              <w:t>6</w:t>
            </w:r>
          </w:p>
          <w:p w14:paraId="5E63DA7E" w14:textId="0F7CE30B" w:rsidR="002C1067" w:rsidRDefault="007945F9" w:rsidP="00DD1D7B">
            <w:pPr>
              <w:autoSpaceDE w:val="0"/>
              <w:autoSpaceDN w:val="0"/>
              <w:adjustRightInd w:val="0"/>
              <w:jc w:val="center"/>
              <w:rPr>
                <w:rFonts w:ascii="Garamond" w:eastAsiaTheme="minorHAnsi" w:hAnsi="Garamond" w:cs="Garamond"/>
                <w:i/>
                <w:iCs/>
                <w:color w:val="000000"/>
                <w:lang w:eastAsia="en-US"/>
              </w:rPr>
            </w:pPr>
            <w:r>
              <w:rPr>
                <w:rStyle w:val="Appelnotedebasdep"/>
                <w:rFonts w:ascii="Garamond" w:eastAsiaTheme="minorHAnsi" w:hAnsi="Garamond" w:cs="Garamond"/>
                <w:i/>
                <w:iCs/>
                <w:color w:val="000000"/>
                <w:lang w:eastAsia="en-US"/>
              </w:rPr>
              <w:footnoteReference w:id="7"/>
            </w:r>
          </w:p>
        </w:tc>
        <w:tc>
          <w:tcPr>
            <w:tcW w:w="5811" w:type="dxa"/>
          </w:tcPr>
          <w:p w14:paraId="37C1FC60" w14:textId="77777777" w:rsidR="002C1067" w:rsidRPr="00DD1D7B" w:rsidRDefault="002C1067" w:rsidP="00DD1D7B">
            <w:pPr>
              <w:autoSpaceDE w:val="0"/>
              <w:autoSpaceDN w:val="0"/>
              <w:adjustRightInd w:val="0"/>
              <w:jc w:val="center"/>
              <w:rPr>
                <w:rFonts w:ascii="Garamond" w:eastAsiaTheme="minorHAnsi" w:hAnsi="Garamond" w:cs="Garamond"/>
                <w:i/>
                <w:iCs/>
                <w:color w:val="000000"/>
                <w:lang w:eastAsia="en-US"/>
              </w:rPr>
            </w:pPr>
          </w:p>
        </w:tc>
      </w:tr>
      <w:tr w:rsidR="002C1067" w:rsidRPr="00DD1D7B" w14:paraId="444CFCFC" w14:textId="77777777" w:rsidTr="00DD1D7B">
        <w:trPr>
          <w:trHeight w:val="244"/>
        </w:trPr>
        <w:tc>
          <w:tcPr>
            <w:tcW w:w="2552" w:type="dxa"/>
          </w:tcPr>
          <w:p w14:paraId="7CE84E80" w14:textId="77777777" w:rsidR="002C1067" w:rsidRDefault="002C1067" w:rsidP="002C1067">
            <w:pPr>
              <w:pStyle w:val="Default"/>
              <w:jc w:val="center"/>
              <w:rPr>
                <w:i/>
                <w:iCs/>
                <w:sz w:val="23"/>
                <w:szCs w:val="23"/>
              </w:rPr>
            </w:pPr>
          </w:p>
          <w:p w14:paraId="5AC5CF84" w14:textId="77777777" w:rsidR="002C1067" w:rsidRDefault="002C1067" w:rsidP="002C1067">
            <w:pPr>
              <w:pStyle w:val="Default"/>
              <w:jc w:val="center"/>
              <w:rPr>
                <w:sz w:val="23"/>
                <w:szCs w:val="23"/>
              </w:rPr>
            </w:pPr>
            <w:r>
              <w:rPr>
                <w:i/>
                <w:iCs/>
                <w:sz w:val="23"/>
                <w:szCs w:val="23"/>
              </w:rPr>
              <w:t xml:space="preserve">Numéro d’identification logiciel (NIL) </w:t>
            </w:r>
          </w:p>
          <w:p w14:paraId="5C01346F" w14:textId="58923AD8" w:rsidR="002C1067" w:rsidRDefault="002C1067" w:rsidP="002C1067">
            <w:pPr>
              <w:pStyle w:val="Default"/>
              <w:jc w:val="center"/>
              <w:rPr>
                <w:i/>
                <w:iCs/>
                <w:sz w:val="23"/>
                <w:szCs w:val="23"/>
              </w:rPr>
            </w:pPr>
          </w:p>
        </w:tc>
        <w:tc>
          <w:tcPr>
            <w:tcW w:w="5811" w:type="dxa"/>
          </w:tcPr>
          <w:p w14:paraId="354572AC" w14:textId="31068DC2" w:rsidR="002C1067" w:rsidRPr="00DD1D7B" w:rsidRDefault="00803D42" w:rsidP="00DD1D7B">
            <w:pPr>
              <w:autoSpaceDE w:val="0"/>
              <w:autoSpaceDN w:val="0"/>
              <w:adjustRightInd w:val="0"/>
              <w:jc w:val="center"/>
              <w:rPr>
                <w:rFonts w:ascii="Garamond" w:eastAsiaTheme="minorHAnsi" w:hAnsi="Garamond" w:cs="Garamond"/>
                <w:i/>
                <w:iCs/>
                <w:color w:val="000000"/>
                <w:lang w:eastAsia="en-US"/>
              </w:rPr>
            </w:pPr>
            <w:r>
              <w:rPr>
                <w:rFonts w:ascii="Garamond" w:eastAsiaTheme="minorHAnsi" w:hAnsi="Garamond" w:cs="Garamond"/>
                <w:i/>
                <w:iCs/>
                <w:color w:val="000000"/>
                <w:lang w:eastAsia="en-US"/>
              </w:rPr>
              <w:t>Non obligatoire</w:t>
            </w:r>
          </w:p>
        </w:tc>
      </w:tr>
    </w:tbl>
    <w:p w14:paraId="75C32174" w14:textId="76DCB57B" w:rsidR="00892602" w:rsidRPr="00A561E7" w:rsidRDefault="00892602" w:rsidP="577A5493">
      <w:pPr>
        <w:spacing w:after="200"/>
        <w:rPr>
          <w:rFonts w:ascii="Garamond" w:hAnsi="Garamond"/>
          <w:lang w:eastAsia="en-US"/>
        </w:rPr>
      </w:pPr>
    </w:p>
    <w:p w14:paraId="3C455BAD" w14:textId="77777777" w:rsidR="001A7C41" w:rsidRPr="00847BAA" w:rsidRDefault="002C1067">
      <w:pPr>
        <w:spacing w:after="200" w:line="276" w:lineRule="auto"/>
        <w:rPr>
          <w:rFonts w:ascii="Garamond" w:eastAsiaTheme="minorHAnsi" w:hAnsi="Garamond" w:cstheme="minorBidi"/>
          <w:bCs/>
          <w:lang w:eastAsia="en-US"/>
        </w:rPr>
      </w:pPr>
      <w:r w:rsidRPr="00847BAA">
        <w:rPr>
          <w:rFonts w:ascii="Garamond" w:eastAsiaTheme="minorHAnsi" w:hAnsi="Garamond" w:cstheme="minorBidi"/>
          <w:bCs/>
          <w:lang w:eastAsia="en-US"/>
        </w:rPr>
        <w:t>Composant(s) additionnel(s) (le cas échéant)</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811"/>
      </w:tblGrid>
      <w:tr w:rsidR="001A7C41" w:rsidRPr="00847BAA" w14:paraId="6188CE5B" w14:textId="77777777" w:rsidTr="002D43A6">
        <w:trPr>
          <w:trHeight w:val="244"/>
        </w:trPr>
        <w:tc>
          <w:tcPr>
            <w:tcW w:w="2552" w:type="dxa"/>
          </w:tcPr>
          <w:p w14:paraId="1CC4E8A4" w14:textId="77777777" w:rsidR="001A7C41" w:rsidRPr="00847BAA" w:rsidRDefault="001A7C41" w:rsidP="002D43A6">
            <w:pPr>
              <w:autoSpaceDE w:val="0"/>
              <w:autoSpaceDN w:val="0"/>
              <w:adjustRightInd w:val="0"/>
              <w:jc w:val="center"/>
              <w:rPr>
                <w:rFonts w:ascii="Garamond" w:eastAsiaTheme="minorHAnsi" w:hAnsi="Garamond" w:cs="Garamond"/>
                <w:i/>
                <w:iCs/>
                <w:color w:val="000000"/>
                <w:lang w:eastAsia="en-US"/>
              </w:rPr>
            </w:pPr>
          </w:p>
          <w:p w14:paraId="491D8BE8" w14:textId="77777777" w:rsidR="001A7C41" w:rsidRPr="00847BAA" w:rsidRDefault="001A7C41" w:rsidP="002D43A6">
            <w:pPr>
              <w:autoSpaceDE w:val="0"/>
              <w:autoSpaceDN w:val="0"/>
              <w:adjustRightInd w:val="0"/>
              <w:jc w:val="center"/>
              <w:rPr>
                <w:rFonts w:ascii="Garamond" w:eastAsiaTheme="minorHAnsi" w:hAnsi="Garamond" w:cs="Garamond"/>
                <w:i/>
                <w:iCs/>
                <w:color w:val="000000"/>
                <w:lang w:eastAsia="en-US"/>
              </w:rPr>
            </w:pPr>
            <w:r w:rsidRPr="00847BAA">
              <w:rPr>
                <w:rFonts w:ascii="Garamond" w:eastAsiaTheme="minorHAnsi" w:hAnsi="Garamond" w:cs="Garamond"/>
                <w:i/>
                <w:iCs/>
                <w:color w:val="000000"/>
                <w:lang w:eastAsia="en-US"/>
              </w:rPr>
              <w:t>Désignation commerciale du Logiciel</w:t>
            </w:r>
          </w:p>
          <w:p w14:paraId="0D8D2331" w14:textId="77777777" w:rsidR="001A7C41" w:rsidRPr="00847BAA" w:rsidRDefault="001A7C41" w:rsidP="002D43A6">
            <w:pPr>
              <w:autoSpaceDE w:val="0"/>
              <w:autoSpaceDN w:val="0"/>
              <w:adjustRightInd w:val="0"/>
              <w:jc w:val="center"/>
              <w:rPr>
                <w:rFonts w:ascii="Garamond" w:eastAsiaTheme="minorHAnsi" w:hAnsi="Garamond" w:cs="Garamond"/>
                <w:color w:val="000000"/>
                <w:lang w:eastAsia="en-US"/>
              </w:rPr>
            </w:pPr>
          </w:p>
        </w:tc>
        <w:tc>
          <w:tcPr>
            <w:tcW w:w="5811" w:type="dxa"/>
          </w:tcPr>
          <w:p w14:paraId="7A8BD574" w14:textId="77777777" w:rsidR="001A7C41" w:rsidRPr="00847BAA" w:rsidRDefault="001A7C41" w:rsidP="002D43A6">
            <w:pPr>
              <w:autoSpaceDE w:val="0"/>
              <w:autoSpaceDN w:val="0"/>
              <w:adjustRightInd w:val="0"/>
              <w:jc w:val="center"/>
              <w:rPr>
                <w:rFonts w:ascii="Garamond" w:eastAsiaTheme="minorHAnsi" w:hAnsi="Garamond" w:cs="Garamond"/>
                <w:i/>
                <w:iCs/>
                <w:color w:val="000000"/>
                <w:lang w:eastAsia="en-US"/>
              </w:rPr>
            </w:pPr>
          </w:p>
        </w:tc>
      </w:tr>
      <w:tr w:rsidR="001A7C41" w:rsidRPr="00847BAA" w14:paraId="643C7E27" w14:textId="77777777" w:rsidTr="002D43A6">
        <w:trPr>
          <w:trHeight w:val="244"/>
        </w:trPr>
        <w:tc>
          <w:tcPr>
            <w:tcW w:w="2552" w:type="dxa"/>
          </w:tcPr>
          <w:p w14:paraId="2B54786F" w14:textId="77777777" w:rsidR="001A7C41" w:rsidRPr="00847BAA" w:rsidRDefault="001A7C41" w:rsidP="002D43A6">
            <w:pPr>
              <w:autoSpaceDE w:val="0"/>
              <w:autoSpaceDN w:val="0"/>
              <w:adjustRightInd w:val="0"/>
              <w:jc w:val="center"/>
              <w:rPr>
                <w:rFonts w:ascii="Garamond" w:eastAsiaTheme="minorHAnsi" w:hAnsi="Garamond" w:cs="Garamond"/>
                <w:i/>
                <w:iCs/>
                <w:color w:val="000000"/>
                <w:lang w:eastAsia="en-US"/>
              </w:rPr>
            </w:pPr>
          </w:p>
          <w:p w14:paraId="629D0780" w14:textId="28A1456B" w:rsidR="001A7C41" w:rsidRPr="00847BAA" w:rsidRDefault="001A7C41" w:rsidP="002D43A6">
            <w:pPr>
              <w:autoSpaceDE w:val="0"/>
              <w:autoSpaceDN w:val="0"/>
              <w:adjustRightInd w:val="0"/>
              <w:jc w:val="center"/>
              <w:rPr>
                <w:rFonts w:ascii="Garamond" w:eastAsiaTheme="minorHAnsi" w:hAnsi="Garamond" w:cs="Garamond"/>
                <w:i/>
                <w:iCs/>
                <w:color w:val="000000"/>
                <w:lang w:eastAsia="en-US"/>
              </w:rPr>
            </w:pPr>
            <w:r w:rsidRPr="00847BAA">
              <w:rPr>
                <w:rFonts w:ascii="Garamond" w:eastAsiaTheme="minorHAnsi" w:hAnsi="Garamond" w:cs="Garamond"/>
                <w:i/>
                <w:iCs/>
                <w:color w:val="000000"/>
                <w:lang w:eastAsia="en-US"/>
              </w:rPr>
              <w:t>Numéro de version du Logiciel</w:t>
            </w:r>
            <w:r w:rsidR="007945F9" w:rsidRPr="00847BAA">
              <w:rPr>
                <w:rStyle w:val="Appelnotedebasdep"/>
                <w:rFonts w:ascii="Garamond" w:eastAsiaTheme="minorHAnsi" w:hAnsi="Garamond" w:cs="Garamond"/>
                <w:i/>
                <w:iCs/>
                <w:color w:val="000000"/>
                <w:lang w:eastAsia="en-US"/>
              </w:rPr>
              <w:footnoteReference w:id="8"/>
            </w:r>
          </w:p>
          <w:p w14:paraId="3D3596C9" w14:textId="77777777" w:rsidR="001A7C41" w:rsidRPr="00847BAA" w:rsidRDefault="001A7C41" w:rsidP="002D43A6">
            <w:pPr>
              <w:autoSpaceDE w:val="0"/>
              <w:autoSpaceDN w:val="0"/>
              <w:adjustRightInd w:val="0"/>
              <w:jc w:val="center"/>
              <w:rPr>
                <w:rFonts w:ascii="Garamond" w:eastAsiaTheme="minorHAnsi" w:hAnsi="Garamond" w:cs="Garamond"/>
                <w:color w:val="000000"/>
                <w:lang w:eastAsia="en-US"/>
              </w:rPr>
            </w:pPr>
          </w:p>
        </w:tc>
        <w:tc>
          <w:tcPr>
            <w:tcW w:w="5811" w:type="dxa"/>
          </w:tcPr>
          <w:p w14:paraId="4BE67C54" w14:textId="77777777" w:rsidR="001A7C41" w:rsidRPr="00847BAA" w:rsidRDefault="001A7C41" w:rsidP="002D43A6">
            <w:pPr>
              <w:autoSpaceDE w:val="0"/>
              <w:autoSpaceDN w:val="0"/>
              <w:adjustRightInd w:val="0"/>
              <w:jc w:val="center"/>
              <w:rPr>
                <w:rFonts w:ascii="Garamond" w:eastAsiaTheme="minorHAnsi" w:hAnsi="Garamond" w:cs="Garamond"/>
                <w:i/>
                <w:iCs/>
                <w:color w:val="000000"/>
                <w:lang w:eastAsia="en-US"/>
              </w:rPr>
            </w:pPr>
          </w:p>
        </w:tc>
      </w:tr>
      <w:tr w:rsidR="001A7C41" w:rsidRPr="00DD1D7B" w14:paraId="44FD52A3" w14:textId="77777777" w:rsidTr="002D43A6">
        <w:trPr>
          <w:trHeight w:val="244"/>
        </w:trPr>
        <w:tc>
          <w:tcPr>
            <w:tcW w:w="2552" w:type="dxa"/>
          </w:tcPr>
          <w:p w14:paraId="474A710B" w14:textId="77777777" w:rsidR="001A7C41" w:rsidRPr="00847BAA" w:rsidRDefault="001A7C41" w:rsidP="002D43A6">
            <w:pPr>
              <w:pStyle w:val="Default"/>
              <w:jc w:val="center"/>
              <w:rPr>
                <w:i/>
                <w:iCs/>
                <w:sz w:val="23"/>
                <w:szCs w:val="23"/>
              </w:rPr>
            </w:pPr>
          </w:p>
          <w:p w14:paraId="0DDF838C" w14:textId="77777777" w:rsidR="001A7C41" w:rsidRPr="00847BAA" w:rsidRDefault="001A7C41" w:rsidP="002D43A6">
            <w:pPr>
              <w:pStyle w:val="Default"/>
              <w:jc w:val="center"/>
              <w:rPr>
                <w:sz w:val="23"/>
                <w:szCs w:val="23"/>
              </w:rPr>
            </w:pPr>
            <w:r w:rsidRPr="00847BAA">
              <w:rPr>
                <w:i/>
                <w:iCs/>
                <w:sz w:val="23"/>
                <w:szCs w:val="23"/>
              </w:rPr>
              <w:t xml:space="preserve">Numéro d’identification logiciel (NIL) </w:t>
            </w:r>
          </w:p>
          <w:p w14:paraId="52C64F73" w14:textId="77777777" w:rsidR="001A7C41" w:rsidRPr="00847BAA" w:rsidRDefault="001A7C41" w:rsidP="002D43A6">
            <w:pPr>
              <w:pStyle w:val="Default"/>
              <w:jc w:val="center"/>
              <w:rPr>
                <w:i/>
                <w:iCs/>
                <w:sz w:val="23"/>
                <w:szCs w:val="23"/>
              </w:rPr>
            </w:pPr>
          </w:p>
        </w:tc>
        <w:tc>
          <w:tcPr>
            <w:tcW w:w="5811" w:type="dxa"/>
          </w:tcPr>
          <w:p w14:paraId="1CE2D475" w14:textId="5BC14F89" w:rsidR="001A7C41" w:rsidRPr="00DD1D7B" w:rsidRDefault="00803D42" w:rsidP="002D43A6">
            <w:pPr>
              <w:autoSpaceDE w:val="0"/>
              <w:autoSpaceDN w:val="0"/>
              <w:adjustRightInd w:val="0"/>
              <w:jc w:val="center"/>
              <w:rPr>
                <w:rFonts w:ascii="Garamond" w:eastAsiaTheme="minorHAnsi" w:hAnsi="Garamond" w:cs="Garamond"/>
                <w:i/>
                <w:iCs/>
                <w:color w:val="000000"/>
                <w:lang w:eastAsia="en-US"/>
              </w:rPr>
            </w:pPr>
            <w:r w:rsidRPr="00847BAA">
              <w:rPr>
                <w:rFonts w:ascii="Garamond" w:eastAsiaTheme="minorHAnsi" w:hAnsi="Garamond" w:cs="Garamond"/>
                <w:i/>
                <w:iCs/>
                <w:color w:val="000000"/>
                <w:lang w:eastAsia="en-US"/>
              </w:rPr>
              <w:t>Non obligatoire</w:t>
            </w:r>
          </w:p>
        </w:tc>
      </w:tr>
    </w:tbl>
    <w:p w14:paraId="6ADD8D34" w14:textId="4BDAD41D" w:rsidR="00FD513B" w:rsidRPr="002C1067" w:rsidRDefault="00FD513B">
      <w:pPr>
        <w:spacing w:after="200" w:line="276" w:lineRule="auto"/>
        <w:rPr>
          <w:rFonts w:ascii="Garamond" w:eastAsiaTheme="minorHAnsi" w:hAnsi="Garamond" w:cstheme="minorBidi"/>
          <w:bCs/>
          <w:lang w:eastAsia="en-US"/>
        </w:rPr>
      </w:pPr>
      <w:r w:rsidRPr="002C1067">
        <w:rPr>
          <w:rFonts w:ascii="Garamond" w:eastAsiaTheme="minorHAnsi" w:hAnsi="Garamond" w:cstheme="minorBidi"/>
          <w:bCs/>
          <w:lang w:eastAsia="en-US"/>
        </w:rPr>
        <w:br w:type="page"/>
      </w:r>
    </w:p>
    <w:p w14:paraId="4E63DFB2" w14:textId="77777777" w:rsidR="00326608" w:rsidRPr="002C1067" w:rsidRDefault="00326608" w:rsidP="00960382">
      <w:pPr>
        <w:spacing w:after="200"/>
        <w:jc w:val="both"/>
        <w:rPr>
          <w:rFonts w:ascii="Garamond" w:eastAsiaTheme="minorHAnsi" w:hAnsi="Garamond" w:cstheme="minorBidi"/>
          <w:b/>
          <w:lang w:eastAsia="en-US"/>
        </w:rPr>
      </w:pPr>
    </w:p>
    <w:p w14:paraId="69C74BC2" w14:textId="4E9892BB" w:rsidR="00F27C29" w:rsidRPr="00A561E7" w:rsidRDefault="00C21ADD" w:rsidP="00C21ADD">
      <w:pPr>
        <w:pStyle w:val="Titre3"/>
        <w:ind w:firstLine="709"/>
        <w:rPr>
          <w:rFonts w:ascii="Garamond" w:hAnsi="Garamond"/>
        </w:rPr>
      </w:pPr>
      <w:bookmarkStart w:id="13" w:name="_Toc112767647"/>
      <w:r w:rsidRPr="0081382E">
        <w:rPr>
          <w:rFonts w:ascii="Garamond" w:hAnsi="Garamond"/>
          <w:b/>
          <w:bCs/>
          <w:color w:val="auto"/>
        </w:rPr>
        <w:t xml:space="preserve">Article </w:t>
      </w:r>
      <w:r>
        <w:rPr>
          <w:rFonts w:ascii="Garamond" w:hAnsi="Garamond"/>
          <w:b/>
          <w:bCs/>
          <w:color w:val="auto"/>
        </w:rPr>
        <w:t>5</w:t>
      </w:r>
      <w:r w:rsidRPr="0081382E">
        <w:rPr>
          <w:rFonts w:ascii="Garamond" w:hAnsi="Garamond"/>
          <w:b/>
          <w:bCs/>
          <w:color w:val="auto"/>
        </w:rPr>
        <w:t>.</w:t>
      </w:r>
      <w:r w:rsidRPr="0081382E">
        <w:rPr>
          <w:rFonts w:ascii="Garamond" w:hAnsi="Garamond"/>
          <w:color w:val="auto"/>
        </w:rPr>
        <w:t xml:space="preserve"> </w:t>
      </w:r>
      <w:r>
        <w:rPr>
          <w:rFonts w:ascii="Garamond" w:hAnsi="Garamond"/>
          <w:color w:val="auto"/>
        </w:rPr>
        <w:tab/>
      </w:r>
      <w:r w:rsidR="0025649D" w:rsidRPr="00C21ADD">
        <w:rPr>
          <w:rFonts w:ascii="Garamond" w:hAnsi="Garamond"/>
          <w:b/>
          <w:bCs/>
          <w:color w:val="auto"/>
          <w:u w:val="single"/>
        </w:rPr>
        <w:t>Durée de la Convention et du référencement</w:t>
      </w:r>
      <w:bookmarkEnd w:id="13"/>
    </w:p>
    <w:p w14:paraId="1DB23B21" w14:textId="77777777" w:rsidR="00F27C29" w:rsidRPr="00A561E7" w:rsidRDefault="00F27C29" w:rsidP="00960382">
      <w:pPr>
        <w:pStyle w:val="Sansinterligne"/>
        <w:contextualSpacing/>
        <w:rPr>
          <w:b/>
          <w:color w:val="auto"/>
          <w:szCs w:val="24"/>
        </w:rPr>
      </w:pPr>
    </w:p>
    <w:p w14:paraId="5FD7A375" w14:textId="77777777" w:rsidR="00C21ADD" w:rsidRPr="00C21ADD" w:rsidRDefault="00C21ADD" w:rsidP="00C21ADD">
      <w:pPr>
        <w:pStyle w:val="Paragraphedeliste"/>
        <w:numPr>
          <w:ilvl w:val="0"/>
          <w:numId w:val="30"/>
        </w:numPr>
        <w:jc w:val="both"/>
        <w:rPr>
          <w:rFonts w:ascii="Garamond" w:eastAsiaTheme="minorHAnsi" w:hAnsi="Garamond" w:cstheme="minorBidi"/>
          <w:vanish/>
          <w:szCs w:val="22"/>
          <w:lang w:eastAsia="en-US"/>
        </w:rPr>
      </w:pPr>
    </w:p>
    <w:p w14:paraId="599318CF" w14:textId="54E49291" w:rsidR="00F27C29" w:rsidRPr="00A561E7" w:rsidRDefault="00F27C29" w:rsidP="00C21ADD">
      <w:pPr>
        <w:pStyle w:val="Sansinterligne"/>
        <w:numPr>
          <w:ilvl w:val="1"/>
          <w:numId w:val="30"/>
        </w:numPr>
        <w:contextualSpacing/>
        <w:rPr>
          <w:color w:val="auto"/>
        </w:rPr>
      </w:pPr>
      <w:r w:rsidRPr="00A561E7">
        <w:rPr>
          <w:color w:val="auto"/>
        </w:rPr>
        <w:t xml:space="preserve">La Convention entre en vigueur à compter de sa signature par les Parties. </w:t>
      </w:r>
    </w:p>
    <w:p w14:paraId="7B2BA366" w14:textId="77777777" w:rsidR="00F27C29" w:rsidRPr="00A561E7" w:rsidRDefault="00F27C29" w:rsidP="00960382">
      <w:pPr>
        <w:pStyle w:val="Sansinterligne"/>
        <w:ind w:left="709"/>
        <w:contextualSpacing/>
        <w:rPr>
          <w:color w:val="auto"/>
          <w:szCs w:val="24"/>
        </w:rPr>
      </w:pPr>
    </w:p>
    <w:p w14:paraId="542876F7" w14:textId="4842D29E" w:rsidR="000E2C21" w:rsidRPr="00A561E7" w:rsidRDefault="000E2C21" w:rsidP="003F24B6">
      <w:pPr>
        <w:pStyle w:val="Sansinterligne"/>
        <w:ind w:left="709"/>
        <w:contextualSpacing/>
        <w:rPr>
          <w:color w:val="auto"/>
        </w:rPr>
      </w:pPr>
      <w:r w:rsidRPr="00A561E7">
        <w:rPr>
          <w:color w:val="auto"/>
        </w:rPr>
        <w:t xml:space="preserve">Sauf résiliation dans les conditions prévues </w:t>
      </w:r>
      <w:r w:rsidR="001F7330" w:rsidRPr="00A561E7">
        <w:rPr>
          <w:color w:val="auto"/>
        </w:rPr>
        <w:t xml:space="preserve">au Chapitre </w:t>
      </w:r>
      <w:r w:rsidR="003C1DF0" w:rsidRPr="00A561E7">
        <w:rPr>
          <w:color w:val="auto"/>
        </w:rPr>
        <w:t>4</w:t>
      </w:r>
      <w:r w:rsidRPr="00A561E7">
        <w:rPr>
          <w:color w:val="auto"/>
        </w:rPr>
        <w:t>, la Convention est conclue pour une durée d</w:t>
      </w:r>
      <w:r w:rsidR="009B02C4" w:rsidRPr="00A561E7">
        <w:rPr>
          <w:color w:val="auto"/>
        </w:rPr>
        <w:t>’</w:t>
      </w:r>
      <w:r w:rsidR="00357C51" w:rsidRPr="00A561E7">
        <w:rPr>
          <w:color w:val="auto"/>
        </w:rPr>
        <w:t xml:space="preserve">un (1) </w:t>
      </w:r>
      <w:r w:rsidRPr="00A561E7">
        <w:rPr>
          <w:color w:val="auto"/>
        </w:rPr>
        <w:t>an</w:t>
      </w:r>
      <w:r w:rsidR="009D5BD7" w:rsidRPr="00A561E7">
        <w:rPr>
          <w:color w:val="auto"/>
        </w:rPr>
        <w:t>,</w:t>
      </w:r>
      <w:r w:rsidRPr="00A561E7">
        <w:rPr>
          <w:color w:val="auto"/>
        </w:rPr>
        <w:t xml:space="preserve"> renouvel</w:t>
      </w:r>
      <w:r w:rsidRPr="00A561E7">
        <w:rPr>
          <w:rFonts w:eastAsiaTheme="minorEastAsia"/>
          <w:color w:val="auto"/>
          <w:szCs w:val="24"/>
        </w:rPr>
        <w:t xml:space="preserve">able </w:t>
      </w:r>
      <w:r w:rsidR="009D5BD7" w:rsidRPr="00A561E7">
        <w:rPr>
          <w:rFonts w:eastAsiaTheme="minorEastAsia"/>
          <w:color w:val="auto"/>
          <w:szCs w:val="24"/>
        </w:rPr>
        <w:t xml:space="preserve">à chaque échéance </w:t>
      </w:r>
      <w:r w:rsidRPr="00A561E7">
        <w:rPr>
          <w:rFonts w:eastAsiaTheme="minorEastAsia"/>
          <w:color w:val="auto"/>
          <w:szCs w:val="24"/>
        </w:rPr>
        <w:t>par tacite reconduction pour une durée d</w:t>
      </w:r>
      <w:r w:rsidR="009B02C4" w:rsidRPr="00A561E7">
        <w:rPr>
          <w:rFonts w:eastAsiaTheme="minorEastAsia"/>
          <w:color w:val="auto"/>
          <w:szCs w:val="24"/>
        </w:rPr>
        <w:t>’</w:t>
      </w:r>
      <w:r w:rsidR="009D5BD7" w:rsidRPr="00A561E7">
        <w:rPr>
          <w:rFonts w:eastAsiaTheme="minorEastAsia"/>
          <w:color w:val="auto"/>
          <w:szCs w:val="24"/>
        </w:rPr>
        <w:t>un (1) an</w:t>
      </w:r>
      <w:r w:rsidRPr="00A561E7">
        <w:rPr>
          <w:rFonts w:eastAsiaTheme="minorEastAsia"/>
          <w:color w:val="auto"/>
          <w:szCs w:val="24"/>
        </w:rPr>
        <w:t>,</w:t>
      </w:r>
      <w:r w:rsidR="009D5BD7" w:rsidRPr="00A561E7">
        <w:rPr>
          <w:rFonts w:eastAsiaTheme="minorEastAsia"/>
          <w:color w:val="auto"/>
          <w:szCs w:val="24"/>
        </w:rPr>
        <w:t xml:space="preserve"> sauf dénonciation par l</w:t>
      </w:r>
      <w:r w:rsidR="009B02C4" w:rsidRPr="00A561E7">
        <w:rPr>
          <w:rFonts w:eastAsiaTheme="minorEastAsia"/>
          <w:color w:val="auto"/>
          <w:szCs w:val="24"/>
        </w:rPr>
        <w:t>’</w:t>
      </w:r>
      <w:r w:rsidR="00357C51" w:rsidRPr="00A561E7">
        <w:rPr>
          <w:rFonts w:eastAsiaTheme="minorEastAsia"/>
          <w:color w:val="auto"/>
          <w:szCs w:val="24"/>
        </w:rPr>
        <w:t xml:space="preserve">une </w:t>
      </w:r>
      <w:r w:rsidR="009D5BD7" w:rsidRPr="00A561E7">
        <w:rPr>
          <w:rFonts w:eastAsiaTheme="minorEastAsia"/>
          <w:color w:val="auto"/>
          <w:szCs w:val="24"/>
        </w:rPr>
        <w:t xml:space="preserve">des Parties, par courrier recommandé avec avis de réception, au </w:t>
      </w:r>
      <w:r w:rsidR="00357C51" w:rsidRPr="00A561E7">
        <w:rPr>
          <w:rFonts w:eastAsiaTheme="minorEastAsia"/>
          <w:color w:val="auto"/>
          <w:szCs w:val="24"/>
        </w:rPr>
        <w:t>plus tard trois (3) mois avant la date de son renouvelle</w:t>
      </w:r>
      <w:r w:rsidR="00357C51" w:rsidRPr="00A561E7">
        <w:rPr>
          <w:color w:val="auto"/>
        </w:rPr>
        <w:t>ment</w:t>
      </w:r>
      <w:r w:rsidR="009D5BD7" w:rsidRPr="00A561E7">
        <w:rPr>
          <w:color w:val="auto"/>
        </w:rPr>
        <w:t xml:space="preserve">. </w:t>
      </w:r>
      <w:r w:rsidRPr="00A561E7">
        <w:rPr>
          <w:color w:val="auto"/>
        </w:rPr>
        <w:t xml:space="preserve"> </w:t>
      </w:r>
    </w:p>
    <w:p w14:paraId="2F68C5C3" w14:textId="77777777" w:rsidR="0025649D" w:rsidRPr="00A561E7" w:rsidRDefault="0025649D" w:rsidP="00960382">
      <w:pPr>
        <w:contextualSpacing/>
        <w:jc w:val="both"/>
        <w:rPr>
          <w:rFonts w:ascii="Garamond" w:hAnsi="Garamond"/>
        </w:rPr>
      </w:pPr>
    </w:p>
    <w:p w14:paraId="6177901F" w14:textId="29332225" w:rsidR="0025649D" w:rsidRPr="00A561E7" w:rsidRDefault="0025649D" w:rsidP="00D52170">
      <w:pPr>
        <w:pStyle w:val="Sansinterligne"/>
        <w:numPr>
          <w:ilvl w:val="1"/>
          <w:numId w:val="30"/>
        </w:numPr>
        <w:ind w:left="709" w:hanging="709"/>
        <w:contextualSpacing/>
        <w:rPr>
          <w:color w:val="auto"/>
        </w:rPr>
      </w:pPr>
      <w:r w:rsidRPr="00A561E7">
        <w:rPr>
          <w:color w:val="auto"/>
        </w:rPr>
        <w:t>Le référencement prend effet à compter de l</w:t>
      </w:r>
      <w:r w:rsidR="009B02C4" w:rsidRPr="00A561E7">
        <w:rPr>
          <w:color w:val="auto"/>
        </w:rPr>
        <w:t>’</w:t>
      </w:r>
      <w:r w:rsidRPr="00A561E7">
        <w:rPr>
          <w:color w:val="auto"/>
        </w:rPr>
        <w:t xml:space="preserve">entrée en vigueur de la Convention </w:t>
      </w:r>
      <w:r w:rsidR="00357C51" w:rsidRPr="00A561E7">
        <w:rPr>
          <w:color w:val="auto"/>
        </w:rPr>
        <w:t xml:space="preserve">et </w:t>
      </w:r>
      <w:r w:rsidR="001F7330" w:rsidRPr="00A561E7">
        <w:rPr>
          <w:color w:val="auto"/>
        </w:rPr>
        <w:t>cesse</w:t>
      </w:r>
      <w:r w:rsidR="00357C51" w:rsidRPr="00A561E7">
        <w:rPr>
          <w:color w:val="auto"/>
        </w:rPr>
        <w:t xml:space="preserve">, de plein droit, à </w:t>
      </w:r>
      <w:r w:rsidR="001F7330" w:rsidRPr="00A561E7">
        <w:rPr>
          <w:color w:val="auto"/>
        </w:rPr>
        <w:t>la fin</w:t>
      </w:r>
      <w:r w:rsidR="00357C51" w:rsidRPr="00A561E7">
        <w:rPr>
          <w:color w:val="auto"/>
        </w:rPr>
        <w:t xml:space="preserve"> de la Convention, pour </w:t>
      </w:r>
      <w:r w:rsidR="00454D2E" w:rsidRPr="00A561E7">
        <w:rPr>
          <w:color w:val="auto"/>
        </w:rPr>
        <w:t>quelque</w:t>
      </w:r>
      <w:r w:rsidR="00357C51" w:rsidRPr="00A561E7">
        <w:rPr>
          <w:color w:val="auto"/>
        </w:rPr>
        <w:t xml:space="preserve"> cause que ce soit.</w:t>
      </w:r>
    </w:p>
    <w:p w14:paraId="42E0DDA3" w14:textId="77777777" w:rsidR="00E93996" w:rsidRPr="00A561E7" w:rsidRDefault="00E93996" w:rsidP="00960382">
      <w:pPr>
        <w:pStyle w:val="Sansinterligne"/>
        <w:contextualSpacing/>
        <w:rPr>
          <w:color w:val="auto"/>
          <w:szCs w:val="24"/>
        </w:rPr>
      </w:pPr>
    </w:p>
    <w:p w14:paraId="47A39107" w14:textId="77777777" w:rsidR="00E93996" w:rsidRPr="00A561E7" w:rsidRDefault="00E93996" w:rsidP="0031535D">
      <w:pPr>
        <w:pStyle w:val="Titre3"/>
        <w:rPr>
          <w:rFonts w:ascii="Garamond" w:hAnsi="Garamond"/>
        </w:rPr>
      </w:pPr>
    </w:p>
    <w:p w14:paraId="68FF9913" w14:textId="42C16904" w:rsidR="00E93996" w:rsidRPr="00A561E7" w:rsidRDefault="00B2481D" w:rsidP="00B2481D">
      <w:pPr>
        <w:pStyle w:val="Titre3"/>
        <w:ind w:firstLine="709"/>
        <w:rPr>
          <w:rFonts w:ascii="Garamond" w:hAnsi="Garamond"/>
        </w:rPr>
      </w:pPr>
      <w:bookmarkStart w:id="14" w:name="_Toc112767648"/>
      <w:r w:rsidRPr="0081382E">
        <w:rPr>
          <w:rFonts w:ascii="Garamond" w:hAnsi="Garamond"/>
          <w:b/>
          <w:bCs/>
          <w:color w:val="auto"/>
        </w:rPr>
        <w:t xml:space="preserve">Article </w:t>
      </w:r>
      <w:r>
        <w:rPr>
          <w:rFonts w:ascii="Garamond" w:hAnsi="Garamond"/>
          <w:b/>
          <w:bCs/>
          <w:color w:val="auto"/>
        </w:rPr>
        <w:t>6</w:t>
      </w:r>
      <w:r w:rsidRPr="0081382E">
        <w:rPr>
          <w:rFonts w:ascii="Garamond" w:hAnsi="Garamond"/>
          <w:b/>
          <w:bCs/>
          <w:color w:val="auto"/>
        </w:rPr>
        <w:t>.</w:t>
      </w:r>
      <w:r w:rsidRPr="0081382E">
        <w:rPr>
          <w:rFonts w:ascii="Garamond" w:hAnsi="Garamond"/>
          <w:color w:val="auto"/>
        </w:rPr>
        <w:t xml:space="preserve"> </w:t>
      </w:r>
      <w:r>
        <w:rPr>
          <w:rFonts w:ascii="Garamond" w:hAnsi="Garamond"/>
          <w:color w:val="auto"/>
        </w:rPr>
        <w:tab/>
      </w:r>
      <w:r w:rsidR="00E93996" w:rsidRPr="00B2481D">
        <w:rPr>
          <w:rFonts w:ascii="Garamond" w:hAnsi="Garamond"/>
          <w:b/>
          <w:bCs/>
          <w:color w:val="auto"/>
          <w:u w:val="single"/>
        </w:rPr>
        <w:t xml:space="preserve">Indivisibilité du référencement </w:t>
      </w:r>
      <w:r w:rsidR="0A298BED" w:rsidRPr="00B2481D">
        <w:rPr>
          <w:rFonts w:ascii="Garamond" w:hAnsi="Garamond"/>
          <w:b/>
          <w:bCs/>
          <w:color w:val="auto"/>
          <w:u w:val="single"/>
        </w:rPr>
        <w:t xml:space="preserve">et </w:t>
      </w:r>
      <w:r w:rsidR="0CD9E151" w:rsidRPr="00B2481D">
        <w:rPr>
          <w:rFonts w:ascii="Garamond" w:hAnsi="Garamond"/>
          <w:b/>
          <w:bCs/>
          <w:color w:val="auto"/>
          <w:u w:val="single"/>
        </w:rPr>
        <w:t>G</w:t>
      </w:r>
      <w:r w:rsidR="0A298BED" w:rsidRPr="00B2481D">
        <w:rPr>
          <w:rFonts w:ascii="Garamond" w:hAnsi="Garamond"/>
          <w:b/>
          <w:bCs/>
          <w:color w:val="auto"/>
          <w:u w:val="single"/>
        </w:rPr>
        <w:t>roupement solidaire</w:t>
      </w:r>
      <w:bookmarkEnd w:id="14"/>
      <w:r w:rsidR="0A298BED" w:rsidRPr="00B2481D">
        <w:rPr>
          <w:rFonts w:ascii="Garamond" w:hAnsi="Garamond"/>
          <w:color w:val="auto"/>
        </w:rPr>
        <w:t xml:space="preserve"> </w:t>
      </w:r>
    </w:p>
    <w:p w14:paraId="30A05E72" w14:textId="77777777" w:rsidR="00E93996" w:rsidRPr="00A561E7" w:rsidRDefault="00E93996" w:rsidP="00960382">
      <w:pPr>
        <w:pStyle w:val="Sansinterligne"/>
        <w:contextualSpacing/>
        <w:rPr>
          <w:color w:val="auto"/>
          <w:szCs w:val="24"/>
        </w:rPr>
      </w:pPr>
    </w:p>
    <w:p w14:paraId="75B66AE0" w14:textId="77777777" w:rsidR="007A2C37" w:rsidRPr="007A2C37" w:rsidRDefault="007A2C37" w:rsidP="007A2C37">
      <w:pPr>
        <w:pStyle w:val="Paragraphedeliste"/>
        <w:numPr>
          <w:ilvl w:val="0"/>
          <w:numId w:val="30"/>
        </w:numPr>
        <w:jc w:val="both"/>
        <w:rPr>
          <w:rFonts w:ascii="Garamond" w:eastAsiaTheme="minorHAnsi" w:hAnsi="Garamond" w:cstheme="minorBidi"/>
          <w:vanish/>
          <w:szCs w:val="22"/>
          <w:lang w:eastAsia="en-US"/>
        </w:rPr>
      </w:pPr>
    </w:p>
    <w:p w14:paraId="13540E83" w14:textId="0FDE8B3F" w:rsidR="00E93996" w:rsidRPr="00A561E7" w:rsidRDefault="00E93996" w:rsidP="007A2C37">
      <w:pPr>
        <w:pStyle w:val="Sansinterligne"/>
        <w:numPr>
          <w:ilvl w:val="1"/>
          <w:numId w:val="30"/>
        </w:numPr>
        <w:contextualSpacing/>
        <w:rPr>
          <w:color w:val="auto"/>
        </w:rPr>
      </w:pPr>
      <w:r w:rsidRPr="00A561E7">
        <w:rPr>
          <w:color w:val="auto"/>
        </w:rPr>
        <w:t xml:space="preserve">Le référencement est </w:t>
      </w:r>
      <w:r w:rsidR="004F16C2" w:rsidRPr="00A561E7">
        <w:rPr>
          <w:color w:val="auto"/>
        </w:rPr>
        <w:t xml:space="preserve">attaché au </w:t>
      </w:r>
      <w:r w:rsidR="00785A28" w:rsidRPr="00A561E7">
        <w:rPr>
          <w:color w:val="auto"/>
        </w:rPr>
        <w:t>Logiciel</w:t>
      </w:r>
      <w:r w:rsidR="007A2C37">
        <w:rPr>
          <w:color w:val="auto"/>
        </w:rPr>
        <w:t xml:space="preserve"> </w:t>
      </w:r>
      <w:r w:rsidRPr="00A561E7">
        <w:rPr>
          <w:color w:val="auto"/>
        </w:rPr>
        <w:t xml:space="preserve">dans son intégralité.  </w:t>
      </w:r>
    </w:p>
    <w:p w14:paraId="1ABD7BED" w14:textId="77777777" w:rsidR="00E93996" w:rsidRPr="00A561E7" w:rsidRDefault="00E93996" w:rsidP="00960382">
      <w:pPr>
        <w:pStyle w:val="Sansinterligne"/>
        <w:ind w:left="709"/>
        <w:contextualSpacing/>
        <w:rPr>
          <w:color w:val="auto"/>
          <w:szCs w:val="24"/>
        </w:rPr>
      </w:pPr>
    </w:p>
    <w:p w14:paraId="7247FFBF" w14:textId="7022CE8B" w:rsidR="00E93996" w:rsidRPr="00A561E7" w:rsidRDefault="004F16C2" w:rsidP="00960382">
      <w:pPr>
        <w:pStyle w:val="Sansinterligne"/>
        <w:ind w:left="709"/>
        <w:contextualSpacing/>
        <w:rPr>
          <w:color w:val="auto"/>
          <w:szCs w:val="24"/>
        </w:rPr>
      </w:pPr>
      <w:r w:rsidRPr="00A561E7">
        <w:rPr>
          <w:color w:val="auto"/>
          <w:szCs w:val="24"/>
        </w:rPr>
        <w:t xml:space="preserve">Il est indivisible. </w:t>
      </w:r>
    </w:p>
    <w:p w14:paraId="4B01A3D1" w14:textId="77777777" w:rsidR="00B83D49" w:rsidRPr="00A561E7" w:rsidRDefault="00B83D49" w:rsidP="00960382">
      <w:pPr>
        <w:pStyle w:val="Sansinterligne"/>
        <w:contextualSpacing/>
        <w:rPr>
          <w:color w:val="auto"/>
          <w:szCs w:val="24"/>
        </w:rPr>
      </w:pPr>
    </w:p>
    <w:p w14:paraId="09AEEB56" w14:textId="722EFE4C" w:rsidR="00FD513B" w:rsidRPr="005A5C91" w:rsidRDefault="35BDEF96" w:rsidP="00D52170">
      <w:pPr>
        <w:pStyle w:val="Sansinterligne"/>
        <w:numPr>
          <w:ilvl w:val="1"/>
          <w:numId w:val="30"/>
        </w:numPr>
        <w:ind w:left="709" w:hanging="709"/>
        <w:contextualSpacing/>
        <w:rPr>
          <w:b/>
          <w:bCs/>
          <w:color w:val="auto"/>
          <w:u w:val="single"/>
        </w:rPr>
      </w:pPr>
      <w:r w:rsidRPr="005A5C91">
        <w:rPr>
          <w:rFonts w:eastAsia="Calibri" w:cs="Arial"/>
          <w:color w:val="auto"/>
        </w:rPr>
        <w:t xml:space="preserve">Ainsi, lorsque plusieurs personnes morales distinctes sont parties prenantes à la même demande de référencement, elles constituent un </w:t>
      </w:r>
      <w:r w:rsidR="013261A1" w:rsidRPr="005A5C91">
        <w:rPr>
          <w:rFonts w:eastAsia="Calibri" w:cs="Arial"/>
          <w:color w:val="auto"/>
        </w:rPr>
        <w:t>G</w:t>
      </w:r>
      <w:r w:rsidRPr="005A5C91">
        <w:rPr>
          <w:rFonts w:eastAsia="Calibri" w:cs="Arial"/>
          <w:color w:val="auto"/>
        </w:rPr>
        <w:t>roupement</w:t>
      </w:r>
      <w:r w:rsidR="4A7623D7" w:rsidRPr="005A5C91">
        <w:rPr>
          <w:rFonts w:eastAsia="Calibri" w:cs="Arial"/>
          <w:color w:val="auto"/>
        </w:rPr>
        <w:t xml:space="preserve"> solidaire</w:t>
      </w:r>
      <w:r w:rsidRPr="005A5C91">
        <w:rPr>
          <w:rFonts w:eastAsia="Calibri" w:cs="Arial"/>
          <w:color w:val="auto"/>
        </w:rPr>
        <w:t xml:space="preserve"> représenté devant l’ANS par un </w:t>
      </w:r>
      <w:r w:rsidR="00EE5B47" w:rsidRPr="005A5C91">
        <w:rPr>
          <w:rFonts w:eastAsia="Calibri" w:cs="Arial"/>
          <w:color w:val="auto"/>
        </w:rPr>
        <w:t>Editeur</w:t>
      </w:r>
      <w:r w:rsidRPr="005A5C91">
        <w:rPr>
          <w:rFonts w:eastAsia="Calibri" w:cs="Arial"/>
          <w:color w:val="auto"/>
        </w:rPr>
        <w:t xml:space="preserve"> chef de file</w:t>
      </w:r>
      <w:r w:rsidR="24F5966F" w:rsidRPr="005A5C91">
        <w:rPr>
          <w:rFonts w:eastAsia="Calibri" w:cs="Arial"/>
          <w:color w:val="auto"/>
        </w:rPr>
        <w:t xml:space="preserve">. </w:t>
      </w:r>
      <w:r w:rsidR="00256341" w:rsidRPr="005A5C91">
        <w:rPr>
          <w:color w:val="auto"/>
        </w:rPr>
        <w:t xml:space="preserve">Lorsque </w:t>
      </w:r>
      <w:r w:rsidR="0052745E" w:rsidRPr="005A5C91">
        <w:rPr>
          <w:color w:val="auto"/>
        </w:rPr>
        <w:t>l’Editeur</w:t>
      </w:r>
      <w:r w:rsidR="007A2C37" w:rsidRPr="005A5C91">
        <w:rPr>
          <w:color w:val="auto"/>
        </w:rPr>
        <w:t xml:space="preserve"> </w:t>
      </w:r>
      <w:r w:rsidR="00256341" w:rsidRPr="005A5C91">
        <w:rPr>
          <w:color w:val="auto"/>
        </w:rPr>
        <w:t xml:space="preserve">est constitué sous la forme d’un </w:t>
      </w:r>
      <w:r w:rsidR="01616597" w:rsidRPr="005A5C91">
        <w:rPr>
          <w:color w:val="auto"/>
        </w:rPr>
        <w:t>G</w:t>
      </w:r>
      <w:r w:rsidR="00256341" w:rsidRPr="005A5C91">
        <w:rPr>
          <w:color w:val="auto"/>
        </w:rPr>
        <w:t>roupement non doté de la personnalité morale, ses membres sont solidairement tenus à l’exécution des obligations de la présente convention.</w:t>
      </w:r>
      <w:r w:rsidR="00256341" w:rsidRPr="005A5C91">
        <w:rPr>
          <w:i/>
          <w:iCs/>
          <w:color w:val="auto"/>
        </w:rPr>
        <w:t xml:space="preserve"> </w:t>
      </w:r>
    </w:p>
    <w:p w14:paraId="7EE8B17B" w14:textId="340EA640" w:rsidR="00612743" w:rsidRPr="00A561E7" w:rsidRDefault="00612743" w:rsidP="27F3D47A">
      <w:pPr>
        <w:spacing w:after="200"/>
        <w:rPr>
          <w:rFonts w:ascii="Garamond" w:eastAsiaTheme="minorEastAsia" w:hAnsi="Garamond" w:cstheme="minorBidi"/>
          <w:b/>
          <w:bCs/>
          <w:u w:val="single"/>
          <w:lang w:eastAsia="en-US"/>
        </w:rPr>
      </w:pPr>
    </w:p>
    <w:p w14:paraId="470CEAB3" w14:textId="66EB7B37" w:rsidR="00F017A2" w:rsidRPr="00A561E7" w:rsidRDefault="00275DE4" w:rsidP="00D52170">
      <w:pPr>
        <w:pStyle w:val="Sansinterligne"/>
        <w:numPr>
          <w:ilvl w:val="0"/>
          <w:numId w:val="30"/>
        </w:numPr>
        <w:ind w:left="2127" w:hanging="1418"/>
        <w:contextualSpacing/>
        <w:rPr>
          <w:rFonts w:eastAsiaTheme="minorEastAsia"/>
          <w:b/>
          <w:bCs/>
          <w:color w:val="auto"/>
          <w:szCs w:val="24"/>
          <w:u w:val="single"/>
        </w:rPr>
      </w:pPr>
      <w:r w:rsidRPr="00A561E7">
        <w:rPr>
          <w:rFonts w:eastAsiaTheme="minorEastAsia"/>
          <w:b/>
          <w:bCs/>
          <w:color w:val="auto"/>
          <w:szCs w:val="24"/>
          <w:u w:val="single"/>
        </w:rPr>
        <w:t xml:space="preserve">Situation de </w:t>
      </w:r>
      <w:r w:rsidR="0052745E" w:rsidRPr="00A561E7">
        <w:rPr>
          <w:rFonts w:eastAsiaTheme="minorEastAsia"/>
          <w:b/>
          <w:bCs/>
          <w:color w:val="auto"/>
          <w:szCs w:val="24"/>
          <w:u w:val="single"/>
        </w:rPr>
        <w:t>l’Editeur</w:t>
      </w:r>
      <w:r w:rsidR="00433C71" w:rsidRPr="00A561E7">
        <w:rPr>
          <w:rFonts w:eastAsiaTheme="minorEastAsia"/>
          <w:b/>
          <w:bCs/>
          <w:color w:val="auto"/>
          <w:szCs w:val="24"/>
          <w:u w:val="single"/>
        </w:rPr>
        <w:t xml:space="preserve"> </w:t>
      </w:r>
      <w:r w:rsidRPr="00A561E7">
        <w:rPr>
          <w:rFonts w:eastAsiaTheme="minorEastAsia"/>
          <w:b/>
          <w:bCs/>
          <w:color w:val="auto"/>
          <w:szCs w:val="24"/>
          <w:u w:val="single"/>
        </w:rPr>
        <w:t xml:space="preserve">et </w:t>
      </w:r>
      <w:r w:rsidR="003E164E" w:rsidRPr="00A561E7">
        <w:rPr>
          <w:rFonts w:eastAsiaTheme="minorEastAsia"/>
          <w:b/>
          <w:bCs/>
          <w:color w:val="auto"/>
          <w:szCs w:val="24"/>
          <w:u w:val="single"/>
        </w:rPr>
        <w:t>Modification</w:t>
      </w:r>
      <w:r w:rsidRPr="00A561E7">
        <w:rPr>
          <w:rFonts w:eastAsiaTheme="minorEastAsia"/>
          <w:b/>
          <w:bCs/>
          <w:color w:val="auto"/>
          <w:szCs w:val="24"/>
          <w:u w:val="single"/>
        </w:rPr>
        <w:t xml:space="preserve"> éventuelle</w:t>
      </w:r>
      <w:r w:rsidR="003E164E" w:rsidRPr="00A561E7">
        <w:rPr>
          <w:rFonts w:eastAsiaTheme="minorEastAsia"/>
          <w:b/>
          <w:bCs/>
          <w:color w:val="auto"/>
          <w:szCs w:val="24"/>
          <w:u w:val="single"/>
        </w:rPr>
        <w:t xml:space="preserve"> de situation </w:t>
      </w:r>
    </w:p>
    <w:p w14:paraId="5594BCA7" w14:textId="68808848" w:rsidR="003E164E" w:rsidRPr="00A561E7" w:rsidRDefault="003E164E" w:rsidP="00960382">
      <w:pPr>
        <w:pStyle w:val="Sansinterligne"/>
        <w:ind w:left="1134"/>
        <w:contextualSpacing/>
        <w:rPr>
          <w:b/>
          <w:color w:val="auto"/>
          <w:szCs w:val="24"/>
        </w:rPr>
      </w:pPr>
    </w:p>
    <w:p w14:paraId="25F911FE" w14:textId="068117F3" w:rsidR="002720A3" w:rsidRPr="00A561E7" w:rsidRDefault="002720A3" w:rsidP="002720A3">
      <w:pPr>
        <w:pStyle w:val="Sansinterligne"/>
        <w:ind w:left="709" w:hanging="709"/>
        <w:contextualSpacing/>
        <w:rPr>
          <w:bCs/>
          <w:color w:val="auto"/>
          <w:szCs w:val="24"/>
        </w:rPr>
      </w:pPr>
      <w:r w:rsidRPr="00A561E7">
        <w:rPr>
          <w:bCs/>
          <w:color w:val="auto"/>
          <w:szCs w:val="24"/>
        </w:rPr>
        <w:t xml:space="preserve"> </w:t>
      </w:r>
      <w:r w:rsidRPr="00A561E7">
        <w:rPr>
          <w:bCs/>
          <w:color w:val="auto"/>
          <w:szCs w:val="24"/>
        </w:rPr>
        <w:tab/>
      </w:r>
      <w:r w:rsidR="0052745E" w:rsidRPr="00A561E7">
        <w:rPr>
          <w:bCs/>
          <w:color w:val="auto"/>
          <w:szCs w:val="24"/>
        </w:rPr>
        <w:t>L’Editeur</w:t>
      </w:r>
      <w:r w:rsidRPr="00A561E7">
        <w:rPr>
          <w:bCs/>
          <w:color w:val="auto"/>
          <w:szCs w:val="24"/>
        </w:rPr>
        <w:t xml:space="preserve"> atteste qu’il ne se trouve dans aucun de</w:t>
      </w:r>
      <w:r w:rsidR="00543472" w:rsidRPr="00A561E7">
        <w:rPr>
          <w:bCs/>
          <w:color w:val="auto"/>
          <w:szCs w:val="24"/>
        </w:rPr>
        <w:t>s</w:t>
      </w:r>
      <w:r w:rsidRPr="00A561E7">
        <w:rPr>
          <w:bCs/>
          <w:color w:val="auto"/>
          <w:szCs w:val="24"/>
        </w:rPr>
        <w:t xml:space="preserve"> cas d’exclusion</w:t>
      </w:r>
      <w:r w:rsidR="00543472" w:rsidRPr="00A561E7">
        <w:rPr>
          <w:bCs/>
          <w:color w:val="auto"/>
          <w:szCs w:val="24"/>
        </w:rPr>
        <w:t xml:space="preserve"> mentionnés aux articles L. 2141-1 à L. 2141-5 du code de la commande publique et, plus généralement, qu’aucune disposition législative ou réglementaire ne s’oppose à sa participation au système ouvert et non-sélectif de référencement et de financement institué par l’arrêté précité.</w:t>
      </w:r>
    </w:p>
    <w:p w14:paraId="71C64DB0" w14:textId="5F9F4103" w:rsidR="00A02F44" w:rsidRPr="00A561E7" w:rsidRDefault="00A02F44" w:rsidP="002720A3">
      <w:pPr>
        <w:pStyle w:val="Sansinterligne"/>
        <w:ind w:left="709" w:hanging="709"/>
        <w:contextualSpacing/>
        <w:rPr>
          <w:bCs/>
          <w:color w:val="auto"/>
          <w:szCs w:val="24"/>
        </w:rPr>
      </w:pPr>
    </w:p>
    <w:p w14:paraId="7B8DF577" w14:textId="6E11DECF" w:rsidR="00A02F44" w:rsidRPr="00A561E7" w:rsidRDefault="00A02F44" w:rsidP="00135211">
      <w:pPr>
        <w:pStyle w:val="Sansinterligne"/>
        <w:ind w:left="709" w:hanging="709"/>
        <w:contextualSpacing/>
        <w:rPr>
          <w:bCs/>
          <w:color w:val="auto"/>
          <w:szCs w:val="24"/>
        </w:rPr>
      </w:pPr>
      <w:r w:rsidRPr="00A561E7">
        <w:rPr>
          <w:bCs/>
          <w:color w:val="auto"/>
          <w:szCs w:val="24"/>
        </w:rPr>
        <w:tab/>
        <w:t xml:space="preserve">Il s’engage à informer l’Agence du numérique de santé, par courrier recommandé avec avis de réception, de tout changement de </w:t>
      </w:r>
      <w:r w:rsidR="00135211" w:rsidRPr="00A561E7">
        <w:rPr>
          <w:bCs/>
          <w:color w:val="auto"/>
          <w:szCs w:val="24"/>
        </w:rPr>
        <w:t xml:space="preserve">sa </w:t>
      </w:r>
      <w:r w:rsidRPr="00A561E7">
        <w:rPr>
          <w:bCs/>
          <w:color w:val="auto"/>
          <w:szCs w:val="24"/>
        </w:rPr>
        <w:t xml:space="preserve">situation </w:t>
      </w:r>
      <w:r w:rsidR="00135211" w:rsidRPr="00A561E7">
        <w:rPr>
          <w:bCs/>
          <w:color w:val="auto"/>
          <w:szCs w:val="24"/>
        </w:rPr>
        <w:t>qui le placerait</w:t>
      </w:r>
      <w:r w:rsidRPr="00A561E7">
        <w:rPr>
          <w:bCs/>
          <w:color w:val="auto"/>
          <w:szCs w:val="24"/>
        </w:rPr>
        <w:t xml:space="preserve"> dans </w:t>
      </w:r>
      <w:r w:rsidR="00135211" w:rsidRPr="00A561E7">
        <w:rPr>
          <w:bCs/>
          <w:color w:val="auto"/>
          <w:szCs w:val="24"/>
        </w:rPr>
        <w:t>l’un au moins des cas d’exclusion énumérés aux articles L. 2141-1 à L. 2141-5 du code de la commande publique ou, plus généralement, qui</w:t>
      </w:r>
      <w:r w:rsidR="00747C82" w:rsidRPr="00A561E7">
        <w:rPr>
          <w:bCs/>
          <w:color w:val="auto"/>
          <w:szCs w:val="24"/>
        </w:rPr>
        <w:t xml:space="preserve"> lui</w:t>
      </w:r>
      <w:r w:rsidR="00135211" w:rsidRPr="00A561E7">
        <w:rPr>
          <w:bCs/>
          <w:color w:val="auto"/>
          <w:szCs w:val="24"/>
        </w:rPr>
        <w:t xml:space="preserve"> interdirait, pour quelle que raison que ce soit, </w:t>
      </w:r>
      <w:r w:rsidR="00747C82" w:rsidRPr="00A561E7">
        <w:rPr>
          <w:bCs/>
          <w:color w:val="auto"/>
          <w:szCs w:val="24"/>
        </w:rPr>
        <w:t xml:space="preserve">de participer </w:t>
      </w:r>
      <w:r w:rsidR="00135211" w:rsidRPr="00A561E7">
        <w:rPr>
          <w:bCs/>
          <w:color w:val="auto"/>
          <w:szCs w:val="24"/>
        </w:rPr>
        <w:t xml:space="preserve"> au système ouvert et non-sélectif de référencement </w:t>
      </w:r>
      <w:r w:rsidR="00747C82" w:rsidRPr="00A561E7">
        <w:rPr>
          <w:bCs/>
          <w:color w:val="auto"/>
          <w:szCs w:val="24"/>
        </w:rPr>
        <w:t>mentionné ci-</w:t>
      </w:r>
      <w:r w:rsidR="00D979F7" w:rsidRPr="00A561E7">
        <w:rPr>
          <w:bCs/>
          <w:color w:val="auto"/>
          <w:szCs w:val="24"/>
        </w:rPr>
        <w:t>dessus</w:t>
      </w:r>
      <w:r w:rsidR="00135211" w:rsidRPr="00A561E7">
        <w:rPr>
          <w:bCs/>
          <w:color w:val="auto"/>
          <w:szCs w:val="24"/>
        </w:rPr>
        <w:t xml:space="preserve">, dans un délai de quinze (15) jours à compter de la survenance du changement de situation. </w:t>
      </w:r>
    </w:p>
    <w:p w14:paraId="7FDABB5D" w14:textId="0552EB34" w:rsidR="0003063D" w:rsidRPr="00A561E7" w:rsidRDefault="0003063D" w:rsidP="00135211">
      <w:pPr>
        <w:pStyle w:val="Sansinterligne"/>
        <w:ind w:left="709" w:hanging="709"/>
        <w:contextualSpacing/>
        <w:rPr>
          <w:bCs/>
          <w:color w:val="auto"/>
          <w:szCs w:val="24"/>
        </w:rPr>
      </w:pPr>
    </w:p>
    <w:p w14:paraId="5915ECA7" w14:textId="39249670" w:rsidR="0003063D" w:rsidRPr="00A561E7" w:rsidRDefault="0003063D" w:rsidP="00135211">
      <w:pPr>
        <w:pStyle w:val="Sansinterligne"/>
        <w:ind w:left="709" w:hanging="709"/>
        <w:contextualSpacing/>
        <w:rPr>
          <w:bCs/>
          <w:color w:val="auto"/>
          <w:szCs w:val="24"/>
        </w:rPr>
      </w:pPr>
    </w:p>
    <w:p w14:paraId="4BAC2360" w14:textId="07B8220C" w:rsidR="0003063D" w:rsidRPr="00A561E7" w:rsidRDefault="0003063D" w:rsidP="00135211">
      <w:pPr>
        <w:pStyle w:val="Sansinterligne"/>
        <w:ind w:left="709" w:hanging="709"/>
        <w:contextualSpacing/>
        <w:rPr>
          <w:bCs/>
          <w:color w:val="auto"/>
          <w:szCs w:val="24"/>
        </w:rPr>
      </w:pPr>
      <w:r w:rsidRPr="00A561E7">
        <w:rPr>
          <w:bCs/>
          <w:color w:val="auto"/>
          <w:szCs w:val="24"/>
        </w:rPr>
        <w:tab/>
      </w:r>
      <w:bookmarkStart w:id="15" w:name="_Hlk102055474"/>
      <w:r w:rsidRPr="00A561E7">
        <w:rPr>
          <w:bCs/>
          <w:color w:val="auto"/>
          <w:szCs w:val="24"/>
        </w:rPr>
        <w:t>Dans cette hypothèse, le référencement est abrogé et la Convention résiliée de plein droit et sans indemnité dans les conditions de l’Article 1</w:t>
      </w:r>
      <w:r w:rsidR="005631D6" w:rsidRPr="00A561E7">
        <w:rPr>
          <w:bCs/>
          <w:color w:val="auto"/>
          <w:szCs w:val="24"/>
        </w:rPr>
        <w:t>6</w:t>
      </w:r>
      <w:r w:rsidRPr="00A561E7">
        <w:rPr>
          <w:bCs/>
          <w:color w:val="auto"/>
          <w:szCs w:val="24"/>
        </w:rPr>
        <w:t>.</w:t>
      </w:r>
    </w:p>
    <w:bookmarkEnd w:id="15"/>
    <w:p w14:paraId="687C5257" w14:textId="77777777" w:rsidR="002720A3" w:rsidRPr="00A561E7" w:rsidRDefault="002720A3" w:rsidP="00960382">
      <w:pPr>
        <w:pStyle w:val="Sansinterligne"/>
        <w:ind w:left="1134"/>
        <w:contextualSpacing/>
        <w:rPr>
          <w:b/>
          <w:color w:val="auto"/>
          <w:szCs w:val="24"/>
        </w:rPr>
      </w:pPr>
    </w:p>
    <w:p w14:paraId="49BFE1F7" w14:textId="77777777" w:rsidR="002720A3" w:rsidRPr="00A561E7" w:rsidRDefault="002720A3" w:rsidP="00464064">
      <w:pPr>
        <w:pStyle w:val="Sansinterligne"/>
        <w:contextualSpacing/>
        <w:rPr>
          <w:rFonts w:eastAsia="Times New Roman" w:cs="Calibri"/>
          <w:color w:val="auto"/>
          <w:lang w:eastAsia="fr-FR"/>
        </w:rPr>
      </w:pPr>
    </w:p>
    <w:p w14:paraId="52796CCB" w14:textId="5DF11857" w:rsidR="00072196" w:rsidRPr="00A561E7" w:rsidRDefault="00072196" w:rsidP="00960382">
      <w:pPr>
        <w:pStyle w:val="Sansinterligne"/>
        <w:ind w:left="709"/>
        <w:contextualSpacing/>
        <w:rPr>
          <w:rFonts w:eastAsia="Times New Roman" w:cs="Calibri"/>
          <w:color w:val="auto"/>
          <w:lang w:eastAsia="fr-FR"/>
        </w:rPr>
      </w:pPr>
    </w:p>
    <w:p w14:paraId="0741195F" w14:textId="579721F1" w:rsidR="00FA1E6C" w:rsidRPr="00A561E7" w:rsidRDefault="0052745E" w:rsidP="00960382">
      <w:pPr>
        <w:pStyle w:val="Sansinterligne"/>
        <w:ind w:left="709"/>
        <w:contextualSpacing/>
        <w:rPr>
          <w:rFonts w:cs="Calibri"/>
          <w:color w:val="auto"/>
        </w:rPr>
      </w:pPr>
      <w:r w:rsidRPr="00A561E7">
        <w:rPr>
          <w:rFonts w:eastAsia="Times New Roman" w:cs="Calibri"/>
          <w:color w:val="auto"/>
          <w:lang w:eastAsia="fr-FR"/>
        </w:rPr>
        <w:t>L’Editeur</w:t>
      </w:r>
      <w:r w:rsidR="00072196" w:rsidRPr="00A561E7">
        <w:rPr>
          <w:rFonts w:eastAsia="Times New Roman" w:cs="Calibri"/>
          <w:color w:val="auto"/>
          <w:lang w:eastAsia="fr-FR"/>
        </w:rPr>
        <w:t xml:space="preserve"> </w:t>
      </w:r>
      <w:r w:rsidR="00FA1E6C" w:rsidRPr="00A561E7">
        <w:rPr>
          <w:rFonts w:cs="Calibri"/>
          <w:color w:val="auto"/>
        </w:rPr>
        <w:t>s</w:t>
      </w:r>
      <w:r w:rsidR="009B02C4" w:rsidRPr="00A561E7">
        <w:rPr>
          <w:rFonts w:cs="Calibri"/>
          <w:color w:val="auto"/>
        </w:rPr>
        <w:t>’</w:t>
      </w:r>
      <w:r w:rsidR="00FA1E6C" w:rsidRPr="00A561E7">
        <w:rPr>
          <w:rFonts w:cs="Calibri"/>
          <w:color w:val="auto"/>
        </w:rPr>
        <w:t>engage</w:t>
      </w:r>
      <w:r w:rsidR="00275DE4" w:rsidRPr="00A561E7">
        <w:rPr>
          <w:rFonts w:cs="Calibri"/>
          <w:color w:val="auto"/>
        </w:rPr>
        <w:t xml:space="preserve"> par ail</w:t>
      </w:r>
      <w:r w:rsidR="00275DE4" w:rsidRPr="00A561E7">
        <w:rPr>
          <w:rFonts w:eastAsiaTheme="minorEastAsia"/>
          <w:color w:val="auto"/>
          <w:szCs w:val="24"/>
        </w:rPr>
        <w:t>leurs</w:t>
      </w:r>
      <w:r w:rsidR="00FA1E6C" w:rsidRPr="00A561E7">
        <w:rPr>
          <w:rFonts w:eastAsiaTheme="minorEastAsia"/>
          <w:color w:val="auto"/>
          <w:szCs w:val="24"/>
        </w:rPr>
        <w:t xml:space="preserve"> à informer, dans un </w:t>
      </w:r>
      <w:r w:rsidR="00791497" w:rsidRPr="00A561E7">
        <w:rPr>
          <w:rFonts w:eastAsiaTheme="minorEastAsia"/>
          <w:color w:val="auto"/>
          <w:szCs w:val="24"/>
        </w:rPr>
        <w:t>délai de (15) jours</w:t>
      </w:r>
      <w:r w:rsidR="00FA1E6C" w:rsidRPr="00A561E7">
        <w:rPr>
          <w:rFonts w:eastAsiaTheme="minorEastAsia"/>
          <w:color w:val="auto"/>
          <w:szCs w:val="24"/>
        </w:rPr>
        <w:t xml:space="preserve"> et par courrier recommandé avec avis de réception</w:t>
      </w:r>
      <w:r w:rsidR="23B5D408" w:rsidRPr="00A561E7">
        <w:rPr>
          <w:rFonts w:eastAsiaTheme="minorEastAsia"/>
          <w:color w:val="auto"/>
          <w:szCs w:val="24"/>
        </w:rPr>
        <w:t xml:space="preserve"> ou par voie électronique horo</w:t>
      </w:r>
      <w:r w:rsidR="23B5D408" w:rsidRPr="00A561E7">
        <w:rPr>
          <w:rFonts w:cs="Calibri"/>
          <w:color w:val="auto"/>
        </w:rPr>
        <w:t>datée</w:t>
      </w:r>
      <w:r w:rsidR="45B0CADA" w:rsidRPr="00A561E7">
        <w:rPr>
          <w:rFonts w:cs="Calibri"/>
          <w:color w:val="auto"/>
        </w:rPr>
        <w:t xml:space="preserve"> avec accusé de réception électronique</w:t>
      </w:r>
      <w:r w:rsidR="00FA1E6C" w:rsidRPr="00A561E7">
        <w:rPr>
          <w:rFonts w:cs="Calibri"/>
          <w:color w:val="auto"/>
        </w:rPr>
        <w:t xml:space="preserve">, </w:t>
      </w:r>
      <w:r w:rsidR="003E164E" w:rsidRPr="00A561E7">
        <w:rPr>
          <w:rFonts w:eastAsia="Times New Roman" w:cs="Calibri"/>
          <w:color w:val="auto"/>
          <w:lang w:eastAsia="fr-FR"/>
        </w:rPr>
        <w:t>l</w:t>
      </w:r>
      <w:r w:rsidR="009B02C4" w:rsidRPr="00A561E7">
        <w:rPr>
          <w:rFonts w:eastAsia="Times New Roman" w:cs="Calibri"/>
          <w:color w:val="auto"/>
          <w:lang w:eastAsia="fr-FR"/>
        </w:rPr>
        <w:t>’</w:t>
      </w:r>
      <w:r w:rsidR="003E164E" w:rsidRPr="00A561E7">
        <w:rPr>
          <w:rFonts w:eastAsia="Times New Roman" w:cs="Calibri"/>
          <w:color w:val="auto"/>
          <w:lang w:eastAsia="fr-FR"/>
        </w:rPr>
        <w:t>Agence du numérique en santé</w:t>
      </w:r>
      <w:r w:rsidR="000B3A6F" w:rsidRPr="00A561E7">
        <w:rPr>
          <w:rFonts w:eastAsia="Times New Roman" w:cs="Calibri"/>
          <w:color w:val="auto"/>
          <w:lang w:eastAsia="fr-FR"/>
        </w:rPr>
        <w:t xml:space="preserve">, </w:t>
      </w:r>
      <w:r w:rsidR="003E164E" w:rsidRPr="00A561E7">
        <w:rPr>
          <w:rFonts w:eastAsia="Times New Roman" w:cs="Calibri"/>
          <w:color w:val="auto"/>
          <w:lang w:eastAsia="fr-FR"/>
        </w:rPr>
        <w:t>de toute modification de sa situation</w:t>
      </w:r>
      <w:r w:rsidR="001F50EB" w:rsidRPr="00A561E7">
        <w:rPr>
          <w:rFonts w:eastAsia="Times New Roman" w:cs="Calibri"/>
          <w:color w:val="auto"/>
          <w:lang w:eastAsia="fr-FR"/>
        </w:rPr>
        <w:t xml:space="preserve"> </w:t>
      </w:r>
      <w:r w:rsidR="003E164E" w:rsidRPr="00A561E7">
        <w:rPr>
          <w:rFonts w:eastAsia="Times New Roman" w:cs="Calibri"/>
          <w:color w:val="auto"/>
          <w:lang w:eastAsia="fr-FR"/>
        </w:rPr>
        <w:t>et notamment</w:t>
      </w:r>
      <w:r w:rsidR="00791497" w:rsidRPr="00A561E7">
        <w:rPr>
          <w:rFonts w:eastAsia="Times New Roman" w:cs="Calibri"/>
          <w:color w:val="auto"/>
          <w:lang w:eastAsia="fr-FR"/>
        </w:rPr>
        <w:t xml:space="preserve"> </w:t>
      </w:r>
      <w:r w:rsidR="003E164E" w:rsidRPr="00A561E7">
        <w:rPr>
          <w:rFonts w:eastAsia="Times New Roman" w:cs="Calibri"/>
          <w:color w:val="auto"/>
          <w:lang w:eastAsia="fr-FR"/>
        </w:rPr>
        <w:t>:</w:t>
      </w:r>
    </w:p>
    <w:p w14:paraId="5D0CC3D0" w14:textId="77777777" w:rsidR="00FA1E6C" w:rsidRPr="00A561E7" w:rsidRDefault="00FA1E6C" w:rsidP="00960382">
      <w:pPr>
        <w:shd w:val="clear" w:color="auto" w:fill="FFFFFF"/>
        <w:ind w:left="709"/>
        <w:contextualSpacing/>
        <w:jc w:val="both"/>
        <w:textAlignment w:val="baseline"/>
        <w:rPr>
          <w:rFonts w:ascii="Garamond" w:hAnsi="Garamond" w:cs="Calibri"/>
        </w:rPr>
      </w:pPr>
    </w:p>
    <w:p w14:paraId="59657F0C" w14:textId="3A53EC42" w:rsidR="00FA1E6C" w:rsidRPr="00A561E7" w:rsidRDefault="003E164E" w:rsidP="00C11531">
      <w:pPr>
        <w:pStyle w:val="Paragraphedeliste"/>
        <w:numPr>
          <w:ilvl w:val="0"/>
          <w:numId w:val="5"/>
        </w:numPr>
        <w:shd w:val="clear" w:color="auto" w:fill="FFFFFF"/>
        <w:ind w:left="1701" w:hanging="567"/>
        <w:jc w:val="both"/>
        <w:textAlignment w:val="baseline"/>
        <w:rPr>
          <w:rFonts w:ascii="Garamond" w:hAnsi="Garamond" w:cs="Calibri"/>
        </w:rPr>
      </w:pPr>
      <w:r w:rsidRPr="00A561E7">
        <w:rPr>
          <w:rFonts w:ascii="Garamond" w:hAnsi="Garamond" w:cs="Calibri"/>
        </w:rPr>
        <w:t>de toute modification relative à sa forme juridique, sa dénomina</w:t>
      </w:r>
      <w:r w:rsidR="00791497" w:rsidRPr="00A561E7">
        <w:rPr>
          <w:rFonts w:ascii="Garamond" w:hAnsi="Garamond" w:cs="Calibri"/>
        </w:rPr>
        <w:t xml:space="preserve">tion sociale, son siège social et </w:t>
      </w:r>
      <w:r w:rsidR="00BA5EBD" w:rsidRPr="00A561E7">
        <w:rPr>
          <w:rFonts w:ascii="Garamond" w:hAnsi="Garamond" w:cs="Calibri"/>
        </w:rPr>
        <w:t>aux personnes ayant le pouvoir de l</w:t>
      </w:r>
      <w:r w:rsidR="009B02C4" w:rsidRPr="00A561E7">
        <w:rPr>
          <w:rFonts w:ascii="Garamond" w:hAnsi="Garamond" w:cs="Calibri"/>
        </w:rPr>
        <w:t>’</w:t>
      </w:r>
      <w:r w:rsidR="00BA5EBD" w:rsidRPr="00A561E7">
        <w:rPr>
          <w:rFonts w:ascii="Garamond" w:hAnsi="Garamond" w:cs="Calibri"/>
        </w:rPr>
        <w:t xml:space="preserve">engager </w:t>
      </w:r>
      <w:r w:rsidRPr="00A561E7">
        <w:rPr>
          <w:rFonts w:ascii="Garamond" w:hAnsi="Garamond" w:cs="Calibri"/>
        </w:rPr>
        <w:t>;</w:t>
      </w:r>
    </w:p>
    <w:p w14:paraId="00A9023A" w14:textId="77777777" w:rsidR="00FA1E6C" w:rsidRPr="00A561E7" w:rsidRDefault="00FA1E6C" w:rsidP="00960382">
      <w:pPr>
        <w:pStyle w:val="Paragraphedeliste"/>
        <w:shd w:val="clear" w:color="auto" w:fill="FFFFFF"/>
        <w:ind w:left="1701"/>
        <w:jc w:val="both"/>
        <w:textAlignment w:val="baseline"/>
        <w:rPr>
          <w:rFonts w:ascii="Garamond" w:hAnsi="Garamond" w:cs="Calibri"/>
        </w:rPr>
      </w:pPr>
    </w:p>
    <w:p w14:paraId="179FAE53" w14:textId="0BB08E54" w:rsidR="00FA1E6C" w:rsidRPr="00A561E7" w:rsidRDefault="003E164E" w:rsidP="00C11531">
      <w:pPr>
        <w:pStyle w:val="Paragraphedeliste"/>
        <w:numPr>
          <w:ilvl w:val="0"/>
          <w:numId w:val="5"/>
        </w:numPr>
        <w:shd w:val="clear" w:color="auto" w:fill="FFFFFF"/>
        <w:ind w:left="1701" w:hanging="567"/>
        <w:jc w:val="both"/>
        <w:textAlignment w:val="baseline"/>
        <w:rPr>
          <w:rFonts w:ascii="Garamond" w:hAnsi="Garamond" w:cs="Calibri"/>
        </w:rPr>
      </w:pPr>
      <w:r w:rsidRPr="00A561E7">
        <w:rPr>
          <w:rFonts w:ascii="Garamond" w:hAnsi="Garamond" w:cs="Calibri"/>
        </w:rPr>
        <w:t>de tout changement de contrôle, direct ou indirect, au sens de l</w:t>
      </w:r>
      <w:r w:rsidR="009B02C4" w:rsidRPr="00A561E7">
        <w:rPr>
          <w:rFonts w:ascii="Garamond" w:hAnsi="Garamond" w:cs="Calibri"/>
        </w:rPr>
        <w:t>’</w:t>
      </w:r>
      <w:r w:rsidRPr="00A561E7">
        <w:rPr>
          <w:rFonts w:ascii="Garamond" w:hAnsi="Garamond" w:cs="Calibri"/>
        </w:rPr>
        <w:t>article L. 233-3 du code de commerce ;</w:t>
      </w:r>
    </w:p>
    <w:p w14:paraId="63EF6278" w14:textId="77777777" w:rsidR="00FA1E6C" w:rsidRPr="00A561E7" w:rsidRDefault="00FA1E6C" w:rsidP="00960382">
      <w:pPr>
        <w:pStyle w:val="Paragraphedeliste"/>
        <w:jc w:val="both"/>
        <w:rPr>
          <w:rFonts w:ascii="Garamond" w:hAnsi="Garamond" w:cs="Calibri"/>
        </w:rPr>
      </w:pPr>
    </w:p>
    <w:p w14:paraId="315D5178" w14:textId="4369D1ED" w:rsidR="003E164E" w:rsidRPr="00A561E7" w:rsidRDefault="003E164E" w:rsidP="00C11531">
      <w:pPr>
        <w:pStyle w:val="Paragraphedeliste"/>
        <w:numPr>
          <w:ilvl w:val="0"/>
          <w:numId w:val="5"/>
        </w:numPr>
        <w:shd w:val="clear" w:color="auto" w:fill="FFFFFF"/>
        <w:ind w:left="1701" w:hanging="567"/>
        <w:jc w:val="both"/>
        <w:textAlignment w:val="baseline"/>
        <w:rPr>
          <w:rFonts w:ascii="Garamond" w:hAnsi="Garamond" w:cs="Calibri"/>
        </w:rPr>
      </w:pPr>
      <w:r w:rsidRPr="00A561E7">
        <w:rPr>
          <w:rFonts w:ascii="Garamond" w:hAnsi="Garamond" w:cs="Calibri"/>
        </w:rPr>
        <w:t>de</w:t>
      </w:r>
      <w:r w:rsidR="00464064">
        <w:rPr>
          <w:rFonts w:ascii="Garamond" w:hAnsi="Garamond" w:cs="Calibri"/>
        </w:rPr>
        <w:t xml:space="preserve"> </w:t>
      </w:r>
      <w:r w:rsidRPr="00A561E7">
        <w:rPr>
          <w:rFonts w:ascii="Garamond" w:hAnsi="Garamond" w:cs="Calibri"/>
        </w:rPr>
        <w:t>toute modification importante relative à son fonctionnement ou à sa pérennité susceptible d</w:t>
      </w:r>
      <w:r w:rsidR="009B02C4" w:rsidRPr="00A561E7">
        <w:rPr>
          <w:rFonts w:ascii="Garamond" w:hAnsi="Garamond" w:cs="Calibri"/>
        </w:rPr>
        <w:t>’</w:t>
      </w:r>
      <w:r w:rsidRPr="00A561E7">
        <w:rPr>
          <w:rFonts w:ascii="Garamond" w:hAnsi="Garamond" w:cs="Calibri"/>
        </w:rPr>
        <w:t>affecter l</w:t>
      </w:r>
      <w:r w:rsidR="009B02C4" w:rsidRPr="00A561E7">
        <w:rPr>
          <w:rFonts w:ascii="Garamond" w:hAnsi="Garamond" w:cs="Calibri"/>
        </w:rPr>
        <w:t>’</w:t>
      </w:r>
      <w:r w:rsidR="00791497" w:rsidRPr="00A561E7">
        <w:rPr>
          <w:rFonts w:ascii="Garamond" w:hAnsi="Garamond" w:cs="Calibri"/>
        </w:rPr>
        <w:t>exécution de la Convention ;</w:t>
      </w:r>
    </w:p>
    <w:p w14:paraId="18FC96EE" w14:textId="77777777" w:rsidR="00791497" w:rsidRPr="00A561E7" w:rsidRDefault="00791497" w:rsidP="00960382">
      <w:pPr>
        <w:pStyle w:val="Paragraphedeliste"/>
        <w:jc w:val="both"/>
        <w:rPr>
          <w:rFonts w:ascii="Garamond" w:hAnsi="Garamond" w:cs="Calibri"/>
        </w:rPr>
      </w:pPr>
    </w:p>
    <w:p w14:paraId="3698A4F2" w14:textId="4DA74F48" w:rsidR="00791497" w:rsidRPr="00A561E7" w:rsidRDefault="00791497" w:rsidP="00C11531">
      <w:pPr>
        <w:pStyle w:val="Paragraphedeliste"/>
        <w:numPr>
          <w:ilvl w:val="0"/>
          <w:numId w:val="5"/>
        </w:numPr>
        <w:shd w:val="clear" w:color="auto" w:fill="FFFFFF" w:themeFill="background1"/>
        <w:ind w:left="1701" w:hanging="567"/>
        <w:jc w:val="both"/>
        <w:textAlignment w:val="baseline"/>
        <w:rPr>
          <w:rFonts w:ascii="Garamond" w:hAnsi="Garamond" w:cs="Calibri"/>
        </w:rPr>
      </w:pPr>
      <w:r w:rsidRPr="00A561E7">
        <w:rPr>
          <w:rFonts w:ascii="Garamond" w:hAnsi="Garamond" w:cs="Calibri"/>
        </w:rPr>
        <w:t>de tout transfert de la propriété</w:t>
      </w:r>
      <w:r w:rsidR="005D5314" w:rsidRPr="00A561E7">
        <w:rPr>
          <w:rFonts w:ascii="Garamond" w:hAnsi="Garamond" w:cs="Calibri"/>
        </w:rPr>
        <w:t xml:space="preserve"> du </w:t>
      </w:r>
      <w:r w:rsidR="00785A28" w:rsidRPr="00A561E7">
        <w:rPr>
          <w:rFonts w:ascii="Garamond" w:hAnsi="Garamond" w:cs="Calibri"/>
        </w:rPr>
        <w:t>Logiciel</w:t>
      </w:r>
      <w:r w:rsidR="00464064">
        <w:rPr>
          <w:rFonts w:ascii="Garamond" w:hAnsi="Garamond" w:cs="Calibri"/>
        </w:rPr>
        <w:t xml:space="preserve"> </w:t>
      </w:r>
      <w:r w:rsidRPr="00A561E7">
        <w:rPr>
          <w:rFonts w:ascii="Garamond" w:hAnsi="Garamond" w:cs="Calibri"/>
        </w:rPr>
        <w:t xml:space="preserve">ou de tout ou partie des droits </w:t>
      </w:r>
      <w:r w:rsidR="00904E32" w:rsidRPr="00A561E7">
        <w:rPr>
          <w:rFonts w:ascii="Garamond" w:hAnsi="Garamond" w:cs="Calibri"/>
        </w:rPr>
        <w:t xml:space="preserve">relatifs à </w:t>
      </w:r>
      <w:r w:rsidR="005D5314" w:rsidRPr="00A561E7">
        <w:rPr>
          <w:rFonts w:ascii="Garamond" w:hAnsi="Garamond" w:cs="Calibri"/>
        </w:rPr>
        <w:t>celui-ci</w:t>
      </w:r>
      <w:r w:rsidR="00223223" w:rsidRPr="00A561E7">
        <w:rPr>
          <w:rFonts w:ascii="Garamond" w:hAnsi="Garamond" w:cs="Calibri"/>
        </w:rPr>
        <w:t xml:space="preserve"> </w:t>
      </w:r>
      <w:r w:rsidRPr="00A561E7">
        <w:rPr>
          <w:rFonts w:ascii="Garamond" w:hAnsi="Garamond" w:cs="Calibri"/>
        </w:rPr>
        <w:t>;</w:t>
      </w:r>
    </w:p>
    <w:p w14:paraId="32BC8576" w14:textId="77777777" w:rsidR="00791497" w:rsidRPr="00A561E7" w:rsidRDefault="00791497" w:rsidP="00960382">
      <w:pPr>
        <w:pStyle w:val="Paragraphedeliste"/>
        <w:jc w:val="both"/>
        <w:rPr>
          <w:rFonts w:ascii="Garamond" w:hAnsi="Garamond" w:cs="Calibri"/>
        </w:rPr>
      </w:pPr>
    </w:p>
    <w:p w14:paraId="74210B54" w14:textId="3913EC4F" w:rsidR="00791497" w:rsidRPr="00A561E7" w:rsidRDefault="00791497" w:rsidP="00C11531">
      <w:pPr>
        <w:pStyle w:val="Paragraphedeliste"/>
        <w:numPr>
          <w:ilvl w:val="0"/>
          <w:numId w:val="5"/>
        </w:numPr>
        <w:shd w:val="clear" w:color="auto" w:fill="FFFFFF" w:themeFill="background1"/>
        <w:ind w:left="1701" w:hanging="567"/>
        <w:jc w:val="both"/>
        <w:textAlignment w:val="baseline"/>
        <w:rPr>
          <w:rFonts w:ascii="Garamond" w:hAnsi="Garamond" w:cs="Calibri"/>
        </w:rPr>
      </w:pPr>
      <w:r w:rsidRPr="00A561E7">
        <w:rPr>
          <w:rFonts w:ascii="Garamond" w:hAnsi="Garamond" w:cs="Calibri"/>
        </w:rPr>
        <w:t>et du transfert de tout ou partie des actifs ou de l’activité à une autre personne morale</w:t>
      </w:r>
      <w:r w:rsidR="00326608" w:rsidRPr="00A561E7">
        <w:rPr>
          <w:rFonts w:ascii="Garamond" w:hAnsi="Garamond" w:cs="Calibri"/>
        </w:rPr>
        <w:t xml:space="preserve"> que </w:t>
      </w:r>
      <w:r w:rsidR="0052745E" w:rsidRPr="00A561E7">
        <w:rPr>
          <w:rFonts w:ascii="Garamond" w:hAnsi="Garamond" w:cs="Calibri"/>
        </w:rPr>
        <w:t>l’Editeur</w:t>
      </w:r>
      <w:r w:rsidRPr="00A561E7">
        <w:rPr>
          <w:rFonts w:ascii="Garamond" w:hAnsi="Garamond" w:cs="Calibri"/>
        </w:rPr>
        <w:t xml:space="preserve">. </w:t>
      </w:r>
    </w:p>
    <w:p w14:paraId="6FC10A08" w14:textId="77777777" w:rsidR="00BA5EBD" w:rsidRPr="00A561E7" w:rsidRDefault="00BA5EBD" w:rsidP="00960382">
      <w:pPr>
        <w:jc w:val="both"/>
        <w:rPr>
          <w:rFonts w:ascii="Garamond" w:hAnsi="Garamond"/>
          <w:b/>
        </w:rPr>
      </w:pPr>
    </w:p>
    <w:p w14:paraId="28AE3DD1" w14:textId="5EEDF580" w:rsidR="00791497" w:rsidRPr="00A561E7" w:rsidRDefault="00791497" w:rsidP="00960382">
      <w:pPr>
        <w:jc w:val="both"/>
        <w:rPr>
          <w:rFonts w:ascii="Garamond" w:hAnsi="Garamond"/>
          <w:b/>
        </w:rPr>
      </w:pPr>
    </w:p>
    <w:p w14:paraId="69F02702" w14:textId="389AEA7A" w:rsidR="001F50EB" w:rsidRPr="00A561E7" w:rsidRDefault="001F50EB" w:rsidP="47941073">
      <w:pPr>
        <w:jc w:val="both"/>
        <w:rPr>
          <w:rFonts w:ascii="Garamond" w:hAnsi="Garamond"/>
          <w:b/>
          <w:bCs/>
        </w:rPr>
      </w:pPr>
      <w:r w:rsidRPr="00CC1CE8">
        <w:rPr>
          <w:rFonts w:ascii="Garamond" w:hAnsi="Garamond"/>
        </w:rPr>
        <w:t xml:space="preserve">Lorsque </w:t>
      </w:r>
      <w:r w:rsidR="0052745E" w:rsidRPr="00CC1CE8">
        <w:rPr>
          <w:rFonts w:ascii="Garamond" w:hAnsi="Garamond"/>
        </w:rPr>
        <w:t>l’Editeur</w:t>
      </w:r>
      <w:r w:rsidRPr="00CC1CE8">
        <w:rPr>
          <w:rFonts w:ascii="Garamond" w:hAnsi="Garamond"/>
        </w:rPr>
        <w:t xml:space="preserve"> est constitué sous forme d’un </w:t>
      </w:r>
      <w:r w:rsidR="18FD9BD1" w:rsidRPr="00CC1CE8">
        <w:rPr>
          <w:rFonts w:ascii="Garamond" w:hAnsi="Garamond"/>
        </w:rPr>
        <w:t>G</w:t>
      </w:r>
      <w:r w:rsidRPr="00CC1CE8">
        <w:rPr>
          <w:rFonts w:ascii="Garamond" w:hAnsi="Garamond"/>
        </w:rPr>
        <w:t>roupement non doté de la personnalité morale, les stipulations du présent article s’applique à chacun de ses membres</w:t>
      </w:r>
      <w:r w:rsidRPr="00A561E7">
        <w:rPr>
          <w:rFonts w:ascii="Garamond" w:hAnsi="Garamond"/>
        </w:rPr>
        <w:t> </w:t>
      </w:r>
    </w:p>
    <w:p w14:paraId="7A05E9E2" w14:textId="77777777" w:rsidR="001F50EB" w:rsidRPr="00A561E7" w:rsidRDefault="001F50EB" w:rsidP="00960382">
      <w:pPr>
        <w:jc w:val="both"/>
        <w:rPr>
          <w:rFonts w:ascii="Garamond" w:hAnsi="Garamond"/>
          <w:b/>
        </w:rPr>
      </w:pPr>
    </w:p>
    <w:p w14:paraId="6BF36DCF" w14:textId="74088939" w:rsidR="26BF3809" w:rsidRPr="00A561E7" w:rsidRDefault="001F50EB" w:rsidP="00960382">
      <w:pPr>
        <w:jc w:val="both"/>
        <w:rPr>
          <w:rFonts w:ascii="Garamond" w:hAnsi="Garamond"/>
          <w:b/>
          <w:bCs/>
          <w:iCs/>
        </w:rPr>
      </w:pPr>
      <w:r w:rsidRPr="00A561E7">
        <w:rPr>
          <w:rFonts w:ascii="Garamond" w:hAnsi="Garamond"/>
          <w:iCs/>
        </w:rPr>
        <w:t xml:space="preserve">Les modifications précitées donnent lieu, en tant que de besoin, à la conclusion d’un avenant à la présente convention. </w:t>
      </w:r>
    </w:p>
    <w:p w14:paraId="43557683" w14:textId="5678E9AF" w:rsidR="26BF3809" w:rsidRPr="00A561E7" w:rsidRDefault="26BF3809" w:rsidP="00960382">
      <w:pPr>
        <w:jc w:val="both"/>
        <w:rPr>
          <w:rFonts w:ascii="Garamond" w:hAnsi="Garamond"/>
          <w:b/>
          <w:bCs/>
        </w:rPr>
      </w:pPr>
    </w:p>
    <w:p w14:paraId="738280D4" w14:textId="52C0A3E7" w:rsidR="26BF3809" w:rsidRPr="00A561E7" w:rsidRDefault="26BF3809" w:rsidP="00960382">
      <w:pPr>
        <w:jc w:val="both"/>
        <w:rPr>
          <w:rFonts w:ascii="Garamond" w:hAnsi="Garamond"/>
          <w:b/>
          <w:bCs/>
        </w:rPr>
      </w:pPr>
    </w:p>
    <w:p w14:paraId="18A04D94" w14:textId="3DC4AAE0" w:rsidR="00C27E95" w:rsidRPr="00A561E7" w:rsidRDefault="00C27E95" w:rsidP="00960382">
      <w:pPr>
        <w:contextualSpacing/>
        <w:jc w:val="both"/>
        <w:rPr>
          <w:rFonts w:ascii="Garamond" w:hAnsi="Garamond"/>
          <w:b/>
        </w:rPr>
      </w:pPr>
    </w:p>
    <w:p w14:paraId="7101E30B" w14:textId="77777777" w:rsidR="00892602" w:rsidRPr="00A561E7" w:rsidRDefault="00892602" w:rsidP="00960382">
      <w:pPr>
        <w:spacing w:after="200"/>
        <w:jc w:val="both"/>
        <w:rPr>
          <w:rFonts w:ascii="Garamond" w:eastAsiaTheme="minorEastAsia" w:hAnsi="Garamond"/>
          <w:b/>
        </w:rPr>
      </w:pPr>
      <w:r w:rsidRPr="00A561E7">
        <w:rPr>
          <w:rFonts w:ascii="Garamond" w:hAnsi="Garamond"/>
          <w:b/>
        </w:rPr>
        <w:br w:type="page"/>
      </w:r>
    </w:p>
    <w:p w14:paraId="60E2365E" w14:textId="6B3DD760" w:rsidR="00AF048D" w:rsidRPr="00A561E7" w:rsidRDefault="00AF048D" w:rsidP="00AF048D">
      <w:pPr>
        <w:pStyle w:val="Titre2"/>
        <w:jc w:val="center"/>
        <w:rPr>
          <w:rFonts w:ascii="Garamond" w:hAnsi="Garamond"/>
          <w:color w:val="auto"/>
        </w:rPr>
      </w:pPr>
      <w:bookmarkStart w:id="16" w:name="_Toc112767649"/>
      <w:r w:rsidRPr="00A561E7">
        <w:rPr>
          <w:rFonts w:ascii="Garamond" w:hAnsi="Garamond"/>
          <w:color w:val="auto"/>
        </w:rPr>
        <w:lastRenderedPageBreak/>
        <w:t xml:space="preserve">Chapitre </w:t>
      </w:r>
      <w:r>
        <w:rPr>
          <w:rFonts w:ascii="Garamond" w:hAnsi="Garamond"/>
          <w:color w:val="auto"/>
        </w:rPr>
        <w:t>2</w:t>
      </w:r>
      <w:r w:rsidRPr="00A561E7">
        <w:rPr>
          <w:rFonts w:ascii="Garamond" w:hAnsi="Garamond"/>
          <w:color w:val="auto"/>
        </w:rPr>
        <w:t xml:space="preserve"> – </w:t>
      </w:r>
      <w:r w:rsidRPr="00AF048D">
        <w:rPr>
          <w:rFonts w:ascii="Garamond" w:hAnsi="Garamond"/>
          <w:color w:val="auto"/>
        </w:rPr>
        <w:t>Droits et obligations de l’Editeur</w:t>
      </w:r>
    </w:p>
    <w:bookmarkEnd w:id="16"/>
    <w:p w14:paraId="16207F6C" w14:textId="77777777" w:rsidR="003A24F5" w:rsidRPr="00A561E7" w:rsidRDefault="003A24F5" w:rsidP="00960382">
      <w:pPr>
        <w:contextualSpacing/>
        <w:jc w:val="both"/>
        <w:rPr>
          <w:rFonts w:ascii="Garamond" w:hAnsi="Garamond"/>
          <w:b/>
          <w:u w:val="single"/>
        </w:rPr>
      </w:pPr>
    </w:p>
    <w:p w14:paraId="26A43B0A" w14:textId="77777777" w:rsidR="0085247B" w:rsidRDefault="0085247B" w:rsidP="00AF048D">
      <w:pPr>
        <w:pStyle w:val="Titre3"/>
        <w:ind w:firstLine="709"/>
        <w:rPr>
          <w:rFonts w:ascii="Garamond" w:hAnsi="Garamond"/>
          <w:b/>
          <w:bCs/>
          <w:color w:val="auto"/>
        </w:rPr>
      </w:pPr>
      <w:bookmarkStart w:id="17" w:name="_Toc112767650"/>
    </w:p>
    <w:p w14:paraId="1A284E42" w14:textId="4FDE8514" w:rsidR="00725D41" w:rsidRPr="00A561E7" w:rsidRDefault="00AF048D" w:rsidP="00AF048D">
      <w:pPr>
        <w:pStyle w:val="Titre3"/>
        <w:ind w:firstLine="709"/>
        <w:rPr>
          <w:rFonts w:ascii="Garamond" w:hAnsi="Garamond"/>
        </w:rPr>
      </w:pPr>
      <w:r w:rsidRPr="0081382E">
        <w:rPr>
          <w:rFonts w:ascii="Garamond" w:hAnsi="Garamond"/>
          <w:b/>
          <w:bCs/>
          <w:color w:val="auto"/>
        </w:rPr>
        <w:t xml:space="preserve">Article </w:t>
      </w:r>
      <w:r>
        <w:rPr>
          <w:rFonts w:ascii="Garamond" w:hAnsi="Garamond"/>
          <w:b/>
          <w:bCs/>
          <w:color w:val="auto"/>
        </w:rPr>
        <w:t>8</w:t>
      </w:r>
      <w:r w:rsidRPr="0081382E">
        <w:rPr>
          <w:rFonts w:ascii="Garamond" w:hAnsi="Garamond"/>
          <w:b/>
          <w:bCs/>
          <w:color w:val="auto"/>
        </w:rPr>
        <w:t>.</w:t>
      </w:r>
      <w:r w:rsidRPr="0081382E">
        <w:rPr>
          <w:rFonts w:ascii="Garamond" w:hAnsi="Garamond"/>
          <w:color w:val="auto"/>
        </w:rPr>
        <w:t xml:space="preserve"> </w:t>
      </w:r>
      <w:r>
        <w:rPr>
          <w:rFonts w:ascii="Garamond" w:hAnsi="Garamond"/>
          <w:color w:val="auto"/>
        </w:rPr>
        <w:tab/>
      </w:r>
      <w:r w:rsidR="00D23DD4" w:rsidRPr="00AF048D">
        <w:rPr>
          <w:rFonts w:ascii="Garamond" w:hAnsi="Garamond"/>
          <w:b/>
          <w:bCs/>
          <w:color w:val="auto"/>
          <w:u w:val="single"/>
        </w:rPr>
        <w:t>Déclarations et engagements</w:t>
      </w:r>
      <w:r w:rsidR="009D0808" w:rsidRPr="00AF048D">
        <w:rPr>
          <w:rFonts w:ascii="Garamond" w:hAnsi="Garamond"/>
          <w:b/>
          <w:bCs/>
          <w:color w:val="auto"/>
          <w:u w:val="single"/>
        </w:rPr>
        <w:t xml:space="preserve"> relatifs au</w:t>
      </w:r>
      <w:r w:rsidR="00512FDE" w:rsidRPr="00AF048D">
        <w:rPr>
          <w:rFonts w:ascii="Garamond" w:hAnsi="Garamond"/>
          <w:b/>
          <w:bCs/>
          <w:color w:val="auto"/>
          <w:u w:val="single"/>
        </w:rPr>
        <w:t xml:space="preserve"> </w:t>
      </w:r>
      <w:r w:rsidR="00785A28" w:rsidRPr="00AF048D">
        <w:rPr>
          <w:rFonts w:ascii="Garamond" w:hAnsi="Garamond"/>
          <w:b/>
          <w:bCs/>
          <w:color w:val="auto"/>
          <w:u w:val="single"/>
        </w:rPr>
        <w:t>Logiciel</w:t>
      </w:r>
      <w:r w:rsidRPr="00AF048D">
        <w:rPr>
          <w:rFonts w:ascii="Garamond" w:hAnsi="Garamond"/>
          <w:b/>
          <w:bCs/>
          <w:color w:val="auto"/>
          <w:u w:val="single"/>
        </w:rPr>
        <w:t xml:space="preserve"> </w:t>
      </w:r>
      <w:r w:rsidR="00D23DD4" w:rsidRPr="00AF048D">
        <w:rPr>
          <w:rFonts w:ascii="Garamond" w:hAnsi="Garamond"/>
          <w:b/>
          <w:bCs/>
          <w:color w:val="auto"/>
          <w:u w:val="single"/>
        </w:rPr>
        <w:t>référencé</w:t>
      </w:r>
      <w:bookmarkEnd w:id="17"/>
    </w:p>
    <w:p w14:paraId="174EEB0F" w14:textId="77777777" w:rsidR="00725D41" w:rsidRPr="00A561E7" w:rsidRDefault="00725D41" w:rsidP="00960382">
      <w:pPr>
        <w:contextualSpacing/>
        <w:jc w:val="both"/>
        <w:rPr>
          <w:rFonts w:ascii="Garamond" w:hAnsi="Garamond"/>
        </w:rPr>
      </w:pPr>
    </w:p>
    <w:p w14:paraId="2CB42AA0" w14:textId="77777777" w:rsidR="005A75C3" w:rsidRPr="005A75C3" w:rsidRDefault="005A75C3" w:rsidP="005A75C3">
      <w:pPr>
        <w:pStyle w:val="Paragraphedeliste"/>
        <w:numPr>
          <w:ilvl w:val="0"/>
          <w:numId w:val="30"/>
        </w:numPr>
        <w:jc w:val="both"/>
        <w:rPr>
          <w:rFonts w:ascii="Garamond" w:eastAsiaTheme="minorHAnsi" w:hAnsi="Garamond" w:cstheme="minorBidi"/>
          <w:vanish/>
          <w:szCs w:val="22"/>
          <w:lang w:eastAsia="en-US"/>
        </w:rPr>
      </w:pPr>
    </w:p>
    <w:p w14:paraId="499C50F3" w14:textId="28F07B3A" w:rsidR="00725D41" w:rsidRPr="00811EFB" w:rsidRDefault="0052745E" w:rsidP="005A75C3">
      <w:pPr>
        <w:pStyle w:val="Sansinterligne"/>
        <w:numPr>
          <w:ilvl w:val="1"/>
          <w:numId w:val="30"/>
        </w:numPr>
        <w:contextualSpacing/>
        <w:rPr>
          <w:color w:val="auto"/>
        </w:rPr>
      </w:pPr>
      <w:r w:rsidRPr="00811EFB">
        <w:rPr>
          <w:color w:val="auto"/>
        </w:rPr>
        <w:t>L’Editeur</w:t>
      </w:r>
      <w:r w:rsidR="00725D41" w:rsidRPr="00811EFB">
        <w:rPr>
          <w:color w:val="auto"/>
        </w:rPr>
        <w:t xml:space="preserve"> déclare que </w:t>
      </w:r>
      <w:r w:rsidR="00275D77" w:rsidRPr="00811EFB">
        <w:rPr>
          <w:color w:val="auto"/>
        </w:rPr>
        <w:t xml:space="preserve">les informations communiquées dans </w:t>
      </w:r>
      <w:r w:rsidR="00844D91" w:rsidRPr="00811EFB">
        <w:rPr>
          <w:color w:val="auto"/>
        </w:rPr>
        <w:t xml:space="preserve">son dossier </w:t>
      </w:r>
      <w:r w:rsidR="009D0808" w:rsidRPr="00811EFB">
        <w:rPr>
          <w:color w:val="auto"/>
        </w:rPr>
        <w:t xml:space="preserve">de candidature sont exactes et reflètent fidèlement les caractéristiques et fonctionnalités du </w:t>
      </w:r>
      <w:r w:rsidR="00AF048D" w:rsidRPr="00811EFB">
        <w:rPr>
          <w:color w:val="auto"/>
        </w:rPr>
        <w:t>Logiciel</w:t>
      </w:r>
      <w:r w:rsidR="001753F3" w:rsidRPr="00811EFB">
        <w:rPr>
          <w:color w:val="auto"/>
        </w:rPr>
        <w:t xml:space="preserve">. </w:t>
      </w:r>
    </w:p>
    <w:p w14:paraId="4D4845FB" w14:textId="68B18300" w:rsidR="003A24F5" w:rsidRPr="00A561E7" w:rsidRDefault="003A24F5" w:rsidP="00960382">
      <w:pPr>
        <w:pStyle w:val="Sansinterligne"/>
        <w:ind w:left="709"/>
        <w:contextualSpacing/>
        <w:rPr>
          <w:color w:val="auto"/>
          <w:szCs w:val="24"/>
        </w:rPr>
      </w:pPr>
    </w:p>
    <w:p w14:paraId="310A1F53" w14:textId="0A929B0E" w:rsidR="00D23DD4" w:rsidRPr="00A561E7" w:rsidRDefault="003A24F5" w:rsidP="27F3D47A">
      <w:pPr>
        <w:pStyle w:val="Sansinterligne"/>
        <w:ind w:left="709"/>
        <w:contextualSpacing/>
        <w:rPr>
          <w:color w:val="auto"/>
        </w:rPr>
      </w:pPr>
      <w:r w:rsidRPr="00416194">
        <w:rPr>
          <w:color w:val="auto"/>
        </w:rPr>
        <w:t xml:space="preserve">Il </w:t>
      </w:r>
      <w:r w:rsidR="00907BBB" w:rsidRPr="00416194">
        <w:rPr>
          <w:color w:val="auto"/>
        </w:rPr>
        <w:t xml:space="preserve">garantit par suite </w:t>
      </w:r>
      <w:r w:rsidRPr="00416194">
        <w:rPr>
          <w:color w:val="auto"/>
        </w:rPr>
        <w:t>que le Logicie</w:t>
      </w:r>
      <w:r w:rsidRPr="00416194">
        <w:rPr>
          <w:rFonts w:eastAsiaTheme="minorEastAsia"/>
          <w:color w:val="auto"/>
          <w:szCs w:val="24"/>
        </w:rPr>
        <w:t>l est</w:t>
      </w:r>
      <w:r w:rsidR="00907BBB" w:rsidRPr="00416194">
        <w:rPr>
          <w:rFonts w:eastAsiaTheme="minorEastAsia"/>
          <w:color w:val="auto"/>
          <w:szCs w:val="24"/>
        </w:rPr>
        <w:t>, à la date des présentes</w:t>
      </w:r>
      <w:r w:rsidR="6C9C072E" w:rsidRPr="00416194">
        <w:rPr>
          <w:rFonts w:eastAsiaTheme="minorEastAsia"/>
          <w:color w:val="auto"/>
          <w:szCs w:val="24"/>
        </w:rPr>
        <w:t xml:space="preserve"> et pendant toute la durée de la Convention</w:t>
      </w:r>
      <w:r w:rsidR="00907BBB" w:rsidRPr="00416194">
        <w:rPr>
          <w:rFonts w:eastAsiaTheme="minorEastAsia"/>
          <w:color w:val="auto"/>
          <w:szCs w:val="24"/>
        </w:rPr>
        <w:t xml:space="preserve">, </w:t>
      </w:r>
      <w:r w:rsidR="00D23DD4" w:rsidRPr="00416194">
        <w:rPr>
          <w:rFonts w:eastAsiaTheme="minorEastAsia"/>
          <w:color w:val="auto"/>
          <w:szCs w:val="24"/>
        </w:rPr>
        <w:t xml:space="preserve">conforme aux Exigences et </w:t>
      </w:r>
      <w:r w:rsidRPr="00416194">
        <w:rPr>
          <w:rFonts w:eastAsiaTheme="minorEastAsia"/>
          <w:color w:val="auto"/>
          <w:szCs w:val="24"/>
        </w:rPr>
        <w:t>capable d</w:t>
      </w:r>
      <w:r w:rsidR="009B02C4" w:rsidRPr="00416194">
        <w:rPr>
          <w:rFonts w:eastAsiaTheme="minorEastAsia"/>
          <w:color w:val="auto"/>
          <w:szCs w:val="24"/>
        </w:rPr>
        <w:t>’</w:t>
      </w:r>
      <w:r w:rsidRPr="00416194">
        <w:rPr>
          <w:rFonts w:eastAsiaTheme="minorEastAsia"/>
          <w:color w:val="auto"/>
          <w:szCs w:val="24"/>
        </w:rPr>
        <w:t xml:space="preserve">assurer un service régulier </w:t>
      </w:r>
      <w:r w:rsidR="5387DB8A" w:rsidRPr="00416194">
        <w:rPr>
          <w:rFonts w:eastAsiaTheme="minorEastAsia"/>
          <w:color w:val="auto"/>
          <w:szCs w:val="24"/>
        </w:rPr>
        <w:t xml:space="preserve">par les </w:t>
      </w:r>
      <w:r w:rsidR="00C25086">
        <w:rPr>
          <w:rFonts w:eastAsiaTheme="minorEastAsia"/>
          <w:color w:val="auto"/>
          <w:szCs w:val="24"/>
        </w:rPr>
        <w:t xml:space="preserve">Utilisateurs </w:t>
      </w:r>
      <w:r w:rsidR="00B83627">
        <w:rPr>
          <w:rFonts w:eastAsiaTheme="minorEastAsia"/>
          <w:color w:val="auto"/>
          <w:szCs w:val="24"/>
        </w:rPr>
        <w:t>professionnels</w:t>
      </w:r>
      <w:r w:rsidR="00416194" w:rsidRPr="00416194">
        <w:rPr>
          <w:rFonts w:eastAsiaTheme="minorEastAsia"/>
          <w:color w:val="auto"/>
          <w:szCs w:val="24"/>
        </w:rPr>
        <w:t xml:space="preserve"> </w:t>
      </w:r>
      <w:r w:rsidRPr="00416194">
        <w:rPr>
          <w:rFonts w:eastAsiaTheme="minorEastAsia"/>
          <w:color w:val="auto"/>
          <w:szCs w:val="24"/>
        </w:rPr>
        <w:t>dans des conditions</w:t>
      </w:r>
      <w:r w:rsidRPr="00A561E7">
        <w:rPr>
          <w:rFonts w:eastAsiaTheme="minorEastAsia"/>
          <w:color w:val="auto"/>
          <w:szCs w:val="24"/>
        </w:rPr>
        <w:t xml:space="preserve"> normales d</w:t>
      </w:r>
      <w:r w:rsidR="009B02C4" w:rsidRPr="00A561E7">
        <w:rPr>
          <w:rFonts w:eastAsiaTheme="minorEastAsia"/>
          <w:color w:val="auto"/>
          <w:szCs w:val="24"/>
        </w:rPr>
        <w:t>’</w:t>
      </w:r>
      <w:r w:rsidRPr="00A561E7">
        <w:rPr>
          <w:rFonts w:eastAsiaTheme="minorEastAsia"/>
          <w:color w:val="auto"/>
          <w:szCs w:val="24"/>
        </w:rPr>
        <w:t xml:space="preserve">exploitation. </w:t>
      </w:r>
    </w:p>
    <w:p w14:paraId="3001026E" w14:textId="792517DF" w:rsidR="006A1EE6" w:rsidRPr="00A561E7" w:rsidRDefault="006A1EE6" w:rsidP="00960382">
      <w:pPr>
        <w:pStyle w:val="Sansinterligne"/>
        <w:ind w:left="709"/>
        <w:contextualSpacing/>
        <w:rPr>
          <w:color w:val="auto"/>
          <w:szCs w:val="24"/>
        </w:rPr>
      </w:pPr>
    </w:p>
    <w:p w14:paraId="11644F9A" w14:textId="101E4541" w:rsidR="00B644EB" w:rsidRPr="00A561E7" w:rsidRDefault="00B644EB" w:rsidP="00960382">
      <w:pPr>
        <w:contextualSpacing/>
        <w:jc w:val="both"/>
        <w:rPr>
          <w:rFonts w:ascii="Garamond" w:hAnsi="Garamond"/>
          <w:b/>
          <w:u w:val="single"/>
        </w:rPr>
      </w:pPr>
    </w:p>
    <w:p w14:paraId="7E2273A1" w14:textId="31F5A08C" w:rsidR="00275D77" w:rsidRPr="00A561E7" w:rsidRDefault="00BB4766" w:rsidP="00BB4766">
      <w:pPr>
        <w:pStyle w:val="Titre3"/>
        <w:ind w:firstLine="709"/>
        <w:rPr>
          <w:rFonts w:ascii="Garamond" w:hAnsi="Garamond"/>
        </w:rPr>
      </w:pPr>
      <w:bookmarkStart w:id="18" w:name="_Toc112767651"/>
      <w:r w:rsidRPr="0081382E">
        <w:rPr>
          <w:rFonts w:ascii="Garamond" w:hAnsi="Garamond"/>
          <w:b/>
          <w:bCs/>
          <w:color w:val="auto"/>
        </w:rPr>
        <w:t xml:space="preserve">Article </w:t>
      </w:r>
      <w:r w:rsidR="00010B64">
        <w:rPr>
          <w:rFonts w:ascii="Garamond" w:hAnsi="Garamond"/>
          <w:b/>
          <w:bCs/>
          <w:color w:val="auto"/>
        </w:rPr>
        <w:t>9</w:t>
      </w:r>
      <w:r w:rsidRPr="0081382E">
        <w:rPr>
          <w:rFonts w:ascii="Garamond" w:hAnsi="Garamond"/>
          <w:b/>
          <w:bCs/>
          <w:color w:val="auto"/>
        </w:rPr>
        <w:t>.</w:t>
      </w:r>
      <w:r w:rsidRPr="0081382E">
        <w:rPr>
          <w:rFonts w:ascii="Garamond" w:hAnsi="Garamond"/>
          <w:color w:val="auto"/>
        </w:rPr>
        <w:t xml:space="preserve"> </w:t>
      </w:r>
      <w:r>
        <w:rPr>
          <w:rFonts w:ascii="Garamond" w:hAnsi="Garamond"/>
          <w:color w:val="auto"/>
        </w:rPr>
        <w:tab/>
      </w:r>
      <w:r w:rsidR="009D0808" w:rsidRPr="00BB4766">
        <w:rPr>
          <w:rFonts w:ascii="Garamond" w:hAnsi="Garamond"/>
          <w:b/>
          <w:bCs/>
          <w:color w:val="auto"/>
          <w:u w:val="single"/>
        </w:rPr>
        <w:t>Modification apportée au</w:t>
      </w:r>
      <w:r w:rsidR="001753F3" w:rsidRPr="00BB4766">
        <w:rPr>
          <w:rFonts w:ascii="Garamond" w:hAnsi="Garamond"/>
          <w:b/>
          <w:bCs/>
          <w:color w:val="auto"/>
          <w:u w:val="single"/>
        </w:rPr>
        <w:t xml:space="preserve"> </w:t>
      </w:r>
      <w:bookmarkEnd w:id="18"/>
      <w:r w:rsidR="00785A28" w:rsidRPr="00BB4766">
        <w:rPr>
          <w:rFonts w:ascii="Garamond" w:hAnsi="Garamond"/>
          <w:b/>
          <w:bCs/>
          <w:color w:val="auto"/>
          <w:u w:val="single"/>
        </w:rPr>
        <w:t>Logiciel</w:t>
      </w:r>
    </w:p>
    <w:p w14:paraId="1B7380E9" w14:textId="77777777" w:rsidR="006871D8" w:rsidRPr="00A561E7" w:rsidRDefault="006871D8" w:rsidP="00960382">
      <w:pPr>
        <w:pStyle w:val="Sansinterligne"/>
        <w:contextualSpacing/>
        <w:rPr>
          <w:color w:val="auto"/>
          <w:szCs w:val="24"/>
        </w:rPr>
      </w:pPr>
    </w:p>
    <w:p w14:paraId="72750F79" w14:textId="77777777" w:rsidR="007E30A1" w:rsidRPr="00A561E7" w:rsidRDefault="007E30A1" w:rsidP="27F3D47A">
      <w:pPr>
        <w:contextualSpacing/>
        <w:jc w:val="both"/>
        <w:rPr>
          <w:rFonts w:ascii="Garamond" w:hAnsi="Garamond"/>
        </w:rPr>
      </w:pPr>
    </w:p>
    <w:p w14:paraId="7F873C57" w14:textId="77777777" w:rsidR="00C82542" w:rsidRPr="00C82542" w:rsidRDefault="00C82542" w:rsidP="00C82542">
      <w:pPr>
        <w:pStyle w:val="Paragraphedeliste"/>
        <w:numPr>
          <w:ilvl w:val="0"/>
          <w:numId w:val="30"/>
        </w:numPr>
        <w:jc w:val="both"/>
        <w:rPr>
          <w:rFonts w:ascii="Garamond" w:eastAsia="Calibri" w:hAnsi="Garamond" w:cs="Arial"/>
          <w:vanish/>
          <w:szCs w:val="22"/>
          <w:lang w:eastAsia="en-US"/>
        </w:rPr>
      </w:pPr>
    </w:p>
    <w:p w14:paraId="0BB96BD0" w14:textId="77777777" w:rsidR="00C82542" w:rsidRPr="00C82542" w:rsidRDefault="00C82542" w:rsidP="00C82542">
      <w:pPr>
        <w:pStyle w:val="Paragraphedeliste"/>
        <w:numPr>
          <w:ilvl w:val="0"/>
          <w:numId w:val="30"/>
        </w:numPr>
        <w:jc w:val="both"/>
        <w:rPr>
          <w:rFonts w:ascii="Garamond" w:eastAsia="Calibri" w:hAnsi="Garamond" w:cs="Arial"/>
          <w:vanish/>
          <w:szCs w:val="22"/>
          <w:lang w:eastAsia="en-US"/>
        </w:rPr>
      </w:pPr>
    </w:p>
    <w:p w14:paraId="1DCB235C" w14:textId="0222CA59" w:rsidR="006871D8" w:rsidRPr="00A561E7" w:rsidRDefault="0052745E" w:rsidP="00C82542">
      <w:pPr>
        <w:pStyle w:val="Sansinterligne"/>
        <w:numPr>
          <w:ilvl w:val="1"/>
          <w:numId w:val="30"/>
        </w:numPr>
        <w:contextualSpacing/>
        <w:rPr>
          <w:i/>
          <w:iCs/>
          <w:color w:val="auto"/>
        </w:rPr>
      </w:pPr>
      <w:r w:rsidRPr="00A561E7">
        <w:rPr>
          <w:rFonts w:eastAsia="Calibri" w:cs="Arial"/>
          <w:color w:val="auto"/>
        </w:rPr>
        <w:t>L’Editeur</w:t>
      </w:r>
      <w:r w:rsidR="00B2683F" w:rsidRPr="00A561E7">
        <w:rPr>
          <w:rFonts w:eastAsia="Calibri" w:cs="Arial"/>
          <w:color w:val="auto"/>
        </w:rPr>
        <w:t xml:space="preserve"> </w:t>
      </w:r>
      <w:r w:rsidR="3B9E2579" w:rsidRPr="00A561E7">
        <w:rPr>
          <w:rFonts w:eastAsia="Calibri" w:cs="Arial"/>
          <w:color w:val="auto"/>
        </w:rPr>
        <w:t>s’engage à documenter chaque modification</w:t>
      </w:r>
      <w:r w:rsidR="690AA68E" w:rsidRPr="00A561E7">
        <w:rPr>
          <w:rFonts w:eastAsia="Calibri" w:cs="Arial"/>
          <w:color w:val="auto"/>
        </w:rPr>
        <w:t xml:space="preserve"> </w:t>
      </w:r>
      <w:r w:rsidR="3B9E2579" w:rsidRPr="00A561E7">
        <w:rPr>
          <w:rFonts w:eastAsia="Calibri" w:cs="Arial"/>
          <w:color w:val="auto"/>
        </w:rPr>
        <w:t xml:space="preserve">apportée au </w:t>
      </w:r>
      <w:r w:rsidR="00785A28" w:rsidRPr="00A561E7">
        <w:rPr>
          <w:rFonts w:eastAsia="Calibri" w:cs="Arial"/>
          <w:color w:val="auto"/>
        </w:rPr>
        <w:t>Logiciel</w:t>
      </w:r>
      <w:r w:rsidR="008D5784">
        <w:rPr>
          <w:rFonts w:eastAsia="Calibri" w:cs="Arial"/>
          <w:color w:val="auto"/>
        </w:rPr>
        <w:t xml:space="preserve"> </w:t>
      </w:r>
      <w:r w:rsidR="3B9E2579" w:rsidRPr="00A561E7">
        <w:rPr>
          <w:rFonts w:eastAsia="Calibri" w:cs="Arial"/>
          <w:color w:val="auto"/>
        </w:rPr>
        <w:t>postérieurement à la conclusion de la Convention.</w:t>
      </w:r>
      <w:r w:rsidR="3B9E2579" w:rsidRPr="00A561E7">
        <w:rPr>
          <w:color w:val="auto"/>
        </w:rPr>
        <w:t xml:space="preserve"> </w:t>
      </w:r>
    </w:p>
    <w:p w14:paraId="58C2E72A" w14:textId="77777777" w:rsidR="00737410" w:rsidRPr="00A561E7" w:rsidRDefault="00737410" w:rsidP="00960382">
      <w:pPr>
        <w:pStyle w:val="Sansinterligne"/>
        <w:contextualSpacing/>
        <w:rPr>
          <w:color w:val="auto"/>
        </w:rPr>
      </w:pPr>
    </w:p>
    <w:p w14:paraId="47C63531" w14:textId="77777777" w:rsidR="00737410" w:rsidRPr="00A561E7" w:rsidRDefault="00737410" w:rsidP="00960382">
      <w:pPr>
        <w:pStyle w:val="Sansinterligne"/>
        <w:contextualSpacing/>
        <w:rPr>
          <w:i/>
          <w:iCs/>
          <w:color w:val="auto"/>
        </w:rPr>
      </w:pPr>
    </w:p>
    <w:p w14:paraId="1ACDC301" w14:textId="7A896947" w:rsidR="006871D8" w:rsidRPr="00A561E7" w:rsidRDefault="00A038F5" w:rsidP="00D52170">
      <w:pPr>
        <w:pStyle w:val="Sansinterligne"/>
        <w:numPr>
          <w:ilvl w:val="1"/>
          <w:numId w:val="30"/>
        </w:numPr>
        <w:ind w:left="709" w:hanging="709"/>
        <w:contextualSpacing/>
        <w:rPr>
          <w:i/>
          <w:iCs/>
          <w:color w:val="auto"/>
        </w:rPr>
      </w:pPr>
      <w:r w:rsidRPr="00A561E7">
        <w:rPr>
          <w:color w:val="auto"/>
        </w:rPr>
        <w:t>Si</w:t>
      </w:r>
      <w:r w:rsidR="00B644EB" w:rsidRPr="00A561E7">
        <w:rPr>
          <w:color w:val="auto"/>
        </w:rPr>
        <w:t xml:space="preserve"> la modification</w:t>
      </w:r>
      <w:r w:rsidR="00C5698A" w:rsidRPr="00A561E7">
        <w:rPr>
          <w:color w:val="auto"/>
        </w:rPr>
        <w:t xml:space="preserve"> apportée ne remet pas en cause la conformité du </w:t>
      </w:r>
      <w:r w:rsidR="00785A28" w:rsidRPr="00A561E7">
        <w:rPr>
          <w:color w:val="auto"/>
        </w:rPr>
        <w:t>Logiciel</w:t>
      </w:r>
      <w:r w:rsidR="008D5784">
        <w:rPr>
          <w:color w:val="auto"/>
        </w:rPr>
        <w:t xml:space="preserve"> </w:t>
      </w:r>
      <w:r w:rsidR="00C5698A" w:rsidRPr="00A561E7">
        <w:rPr>
          <w:color w:val="auto"/>
        </w:rPr>
        <w:t>aux Exigences</w:t>
      </w:r>
      <w:r w:rsidR="0B868D26" w:rsidRPr="00A561E7">
        <w:rPr>
          <w:color w:val="auto"/>
        </w:rPr>
        <w:t xml:space="preserve"> (par ex. patch correctif, etc.)</w:t>
      </w:r>
      <w:r w:rsidR="00B644EB" w:rsidRPr="00A561E7">
        <w:rPr>
          <w:color w:val="auto"/>
        </w:rPr>
        <w:t xml:space="preserve">, </w:t>
      </w:r>
      <w:r w:rsidR="006871D8" w:rsidRPr="00A561E7">
        <w:rPr>
          <w:color w:val="auto"/>
        </w:rPr>
        <w:t>le référencement bénéficie au</w:t>
      </w:r>
      <w:r w:rsidR="006D0105" w:rsidRPr="00A561E7">
        <w:rPr>
          <w:color w:val="auto"/>
        </w:rPr>
        <w:t xml:space="preserve"> </w:t>
      </w:r>
      <w:r w:rsidR="00785A28" w:rsidRPr="00A561E7">
        <w:rPr>
          <w:color w:val="auto"/>
        </w:rPr>
        <w:t>Logiciel</w:t>
      </w:r>
      <w:r w:rsidR="008D5784">
        <w:rPr>
          <w:color w:val="auto"/>
        </w:rPr>
        <w:t xml:space="preserve"> </w:t>
      </w:r>
      <w:r w:rsidR="006871D8" w:rsidRPr="00A561E7">
        <w:rPr>
          <w:color w:val="auto"/>
        </w:rPr>
        <w:t>modifié, sans qu</w:t>
      </w:r>
      <w:r w:rsidR="009B02C4" w:rsidRPr="00A561E7">
        <w:rPr>
          <w:color w:val="auto"/>
        </w:rPr>
        <w:t>’</w:t>
      </w:r>
      <w:r w:rsidR="006871D8" w:rsidRPr="00A561E7">
        <w:rPr>
          <w:color w:val="auto"/>
        </w:rPr>
        <w:t xml:space="preserve">il soit nécessaire de déposer une nouvelle </w:t>
      </w:r>
      <w:r w:rsidR="00D23DD4" w:rsidRPr="00A561E7">
        <w:rPr>
          <w:color w:val="auto"/>
        </w:rPr>
        <w:t>demande de référencement</w:t>
      </w:r>
      <w:r w:rsidR="00C5698A" w:rsidRPr="00A561E7">
        <w:rPr>
          <w:color w:val="auto"/>
        </w:rPr>
        <w:t xml:space="preserve"> relative à celui-ci</w:t>
      </w:r>
      <w:r w:rsidR="7A430AAA" w:rsidRPr="00A561E7">
        <w:rPr>
          <w:color w:val="auto"/>
        </w:rPr>
        <w:t xml:space="preserve"> ou de procéder à une quelconque notification auprès de l’Agence du numérique en santé</w:t>
      </w:r>
      <w:r w:rsidR="00C5698A" w:rsidRPr="00A561E7">
        <w:rPr>
          <w:color w:val="auto"/>
        </w:rPr>
        <w:t xml:space="preserve">. </w:t>
      </w:r>
    </w:p>
    <w:p w14:paraId="5CBAA9A0" w14:textId="77777777" w:rsidR="00B644EB" w:rsidRPr="00A561E7" w:rsidRDefault="00B644EB" w:rsidP="00960382">
      <w:pPr>
        <w:pStyle w:val="Sansinterligne"/>
        <w:contextualSpacing/>
        <w:rPr>
          <w:color w:val="auto"/>
          <w:szCs w:val="24"/>
        </w:rPr>
      </w:pPr>
    </w:p>
    <w:p w14:paraId="4988BBE6" w14:textId="77777777" w:rsidR="002B07DC" w:rsidRPr="00A561E7" w:rsidRDefault="002B07DC" w:rsidP="00960382">
      <w:pPr>
        <w:pStyle w:val="Sansinterligne"/>
        <w:ind w:left="709"/>
        <w:contextualSpacing/>
        <w:rPr>
          <w:color w:val="auto"/>
          <w:szCs w:val="24"/>
        </w:rPr>
      </w:pPr>
    </w:p>
    <w:p w14:paraId="6E63DDE9" w14:textId="253C61E7" w:rsidR="00C5698A" w:rsidRPr="00A561E7" w:rsidRDefault="00C5698A" w:rsidP="00D52170">
      <w:pPr>
        <w:pStyle w:val="Sansinterligne"/>
        <w:numPr>
          <w:ilvl w:val="1"/>
          <w:numId w:val="30"/>
        </w:numPr>
        <w:ind w:left="709" w:hanging="709"/>
        <w:contextualSpacing/>
        <w:rPr>
          <w:rFonts w:eastAsiaTheme="minorEastAsia"/>
          <w:color w:val="auto"/>
        </w:rPr>
      </w:pPr>
      <w:r w:rsidRPr="00A561E7">
        <w:rPr>
          <w:color w:val="auto"/>
        </w:rPr>
        <w:t xml:space="preserve">Si la modification </w:t>
      </w:r>
      <w:r w:rsidR="00A038F5" w:rsidRPr="00A561E7">
        <w:rPr>
          <w:color w:val="auto"/>
        </w:rPr>
        <w:t>apportée affecte l</w:t>
      </w:r>
      <w:r w:rsidRPr="00A561E7">
        <w:rPr>
          <w:color w:val="auto"/>
        </w:rPr>
        <w:t xml:space="preserve">a conformité </w:t>
      </w:r>
      <w:r w:rsidR="00A038F5" w:rsidRPr="00A561E7">
        <w:rPr>
          <w:color w:val="auto"/>
        </w:rPr>
        <w:t xml:space="preserve">du </w:t>
      </w:r>
      <w:r w:rsidR="00785A28" w:rsidRPr="00A561E7">
        <w:rPr>
          <w:color w:val="auto"/>
        </w:rPr>
        <w:t>Logiciel</w:t>
      </w:r>
      <w:r w:rsidR="00010B64">
        <w:rPr>
          <w:color w:val="auto"/>
        </w:rPr>
        <w:t xml:space="preserve"> </w:t>
      </w:r>
      <w:r w:rsidRPr="00A561E7">
        <w:rPr>
          <w:color w:val="auto"/>
        </w:rPr>
        <w:t>aux Exigences, l</w:t>
      </w:r>
      <w:r w:rsidR="009B02C4" w:rsidRPr="00A561E7">
        <w:rPr>
          <w:color w:val="auto"/>
        </w:rPr>
        <w:t>’</w:t>
      </w:r>
      <w:r w:rsidRPr="00A561E7">
        <w:rPr>
          <w:color w:val="auto"/>
        </w:rPr>
        <w:t xml:space="preserve">Agence du numérique en santé </w:t>
      </w:r>
      <w:r w:rsidR="3C141E81" w:rsidRPr="00A561E7">
        <w:rPr>
          <w:color w:val="auto"/>
        </w:rPr>
        <w:t xml:space="preserve">doit en être notifiée par </w:t>
      </w:r>
      <w:r w:rsidR="0052745E" w:rsidRPr="00A561E7">
        <w:rPr>
          <w:color w:val="auto"/>
        </w:rPr>
        <w:t>l’Editeur</w:t>
      </w:r>
      <w:r w:rsidR="006D0105" w:rsidRPr="00A561E7">
        <w:rPr>
          <w:color w:val="auto"/>
        </w:rPr>
        <w:t xml:space="preserve"> </w:t>
      </w:r>
      <w:r w:rsidR="3C141E81" w:rsidRPr="00A561E7">
        <w:rPr>
          <w:color w:val="auto"/>
        </w:rPr>
        <w:t>dans un délai de 15 jours.</w:t>
      </w:r>
      <w:r w:rsidR="4A74FC44" w:rsidRPr="00A561E7">
        <w:rPr>
          <w:color w:val="auto"/>
        </w:rPr>
        <w:t xml:space="preserve"> Cette information est accompagnée de tout élément permettant de documenter la nature de la modification</w:t>
      </w:r>
      <w:r w:rsidR="00F4776F" w:rsidRPr="00A561E7">
        <w:rPr>
          <w:color w:val="auto"/>
        </w:rPr>
        <w:t xml:space="preserve"> et </w:t>
      </w:r>
      <w:r w:rsidR="009077F5" w:rsidRPr="00A561E7">
        <w:rPr>
          <w:color w:val="auto"/>
        </w:rPr>
        <w:t xml:space="preserve">les </w:t>
      </w:r>
      <w:r w:rsidR="5C4E82E5" w:rsidRPr="00A561E7">
        <w:rPr>
          <w:color w:val="auto"/>
        </w:rPr>
        <w:t>E</w:t>
      </w:r>
      <w:r w:rsidR="009077F5" w:rsidRPr="00A561E7">
        <w:rPr>
          <w:color w:val="auto"/>
        </w:rPr>
        <w:t>xigences de conformité impactées</w:t>
      </w:r>
      <w:r w:rsidR="4A74FC44" w:rsidRPr="00A561E7">
        <w:rPr>
          <w:color w:val="auto"/>
        </w:rPr>
        <w:t>.</w:t>
      </w:r>
      <w:r w:rsidR="3C141E81" w:rsidRPr="00A561E7">
        <w:rPr>
          <w:color w:val="auto"/>
        </w:rPr>
        <w:t xml:space="preserve"> </w:t>
      </w:r>
      <w:r w:rsidR="278E3B04" w:rsidRPr="00A561E7">
        <w:rPr>
          <w:color w:val="auto"/>
        </w:rPr>
        <w:t>En réponse, l’ANS</w:t>
      </w:r>
      <w:r w:rsidR="7DAC60C1" w:rsidRPr="00A561E7">
        <w:rPr>
          <w:color w:val="auto"/>
        </w:rPr>
        <w:t xml:space="preserve"> </w:t>
      </w:r>
      <w:r w:rsidRPr="00A561E7">
        <w:rPr>
          <w:color w:val="auto"/>
        </w:rPr>
        <w:t xml:space="preserve">peut demander à </w:t>
      </w:r>
      <w:r w:rsidR="0052745E" w:rsidRPr="00A561E7">
        <w:rPr>
          <w:color w:val="auto"/>
        </w:rPr>
        <w:t>l’Editeur</w:t>
      </w:r>
      <w:r w:rsidR="00B2683F" w:rsidRPr="00A561E7">
        <w:rPr>
          <w:color w:val="auto"/>
        </w:rPr>
        <w:t xml:space="preserve"> </w:t>
      </w:r>
      <w:r w:rsidRPr="00A561E7">
        <w:rPr>
          <w:color w:val="auto"/>
        </w:rPr>
        <w:t>de</w:t>
      </w:r>
      <w:r w:rsidR="0020491F" w:rsidRPr="00A561E7">
        <w:rPr>
          <w:color w:val="auto"/>
        </w:rPr>
        <w:t xml:space="preserve"> déposer une</w:t>
      </w:r>
      <w:r w:rsidR="5C652FC2" w:rsidRPr="00A561E7">
        <w:rPr>
          <w:color w:val="auto"/>
        </w:rPr>
        <w:t xml:space="preserve"> nouvelle</w:t>
      </w:r>
      <w:r w:rsidR="0020491F" w:rsidRPr="00A561E7">
        <w:rPr>
          <w:color w:val="auto"/>
        </w:rPr>
        <w:t xml:space="preserve"> demande de référencement dans un délai d’un mois</w:t>
      </w:r>
      <w:r w:rsidRPr="00A561E7">
        <w:rPr>
          <w:color w:val="auto"/>
        </w:rPr>
        <w:t xml:space="preserve">. </w:t>
      </w:r>
    </w:p>
    <w:p w14:paraId="12886DBB" w14:textId="2A7F9EA9" w:rsidR="00B644EB" w:rsidRPr="00A561E7" w:rsidRDefault="00B644EB" w:rsidP="006D0105">
      <w:pPr>
        <w:pStyle w:val="Sansinterligne"/>
        <w:contextualSpacing/>
        <w:rPr>
          <w:color w:val="auto"/>
          <w:szCs w:val="24"/>
        </w:rPr>
      </w:pPr>
    </w:p>
    <w:p w14:paraId="12D6AE22" w14:textId="18849E22" w:rsidR="009D5BD7" w:rsidRPr="00A561E7" w:rsidRDefault="00C5698A" w:rsidP="00960382">
      <w:pPr>
        <w:pStyle w:val="Sansinterligne"/>
        <w:ind w:left="709"/>
        <w:contextualSpacing/>
        <w:rPr>
          <w:color w:val="auto"/>
        </w:rPr>
      </w:pPr>
      <w:r w:rsidRPr="00A561E7">
        <w:rPr>
          <w:color w:val="auto"/>
        </w:rPr>
        <w:t xml:space="preserve">Si, </w:t>
      </w:r>
      <w:r w:rsidR="0092135F" w:rsidRPr="00A561E7">
        <w:rPr>
          <w:color w:val="auto"/>
        </w:rPr>
        <w:t>à l</w:t>
      </w:r>
      <w:r w:rsidR="009B02C4" w:rsidRPr="00A561E7">
        <w:rPr>
          <w:color w:val="auto"/>
        </w:rPr>
        <w:t>’</w:t>
      </w:r>
      <w:r w:rsidR="0092135F" w:rsidRPr="00A561E7">
        <w:rPr>
          <w:color w:val="auto"/>
        </w:rPr>
        <w:t>issue de ce délai</w:t>
      </w:r>
      <w:r w:rsidR="00FC437B" w:rsidRPr="00A561E7">
        <w:rPr>
          <w:color w:val="auto"/>
        </w:rPr>
        <w:t>,</w:t>
      </w:r>
      <w:r w:rsidRPr="00A561E7">
        <w:rPr>
          <w:color w:val="auto"/>
        </w:rPr>
        <w:t xml:space="preserve"> </w:t>
      </w:r>
      <w:r w:rsidR="0052745E" w:rsidRPr="00A561E7">
        <w:rPr>
          <w:color w:val="auto"/>
        </w:rPr>
        <w:t>l’Editeur</w:t>
      </w:r>
      <w:r w:rsidR="006D0105" w:rsidRPr="00A561E7">
        <w:rPr>
          <w:color w:val="auto"/>
        </w:rPr>
        <w:t xml:space="preserve"> </w:t>
      </w:r>
      <w:r w:rsidRPr="00A561E7">
        <w:rPr>
          <w:color w:val="auto"/>
        </w:rPr>
        <w:t>ne</w:t>
      </w:r>
      <w:r w:rsidR="00EB755B" w:rsidRPr="00A561E7">
        <w:rPr>
          <w:color w:val="auto"/>
        </w:rPr>
        <w:t xml:space="preserve"> dépose pas de nouvelle demande de référencement</w:t>
      </w:r>
      <w:r w:rsidR="0088607B" w:rsidRPr="00A561E7">
        <w:rPr>
          <w:color w:val="auto"/>
        </w:rPr>
        <w:t xml:space="preserve"> ou si le référencement du </w:t>
      </w:r>
      <w:r w:rsidR="00785A28" w:rsidRPr="00A561E7">
        <w:rPr>
          <w:color w:val="auto"/>
        </w:rPr>
        <w:t>Logiciel</w:t>
      </w:r>
      <w:r w:rsidR="00010B64">
        <w:rPr>
          <w:color w:val="auto"/>
        </w:rPr>
        <w:t xml:space="preserve"> </w:t>
      </w:r>
      <w:r w:rsidR="0088607B" w:rsidRPr="00A561E7">
        <w:rPr>
          <w:color w:val="auto"/>
        </w:rPr>
        <w:t>modifié est refusé par l’Agence du numérique en santé</w:t>
      </w:r>
      <w:r w:rsidR="46E77413" w:rsidRPr="00A561E7">
        <w:rPr>
          <w:color w:val="auto"/>
        </w:rPr>
        <w:t>,</w:t>
      </w:r>
      <w:r w:rsidRPr="00A561E7">
        <w:rPr>
          <w:color w:val="auto"/>
        </w:rPr>
        <w:t xml:space="preserve"> </w:t>
      </w:r>
      <w:r w:rsidR="00A038F5" w:rsidRPr="00A561E7">
        <w:rPr>
          <w:color w:val="auto"/>
        </w:rPr>
        <w:t>le référencement est abrogé et la Convention résiliée de plein droit et sans indemnité</w:t>
      </w:r>
      <w:r w:rsidR="00DF55CB" w:rsidRPr="00A561E7">
        <w:rPr>
          <w:color w:val="auto"/>
        </w:rPr>
        <w:t xml:space="preserve"> </w:t>
      </w:r>
      <w:r w:rsidR="76A44A39" w:rsidRPr="00A561E7">
        <w:rPr>
          <w:color w:val="auto"/>
        </w:rPr>
        <w:t xml:space="preserve">dans les conditions de l’Article </w:t>
      </w:r>
      <w:r w:rsidR="005631D6" w:rsidRPr="00A561E7">
        <w:rPr>
          <w:color w:val="auto"/>
        </w:rPr>
        <w:t>16</w:t>
      </w:r>
      <w:r w:rsidR="76A44A39" w:rsidRPr="00A561E7">
        <w:rPr>
          <w:color w:val="auto"/>
        </w:rPr>
        <w:t xml:space="preserve">. </w:t>
      </w:r>
    </w:p>
    <w:p w14:paraId="61CEC605" w14:textId="77777777" w:rsidR="00A038F5" w:rsidRPr="00A561E7" w:rsidRDefault="00A038F5" w:rsidP="00960382">
      <w:pPr>
        <w:pStyle w:val="Sansinterligne"/>
        <w:contextualSpacing/>
        <w:rPr>
          <w:color w:val="auto"/>
          <w:szCs w:val="24"/>
        </w:rPr>
      </w:pPr>
    </w:p>
    <w:p w14:paraId="470B2B3C" w14:textId="77777777" w:rsidR="006A1EE6" w:rsidRPr="00A561E7" w:rsidRDefault="006A1EE6" w:rsidP="00960382">
      <w:pPr>
        <w:contextualSpacing/>
        <w:jc w:val="both"/>
        <w:rPr>
          <w:rFonts w:ascii="Garamond" w:hAnsi="Garamond"/>
        </w:rPr>
      </w:pPr>
    </w:p>
    <w:p w14:paraId="59433A51" w14:textId="77777777" w:rsidR="00804330" w:rsidRPr="00A561E7" w:rsidRDefault="00804330">
      <w:pPr>
        <w:spacing w:after="200" w:line="276" w:lineRule="auto"/>
        <w:rPr>
          <w:rFonts w:ascii="Garamond" w:eastAsiaTheme="minorHAnsi" w:hAnsi="Garamond" w:cstheme="minorBidi"/>
          <w:b/>
          <w:bCs/>
          <w:szCs w:val="22"/>
          <w:u w:val="single"/>
          <w:lang w:eastAsia="en-US"/>
        </w:rPr>
      </w:pPr>
      <w:r w:rsidRPr="00A561E7">
        <w:rPr>
          <w:rFonts w:ascii="Garamond" w:hAnsi="Garamond"/>
          <w:b/>
          <w:bCs/>
          <w:u w:val="single"/>
        </w:rPr>
        <w:br w:type="page"/>
      </w:r>
    </w:p>
    <w:p w14:paraId="693BB20E" w14:textId="093EB81B" w:rsidR="004219EC" w:rsidRPr="00A561E7" w:rsidRDefault="009A2244" w:rsidP="00960382">
      <w:pPr>
        <w:contextualSpacing/>
        <w:jc w:val="both"/>
        <w:rPr>
          <w:rFonts w:ascii="Garamond" w:hAnsi="Garamond"/>
        </w:rPr>
      </w:pPr>
      <w:r w:rsidRPr="00A561E7">
        <w:rPr>
          <w:rFonts w:ascii="Garamond" w:hAnsi="Garamond"/>
        </w:rPr>
        <w:lastRenderedPageBreak/>
        <w:t xml:space="preserve"> </w:t>
      </w:r>
    </w:p>
    <w:p w14:paraId="07491907" w14:textId="77777777" w:rsidR="00B83D49" w:rsidRPr="00A561E7" w:rsidRDefault="00B83D49" w:rsidP="00960382">
      <w:pPr>
        <w:contextualSpacing/>
        <w:jc w:val="both"/>
        <w:rPr>
          <w:rFonts w:ascii="Garamond" w:hAnsi="Garamond"/>
        </w:rPr>
      </w:pPr>
    </w:p>
    <w:p w14:paraId="63F23CFA" w14:textId="0E2D666B" w:rsidR="004219EC" w:rsidRPr="0015471C" w:rsidRDefault="000817AE" w:rsidP="0015471C">
      <w:pPr>
        <w:pStyle w:val="Titre3"/>
        <w:numPr>
          <w:ilvl w:val="0"/>
          <w:numId w:val="30"/>
        </w:numPr>
        <w:rPr>
          <w:rFonts w:ascii="Garamond" w:hAnsi="Garamond"/>
          <w:b/>
          <w:bCs/>
          <w:color w:val="auto"/>
          <w:u w:val="single"/>
        </w:rPr>
      </w:pPr>
      <w:bookmarkStart w:id="19" w:name="_Toc112767652"/>
      <w:r w:rsidRPr="0015471C">
        <w:rPr>
          <w:rFonts w:ascii="Garamond" w:hAnsi="Garamond"/>
          <w:b/>
          <w:bCs/>
          <w:color w:val="auto"/>
          <w:u w:val="single"/>
        </w:rPr>
        <w:t>Mention</w:t>
      </w:r>
      <w:r w:rsidR="004219EC" w:rsidRPr="0015471C">
        <w:rPr>
          <w:rFonts w:ascii="Garamond" w:hAnsi="Garamond"/>
          <w:b/>
          <w:bCs/>
          <w:color w:val="auto"/>
          <w:u w:val="single"/>
        </w:rPr>
        <w:t xml:space="preserve"> du référencement </w:t>
      </w:r>
      <w:r w:rsidRPr="0015471C">
        <w:rPr>
          <w:rFonts w:ascii="Garamond" w:hAnsi="Garamond"/>
          <w:b/>
          <w:bCs/>
          <w:color w:val="auto"/>
          <w:u w:val="single"/>
        </w:rPr>
        <w:t xml:space="preserve">par </w:t>
      </w:r>
      <w:r w:rsidR="0052745E" w:rsidRPr="0015471C">
        <w:rPr>
          <w:rFonts w:ascii="Garamond" w:hAnsi="Garamond"/>
          <w:b/>
          <w:bCs/>
          <w:color w:val="auto"/>
          <w:u w:val="single"/>
        </w:rPr>
        <w:t>l’Editeur</w:t>
      </w:r>
      <w:r w:rsidR="004219EC" w:rsidRPr="0015471C">
        <w:rPr>
          <w:rFonts w:ascii="Garamond" w:hAnsi="Garamond"/>
          <w:b/>
          <w:bCs/>
          <w:color w:val="auto"/>
          <w:u w:val="single"/>
        </w:rPr>
        <w:t xml:space="preserve"> </w:t>
      </w:r>
      <w:r w:rsidR="00B83D49" w:rsidRPr="0015471C">
        <w:rPr>
          <w:rFonts w:ascii="Garamond" w:hAnsi="Garamond"/>
          <w:b/>
          <w:bCs/>
          <w:color w:val="auto"/>
          <w:u w:val="single"/>
        </w:rPr>
        <w:t>à des fins commerciales</w:t>
      </w:r>
      <w:bookmarkEnd w:id="19"/>
    </w:p>
    <w:p w14:paraId="0ADAACFE" w14:textId="77777777" w:rsidR="004219EC" w:rsidRPr="00A561E7" w:rsidRDefault="004219EC" w:rsidP="00960382">
      <w:pPr>
        <w:pStyle w:val="Sansinterligne"/>
        <w:ind w:left="1418"/>
        <w:contextualSpacing/>
        <w:rPr>
          <w:b/>
          <w:bCs/>
          <w:color w:val="auto"/>
          <w:szCs w:val="24"/>
          <w:u w:val="single"/>
        </w:rPr>
      </w:pPr>
    </w:p>
    <w:p w14:paraId="209EE9D0" w14:textId="01864DF9" w:rsidR="004219EC" w:rsidRPr="00A561E7" w:rsidRDefault="07B904B9" w:rsidP="00D52170">
      <w:pPr>
        <w:pStyle w:val="Sansinterligne"/>
        <w:numPr>
          <w:ilvl w:val="1"/>
          <w:numId w:val="30"/>
        </w:numPr>
        <w:ind w:left="709" w:hanging="709"/>
        <w:contextualSpacing/>
        <w:rPr>
          <w:color w:val="auto"/>
        </w:rPr>
      </w:pPr>
      <w:r w:rsidRPr="00A561E7">
        <w:rPr>
          <w:color w:val="auto"/>
        </w:rPr>
        <w:t xml:space="preserve">Dans les conditions prévues par le présent article, </w:t>
      </w:r>
      <w:r w:rsidR="0052745E" w:rsidRPr="00A561E7">
        <w:rPr>
          <w:color w:val="auto"/>
        </w:rPr>
        <w:t>l’Editeur</w:t>
      </w:r>
      <w:r w:rsidRPr="00A561E7">
        <w:rPr>
          <w:color w:val="auto"/>
        </w:rPr>
        <w:t xml:space="preserve"> est autorisé à faire mention du référencement du </w:t>
      </w:r>
      <w:r w:rsidR="00785A28" w:rsidRPr="00A561E7">
        <w:rPr>
          <w:color w:val="auto"/>
        </w:rPr>
        <w:t>Logiciel</w:t>
      </w:r>
      <w:r w:rsidR="004A6E7D">
        <w:rPr>
          <w:color w:val="auto"/>
        </w:rPr>
        <w:t xml:space="preserve"> </w:t>
      </w:r>
      <w:r w:rsidRPr="00A561E7">
        <w:rPr>
          <w:color w:val="auto"/>
        </w:rPr>
        <w:t>par l</w:t>
      </w:r>
      <w:r w:rsidR="7D89CEA9" w:rsidRPr="00A561E7">
        <w:rPr>
          <w:color w:val="auto"/>
        </w:rPr>
        <w:t>’</w:t>
      </w:r>
      <w:r w:rsidRPr="00A561E7">
        <w:rPr>
          <w:color w:val="auto"/>
        </w:rPr>
        <w:t xml:space="preserve">Agence du numérique en santé </w:t>
      </w:r>
      <w:r w:rsidR="4B772666" w:rsidRPr="00A561E7">
        <w:rPr>
          <w:color w:val="auto"/>
        </w:rPr>
        <w:t>dans sa documentation institutionnelle, commerciale et technique</w:t>
      </w:r>
      <w:r w:rsidR="38015272" w:rsidRPr="00A561E7">
        <w:rPr>
          <w:color w:val="auto"/>
        </w:rPr>
        <w:t xml:space="preserve">. </w:t>
      </w:r>
    </w:p>
    <w:p w14:paraId="1B6630F3" w14:textId="77777777" w:rsidR="00B83D49" w:rsidRPr="00A561E7" w:rsidRDefault="00B83D49" w:rsidP="00960382">
      <w:pPr>
        <w:jc w:val="both"/>
        <w:rPr>
          <w:rFonts w:ascii="Garamond" w:hAnsi="Garamond"/>
        </w:rPr>
      </w:pPr>
    </w:p>
    <w:p w14:paraId="35859200" w14:textId="73EA3BD5" w:rsidR="00CC6C38" w:rsidRPr="00A561E7" w:rsidRDefault="00386BE4" w:rsidP="00D52170">
      <w:pPr>
        <w:pStyle w:val="Sansinterligne"/>
        <w:numPr>
          <w:ilvl w:val="1"/>
          <w:numId w:val="30"/>
        </w:numPr>
        <w:ind w:left="709" w:hanging="709"/>
        <w:contextualSpacing/>
        <w:rPr>
          <w:color w:val="auto"/>
        </w:rPr>
      </w:pPr>
      <w:r w:rsidRPr="00A561E7">
        <w:rPr>
          <w:color w:val="auto"/>
        </w:rPr>
        <w:t xml:space="preserve">Toute mention du référencement </w:t>
      </w:r>
      <w:r w:rsidR="007E046E" w:rsidRPr="00A561E7">
        <w:rPr>
          <w:color w:val="auto"/>
        </w:rPr>
        <w:t>indique ainsi,</w:t>
      </w:r>
      <w:r w:rsidRPr="00A561E7">
        <w:rPr>
          <w:color w:val="auto"/>
        </w:rPr>
        <w:t xml:space="preserve"> par une formulation </w:t>
      </w:r>
      <w:r w:rsidR="007E046E" w:rsidRPr="00A561E7">
        <w:rPr>
          <w:color w:val="auto"/>
        </w:rPr>
        <w:t>sans équivoque</w:t>
      </w:r>
      <w:r w:rsidR="00CC6C38" w:rsidRPr="00A561E7">
        <w:rPr>
          <w:color w:val="auto"/>
        </w:rPr>
        <w:t> :</w:t>
      </w:r>
    </w:p>
    <w:p w14:paraId="7B901BB5" w14:textId="6283DFD2" w:rsidR="00CC6C38" w:rsidRPr="00A561E7" w:rsidRDefault="00CC6C38" w:rsidP="00960382">
      <w:pPr>
        <w:pStyle w:val="Sansinterligne"/>
        <w:ind w:left="709"/>
        <w:contextualSpacing/>
        <w:rPr>
          <w:color w:val="auto"/>
          <w:szCs w:val="24"/>
        </w:rPr>
      </w:pPr>
    </w:p>
    <w:p w14:paraId="782E58DF" w14:textId="186A0AB9" w:rsidR="00CC6C38" w:rsidRPr="00A561E7" w:rsidRDefault="00CC6C38" w:rsidP="00C11531">
      <w:pPr>
        <w:pStyle w:val="Sansinterligne"/>
        <w:numPr>
          <w:ilvl w:val="0"/>
          <w:numId w:val="5"/>
        </w:numPr>
        <w:ind w:left="1701" w:hanging="567"/>
        <w:contextualSpacing/>
        <w:rPr>
          <w:color w:val="auto"/>
        </w:rPr>
      </w:pPr>
      <w:r w:rsidRPr="00A561E7">
        <w:rPr>
          <w:color w:val="auto"/>
        </w:rPr>
        <w:t xml:space="preserve">le </w:t>
      </w:r>
      <w:r w:rsidR="00785A28" w:rsidRPr="00A561E7">
        <w:rPr>
          <w:color w:val="auto"/>
        </w:rPr>
        <w:t>Logiciel</w:t>
      </w:r>
      <w:r w:rsidR="004A6E7D">
        <w:rPr>
          <w:color w:val="auto"/>
        </w:rPr>
        <w:t xml:space="preserve"> </w:t>
      </w:r>
      <w:r w:rsidRPr="00A561E7">
        <w:rPr>
          <w:color w:val="auto"/>
        </w:rPr>
        <w:t>concerné</w:t>
      </w:r>
      <w:r w:rsidR="23D183DA" w:rsidRPr="00A561E7">
        <w:rPr>
          <w:color w:val="auto"/>
        </w:rPr>
        <w:t xml:space="preserve"> ainsi que </w:t>
      </w:r>
      <w:r w:rsidR="23D183DA" w:rsidRPr="00CC1CE8">
        <w:rPr>
          <w:color w:val="auto"/>
        </w:rPr>
        <w:t xml:space="preserve">ses </w:t>
      </w:r>
      <w:r w:rsidR="00B92697" w:rsidRPr="00CC1CE8">
        <w:rPr>
          <w:color w:val="auto"/>
        </w:rPr>
        <w:t>C</w:t>
      </w:r>
      <w:r w:rsidR="23D183DA" w:rsidRPr="00CC1CE8">
        <w:rPr>
          <w:color w:val="auto"/>
        </w:rPr>
        <w:t>omposants éventuels</w:t>
      </w:r>
      <w:r w:rsidRPr="00CC1CE8">
        <w:rPr>
          <w:color w:val="auto"/>
        </w:rPr>
        <w:t>,</w:t>
      </w:r>
      <w:r w:rsidRPr="00A561E7">
        <w:rPr>
          <w:color w:val="auto"/>
        </w:rPr>
        <w:t xml:space="preserve"> en précisant</w:t>
      </w:r>
      <w:r w:rsidR="007E046E" w:rsidRPr="00A561E7">
        <w:rPr>
          <w:color w:val="auto"/>
        </w:rPr>
        <w:t xml:space="preserve"> au minimum </w:t>
      </w:r>
      <w:r w:rsidRPr="00A561E7">
        <w:rPr>
          <w:color w:val="auto"/>
        </w:rPr>
        <w:t xml:space="preserve">sa dénomination commerciale, son type fonctionnel principal et </w:t>
      </w:r>
      <w:r w:rsidR="007E046E" w:rsidRPr="00A561E7">
        <w:rPr>
          <w:color w:val="auto"/>
        </w:rPr>
        <w:t>son numéro de version ;</w:t>
      </w:r>
    </w:p>
    <w:p w14:paraId="773F4CFA" w14:textId="77777777" w:rsidR="007E046E" w:rsidRPr="00A561E7" w:rsidRDefault="007E046E" w:rsidP="00960382">
      <w:pPr>
        <w:pStyle w:val="Sansinterligne"/>
        <w:ind w:left="1701"/>
        <w:contextualSpacing/>
        <w:rPr>
          <w:color w:val="auto"/>
          <w:szCs w:val="24"/>
        </w:rPr>
      </w:pPr>
    </w:p>
    <w:p w14:paraId="3ADA3369" w14:textId="23BAFBF8" w:rsidR="00CC6C38" w:rsidRPr="00A561E7" w:rsidRDefault="007E046E" w:rsidP="00C11531">
      <w:pPr>
        <w:pStyle w:val="Sansinterligne"/>
        <w:numPr>
          <w:ilvl w:val="0"/>
          <w:numId w:val="5"/>
        </w:numPr>
        <w:ind w:left="1701" w:hanging="567"/>
        <w:contextualSpacing/>
        <w:rPr>
          <w:color w:val="auto"/>
        </w:rPr>
      </w:pPr>
      <w:r w:rsidRPr="00A561E7">
        <w:rPr>
          <w:color w:val="auto"/>
        </w:rPr>
        <w:t xml:space="preserve">les </w:t>
      </w:r>
      <w:r w:rsidR="6EDC9037" w:rsidRPr="00A561E7">
        <w:rPr>
          <w:color w:val="auto"/>
        </w:rPr>
        <w:t>E</w:t>
      </w:r>
      <w:r w:rsidRPr="00A561E7">
        <w:rPr>
          <w:color w:val="auto"/>
        </w:rPr>
        <w:t>xigences couvertes, en indiquant au minimum l</w:t>
      </w:r>
      <w:r w:rsidR="009B02C4" w:rsidRPr="00A561E7">
        <w:rPr>
          <w:color w:val="auto"/>
        </w:rPr>
        <w:t>’</w:t>
      </w:r>
      <w:r w:rsidRPr="00A561E7">
        <w:rPr>
          <w:color w:val="auto"/>
        </w:rPr>
        <w:t xml:space="preserve">intitulé et la référence </w:t>
      </w:r>
      <w:r w:rsidR="00CC6C38" w:rsidRPr="00A561E7">
        <w:rPr>
          <w:color w:val="auto"/>
        </w:rPr>
        <w:t>du Dossier de spécification</w:t>
      </w:r>
      <w:r w:rsidRPr="00A561E7">
        <w:rPr>
          <w:color w:val="auto"/>
        </w:rPr>
        <w:t>s</w:t>
      </w:r>
      <w:r w:rsidR="00CC6C38" w:rsidRPr="00A561E7">
        <w:rPr>
          <w:color w:val="auto"/>
        </w:rPr>
        <w:t xml:space="preserve"> de </w:t>
      </w:r>
      <w:r w:rsidRPr="00A561E7">
        <w:rPr>
          <w:color w:val="auto"/>
        </w:rPr>
        <w:t>référencement</w:t>
      </w:r>
      <w:r w:rsidR="58307771" w:rsidRPr="00A561E7">
        <w:rPr>
          <w:color w:val="auto"/>
        </w:rPr>
        <w:t xml:space="preserve"> (DSR)</w:t>
      </w:r>
      <w:r w:rsidR="00CC6C38" w:rsidRPr="00A561E7">
        <w:rPr>
          <w:color w:val="auto"/>
        </w:rPr>
        <w:t xml:space="preserve"> concerné. </w:t>
      </w:r>
    </w:p>
    <w:p w14:paraId="24FB6B09" w14:textId="77777777" w:rsidR="00386BE4" w:rsidRPr="00A561E7" w:rsidRDefault="00386BE4" w:rsidP="00960382">
      <w:pPr>
        <w:pStyle w:val="Paragraphedeliste"/>
        <w:jc w:val="both"/>
        <w:rPr>
          <w:rFonts w:ascii="Garamond" w:hAnsi="Garamond"/>
        </w:rPr>
      </w:pPr>
    </w:p>
    <w:p w14:paraId="4926C074" w14:textId="64B5BEE8" w:rsidR="00386BE4" w:rsidRPr="00A561E7" w:rsidRDefault="00386BE4" w:rsidP="00960382">
      <w:pPr>
        <w:pStyle w:val="Sansinterligne"/>
        <w:ind w:left="709"/>
        <w:contextualSpacing/>
        <w:rPr>
          <w:color w:val="auto"/>
        </w:rPr>
      </w:pPr>
      <w:r w:rsidRPr="00A561E7">
        <w:rPr>
          <w:color w:val="auto"/>
        </w:rPr>
        <w:t xml:space="preserve">Toute communication </w:t>
      </w:r>
      <w:r w:rsidR="007E046E" w:rsidRPr="00A561E7">
        <w:rPr>
          <w:color w:val="auto"/>
        </w:rPr>
        <w:t>relative</w:t>
      </w:r>
      <w:r w:rsidRPr="00A561E7">
        <w:rPr>
          <w:color w:val="auto"/>
        </w:rPr>
        <w:t xml:space="preserve"> au référencemen</w:t>
      </w:r>
      <w:r w:rsidRPr="00A561E7">
        <w:rPr>
          <w:rFonts w:eastAsiaTheme="minorEastAsia"/>
          <w:color w:val="auto"/>
          <w:szCs w:val="24"/>
        </w:rPr>
        <w:t xml:space="preserve">t du </w:t>
      </w:r>
      <w:r w:rsidR="00785A28" w:rsidRPr="00A561E7">
        <w:rPr>
          <w:rFonts w:eastAsiaTheme="minorEastAsia"/>
          <w:color w:val="auto"/>
          <w:szCs w:val="24"/>
        </w:rPr>
        <w:t>Logiciel</w:t>
      </w:r>
      <w:r w:rsidR="004A6E7D">
        <w:rPr>
          <w:rFonts w:eastAsiaTheme="minorEastAsia"/>
          <w:color w:val="auto"/>
          <w:szCs w:val="24"/>
        </w:rPr>
        <w:t xml:space="preserve"> </w:t>
      </w:r>
      <w:r w:rsidRPr="00A561E7">
        <w:rPr>
          <w:rFonts w:eastAsiaTheme="minorEastAsia"/>
          <w:color w:val="auto"/>
          <w:szCs w:val="24"/>
        </w:rPr>
        <w:t xml:space="preserve">est </w:t>
      </w:r>
      <w:r w:rsidR="007E046E" w:rsidRPr="00A561E7">
        <w:rPr>
          <w:rFonts w:eastAsiaTheme="minorEastAsia"/>
          <w:color w:val="auto"/>
          <w:szCs w:val="24"/>
        </w:rPr>
        <w:t>également</w:t>
      </w:r>
      <w:r w:rsidRPr="00A561E7">
        <w:rPr>
          <w:rFonts w:eastAsiaTheme="minorEastAsia"/>
          <w:color w:val="auto"/>
          <w:szCs w:val="24"/>
        </w:rPr>
        <w:t xml:space="preserve"> accompagnée d</w:t>
      </w:r>
      <w:r w:rsidR="009B02C4" w:rsidRPr="00A561E7">
        <w:rPr>
          <w:rFonts w:eastAsiaTheme="minorEastAsia"/>
          <w:color w:val="auto"/>
          <w:szCs w:val="24"/>
        </w:rPr>
        <w:t>’</w:t>
      </w:r>
      <w:r w:rsidRPr="00A561E7">
        <w:rPr>
          <w:rFonts w:eastAsiaTheme="minorEastAsia"/>
          <w:color w:val="auto"/>
          <w:szCs w:val="24"/>
        </w:rPr>
        <w:t>un renvoi</w:t>
      </w:r>
      <w:r w:rsidR="00DB7BFE" w:rsidRPr="00A561E7">
        <w:rPr>
          <w:rFonts w:eastAsiaTheme="minorEastAsia"/>
          <w:color w:val="auto"/>
          <w:szCs w:val="24"/>
        </w:rPr>
        <w:t xml:space="preserve"> exprès</w:t>
      </w:r>
      <w:r w:rsidRPr="00A561E7">
        <w:rPr>
          <w:rFonts w:eastAsiaTheme="minorEastAsia"/>
          <w:color w:val="auto"/>
          <w:szCs w:val="24"/>
        </w:rPr>
        <w:t xml:space="preserve"> à l</w:t>
      </w:r>
      <w:r w:rsidR="009B02C4" w:rsidRPr="00A561E7">
        <w:rPr>
          <w:rFonts w:eastAsiaTheme="minorEastAsia"/>
          <w:color w:val="auto"/>
          <w:szCs w:val="24"/>
        </w:rPr>
        <w:t>’</w:t>
      </w:r>
      <w:r w:rsidRPr="00A561E7">
        <w:rPr>
          <w:rFonts w:eastAsiaTheme="minorEastAsia"/>
          <w:color w:val="auto"/>
          <w:szCs w:val="24"/>
        </w:rPr>
        <w:t>espace du site internet de l</w:t>
      </w:r>
      <w:r w:rsidR="009B02C4" w:rsidRPr="00A561E7">
        <w:rPr>
          <w:rFonts w:eastAsiaTheme="minorEastAsia"/>
          <w:color w:val="auto"/>
          <w:szCs w:val="24"/>
        </w:rPr>
        <w:t>’</w:t>
      </w:r>
      <w:r w:rsidRPr="00A561E7">
        <w:rPr>
          <w:rFonts w:eastAsiaTheme="minorEastAsia"/>
          <w:color w:val="auto"/>
          <w:szCs w:val="24"/>
        </w:rPr>
        <w:t xml:space="preserve">Agence du numérique en santé dédié </w:t>
      </w:r>
      <w:r w:rsidR="00DB7BFE" w:rsidRPr="00A561E7">
        <w:rPr>
          <w:rFonts w:eastAsiaTheme="minorEastAsia"/>
          <w:color w:val="auto"/>
          <w:szCs w:val="24"/>
        </w:rPr>
        <w:t>au référencement</w:t>
      </w:r>
      <w:r w:rsidR="003C638D" w:rsidRPr="00A561E7">
        <w:rPr>
          <w:rFonts w:eastAsiaTheme="minorEastAsia"/>
          <w:color w:val="auto"/>
          <w:szCs w:val="24"/>
        </w:rPr>
        <w:t xml:space="preserve"> du </w:t>
      </w:r>
      <w:r w:rsidR="00785A28" w:rsidRPr="00A561E7">
        <w:rPr>
          <w:rFonts w:eastAsiaTheme="minorEastAsia"/>
          <w:color w:val="auto"/>
          <w:szCs w:val="24"/>
        </w:rPr>
        <w:t>Logiciel</w:t>
      </w:r>
      <w:r w:rsidR="004A6E7D">
        <w:rPr>
          <w:rFonts w:eastAsiaTheme="minorEastAsia"/>
          <w:color w:val="auto"/>
          <w:szCs w:val="24"/>
        </w:rPr>
        <w:t xml:space="preserve"> </w:t>
      </w:r>
      <w:r w:rsidR="003C638D" w:rsidRPr="00A561E7">
        <w:rPr>
          <w:rFonts w:eastAsiaTheme="minorEastAsia"/>
          <w:color w:val="auto"/>
          <w:szCs w:val="24"/>
        </w:rPr>
        <w:t>objet des présentes</w:t>
      </w:r>
      <w:r w:rsidR="00DB7BFE" w:rsidRPr="00A561E7">
        <w:rPr>
          <w:rFonts w:eastAsiaTheme="minorEastAsia"/>
          <w:color w:val="auto"/>
          <w:szCs w:val="24"/>
        </w:rPr>
        <w:t>, afin de permettre au public</w:t>
      </w:r>
      <w:r w:rsidR="003C638D" w:rsidRPr="00A561E7">
        <w:rPr>
          <w:rFonts w:eastAsiaTheme="minorEastAsia"/>
          <w:color w:val="auto"/>
          <w:szCs w:val="24"/>
        </w:rPr>
        <w:t xml:space="preserve"> de véri</w:t>
      </w:r>
      <w:r w:rsidR="003C638D" w:rsidRPr="00A561E7">
        <w:rPr>
          <w:color w:val="auto"/>
        </w:rPr>
        <w:t>fier la réalité du référencement et</w:t>
      </w:r>
      <w:r w:rsidR="00DB7BFE" w:rsidRPr="00A561E7">
        <w:rPr>
          <w:color w:val="auto"/>
        </w:rPr>
        <w:t xml:space="preserve"> de prendre connaissance de la finalité ainsi que des conditions attachées à celui-ci. </w:t>
      </w:r>
      <w:r w:rsidR="2AB78605" w:rsidRPr="00A561E7">
        <w:rPr>
          <w:color w:val="auto"/>
        </w:rPr>
        <w:t xml:space="preserve">Ce renvoi précise que seules les informations publiées sur le site internet de l’ANS font foi du référencement. </w:t>
      </w:r>
    </w:p>
    <w:p w14:paraId="0B9F3AC5" w14:textId="77777777" w:rsidR="00B83D49" w:rsidRPr="00A561E7" w:rsidRDefault="00B83D49" w:rsidP="00960382">
      <w:pPr>
        <w:pStyle w:val="Sansinterligne"/>
        <w:contextualSpacing/>
        <w:rPr>
          <w:color w:val="auto"/>
          <w:szCs w:val="24"/>
        </w:rPr>
      </w:pPr>
    </w:p>
    <w:p w14:paraId="434BB091" w14:textId="7B72C46A" w:rsidR="00386BE4" w:rsidRPr="00A561E7" w:rsidRDefault="007E046E" w:rsidP="00D52170">
      <w:pPr>
        <w:pStyle w:val="Sansinterligne"/>
        <w:numPr>
          <w:ilvl w:val="1"/>
          <w:numId w:val="30"/>
        </w:numPr>
        <w:ind w:left="709" w:hanging="709"/>
      </w:pPr>
      <w:r w:rsidRPr="00A561E7">
        <w:rPr>
          <w:color w:val="auto"/>
        </w:rPr>
        <w:t xml:space="preserve">Il est interdit à </w:t>
      </w:r>
      <w:r w:rsidR="0052745E" w:rsidRPr="00A561E7">
        <w:rPr>
          <w:color w:val="auto"/>
        </w:rPr>
        <w:t>l’Editeur</w:t>
      </w:r>
      <w:r w:rsidR="00DB7BFE" w:rsidRPr="00A561E7">
        <w:rPr>
          <w:color w:val="auto"/>
        </w:rPr>
        <w:t xml:space="preserve"> </w:t>
      </w:r>
      <w:r w:rsidRPr="00A561E7">
        <w:rPr>
          <w:color w:val="auto"/>
        </w:rPr>
        <w:t>de</w:t>
      </w:r>
      <w:r w:rsidR="00DB7BFE" w:rsidRPr="00A561E7">
        <w:rPr>
          <w:color w:val="auto"/>
        </w:rPr>
        <w:t xml:space="preserve"> reproduire le logo de l</w:t>
      </w:r>
      <w:r w:rsidR="009B02C4" w:rsidRPr="00A561E7">
        <w:rPr>
          <w:color w:val="auto"/>
        </w:rPr>
        <w:t>’</w:t>
      </w:r>
      <w:r w:rsidR="00DB7BFE" w:rsidRPr="00A561E7">
        <w:rPr>
          <w:color w:val="auto"/>
        </w:rPr>
        <w:t xml:space="preserve">Agence du numérique en santé dans sa documentation institutionnelle, commerciale et technique. </w:t>
      </w:r>
    </w:p>
    <w:p w14:paraId="6F9629A8" w14:textId="77777777" w:rsidR="007E046E" w:rsidRPr="00A561E7" w:rsidRDefault="007E046E" w:rsidP="00960382">
      <w:pPr>
        <w:pStyle w:val="Sansinterligne"/>
        <w:contextualSpacing/>
        <w:rPr>
          <w:color w:val="auto"/>
          <w:szCs w:val="24"/>
        </w:rPr>
      </w:pPr>
    </w:p>
    <w:p w14:paraId="269092E9" w14:textId="4C99A533" w:rsidR="001D6818" w:rsidRPr="00A561E7" w:rsidRDefault="007E046E" w:rsidP="00D52170">
      <w:pPr>
        <w:pStyle w:val="Sansinterligne"/>
        <w:numPr>
          <w:ilvl w:val="1"/>
          <w:numId w:val="30"/>
        </w:numPr>
        <w:ind w:left="709" w:hanging="709"/>
        <w:contextualSpacing/>
        <w:rPr>
          <w:color w:val="auto"/>
        </w:rPr>
      </w:pPr>
      <w:r w:rsidRPr="00A561E7">
        <w:rPr>
          <w:color w:val="auto"/>
        </w:rPr>
        <w:t>L</w:t>
      </w:r>
      <w:r w:rsidR="009B02C4" w:rsidRPr="00A561E7">
        <w:rPr>
          <w:color w:val="auto"/>
        </w:rPr>
        <w:t>’</w:t>
      </w:r>
      <w:r w:rsidRPr="00A561E7">
        <w:rPr>
          <w:color w:val="auto"/>
        </w:rPr>
        <w:t xml:space="preserve">autorisation </w:t>
      </w:r>
      <w:r w:rsidR="24D521C3" w:rsidRPr="00A561E7">
        <w:rPr>
          <w:color w:val="auto"/>
        </w:rPr>
        <w:t>précitée</w:t>
      </w:r>
      <w:r w:rsidRPr="00A561E7">
        <w:rPr>
          <w:color w:val="auto"/>
        </w:rPr>
        <w:t xml:space="preserve"> vaut pour la seule durée de la Convention et cesse de plein droit dès que celle-ci prend fin</w:t>
      </w:r>
      <w:r w:rsidR="001D6818" w:rsidRPr="00A561E7">
        <w:rPr>
          <w:color w:val="auto"/>
        </w:rPr>
        <w:t xml:space="preserve">, pour quelque cause que ce soit. </w:t>
      </w:r>
    </w:p>
    <w:p w14:paraId="1360A9EC" w14:textId="77777777" w:rsidR="001D6818" w:rsidRPr="00A561E7" w:rsidRDefault="001D6818" w:rsidP="00960382">
      <w:pPr>
        <w:pStyle w:val="Sansinterligne"/>
        <w:contextualSpacing/>
        <w:rPr>
          <w:color w:val="auto"/>
          <w:szCs w:val="24"/>
        </w:rPr>
      </w:pPr>
    </w:p>
    <w:p w14:paraId="1E15A4D7" w14:textId="22EDCB43" w:rsidR="007E046E" w:rsidRPr="00A561E7" w:rsidRDefault="00A038F5" w:rsidP="00960382">
      <w:pPr>
        <w:pStyle w:val="Sansinterligne"/>
        <w:ind w:left="709"/>
        <w:contextualSpacing/>
        <w:rPr>
          <w:color w:val="auto"/>
          <w:szCs w:val="24"/>
        </w:rPr>
      </w:pPr>
      <w:r w:rsidRPr="00A561E7">
        <w:rPr>
          <w:color w:val="auto"/>
          <w:szCs w:val="24"/>
        </w:rPr>
        <w:t>En</w:t>
      </w:r>
      <w:r w:rsidR="001D6818" w:rsidRPr="00A561E7">
        <w:rPr>
          <w:color w:val="auto"/>
          <w:szCs w:val="24"/>
        </w:rPr>
        <w:t xml:space="preserve"> cas </w:t>
      </w:r>
      <w:r w:rsidRPr="00A561E7">
        <w:rPr>
          <w:color w:val="auto"/>
          <w:szCs w:val="24"/>
        </w:rPr>
        <w:t xml:space="preserve">d’abrogation du référencement et </w:t>
      </w:r>
      <w:r w:rsidR="001D6818" w:rsidRPr="00A561E7">
        <w:rPr>
          <w:color w:val="auto"/>
          <w:szCs w:val="24"/>
        </w:rPr>
        <w:t xml:space="preserve">de résiliation de la Convention, </w:t>
      </w:r>
      <w:r w:rsidR="0052745E" w:rsidRPr="00A561E7">
        <w:rPr>
          <w:color w:val="auto"/>
          <w:szCs w:val="24"/>
        </w:rPr>
        <w:t>l’Editeur</w:t>
      </w:r>
      <w:r w:rsidR="001D6818" w:rsidRPr="00A561E7">
        <w:rPr>
          <w:color w:val="auto"/>
          <w:szCs w:val="24"/>
        </w:rPr>
        <w:t xml:space="preserve"> est tenu de supprimer sans délai </w:t>
      </w:r>
      <w:r w:rsidRPr="00A561E7">
        <w:rPr>
          <w:color w:val="auto"/>
          <w:szCs w:val="24"/>
        </w:rPr>
        <w:t>toute</w:t>
      </w:r>
      <w:r w:rsidR="001D6818" w:rsidRPr="00A561E7">
        <w:rPr>
          <w:color w:val="auto"/>
          <w:szCs w:val="24"/>
        </w:rPr>
        <w:t xml:space="preserve"> </w:t>
      </w:r>
      <w:r w:rsidRPr="00A561E7">
        <w:rPr>
          <w:color w:val="auto"/>
          <w:szCs w:val="24"/>
        </w:rPr>
        <w:t>référence au</w:t>
      </w:r>
      <w:r w:rsidR="001D6818" w:rsidRPr="00A561E7">
        <w:rPr>
          <w:color w:val="auto"/>
          <w:szCs w:val="24"/>
        </w:rPr>
        <w:t xml:space="preserve"> référencement dans sa documentation institutionnelle, commerciale et technique. </w:t>
      </w:r>
    </w:p>
    <w:p w14:paraId="0B220D3B" w14:textId="346246D5" w:rsidR="003C638D" w:rsidRPr="00A561E7" w:rsidRDefault="003C638D" w:rsidP="00960382">
      <w:pPr>
        <w:pStyle w:val="Sansinterligne"/>
        <w:contextualSpacing/>
        <w:rPr>
          <w:color w:val="auto"/>
          <w:szCs w:val="24"/>
        </w:rPr>
      </w:pPr>
    </w:p>
    <w:p w14:paraId="07B0058E" w14:textId="5761303C" w:rsidR="003C638D" w:rsidRPr="00A561E7" w:rsidRDefault="00BE3B5C" w:rsidP="00D52170">
      <w:pPr>
        <w:pStyle w:val="Sansinterligne"/>
        <w:numPr>
          <w:ilvl w:val="1"/>
          <w:numId w:val="30"/>
        </w:numPr>
        <w:ind w:left="709" w:hanging="709"/>
        <w:contextualSpacing/>
        <w:rPr>
          <w:color w:val="auto"/>
        </w:rPr>
      </w:pPr>
      <w:r w:rsidRPr="00A561E7">
        <w:rPr>
          <w:color w:val="auto"/>
        </w:rPr>
        <w:t>Utilisation du logo « référenc</w:t>
      </w:r>
      <w:r w:rsidR="67CFF3C1" w:rsidRPr="00A561E7">
        <w:rPr>
          <w:color w:val="auto"/>
        </w:rPr>
        <w:t>é</w:t>
      </w:r>
      <w:r w:rsidRPr="00A561E7">
        <w:rPr>
          <w:color w:val="auto"/>
        </w:rPr>
        <w:t xml:space="preserve"> ANS » </w:t>
      </w:r>
    </w:p>
    <w:p w14:paraId="21D6473B" w14:textId="3477777A" w:rsidR="00BE3B5C" w:rsidRPr="00A561E7" w:rsidRDefault="00BE3B5C" w:rsidP="00BE3B5C">
      <w:pPr>
        <w:pStyle w:val="Sansinterligne"/>
        <w:ind w:left="709"/>
        <w:contextualSpacing/>
        <w:rPr>
          <w:color w:val="auto"/>
        </w:rPr>
      </w:pPr>
    </w:p>
    <w:p w14:paraId="582929A5" w14:textId="76442FD7" w:rsidR="00BE3B5C" w:rsidRPr="00A561E7" w:rsidRDefault="00BE3B5C">
      <w:pPr>
        <w:pStyle w:val="Sansinterligne"/>
        <w:ind w:left="709"/>
        <w:rPr>
          <w:color w:val="auto"/>
        </w:rPr>
      </w:pPr>
      <w:r w:rsidRPr="00A561E7">
        <w:rPr>
          <w:color w:val="auto"/>
        </w:rPr>
        <w:t>Le référencement octroyé par les présentes à l'</w:t>
      </w:r>
      <w:r w:rsidR="007D7ECA" w:rsidRPr="00A561E7">
        <w:rPr>
          <w:color w:val="auto"/>
        </w:rPr>
        <w:t>Editeur</w:t>
      </w:r>
      <w:r w:rsidRPr="00A561E7">
        <w:rPr>
          <w:color w:val="auto"/>
        </w:rPr>
        <w:t xml:space="preserve"> est associé à un</w:t>
      </w:r>
      <w:r w:rsidR="61671DF8" w:rsidRPr="00A561E7">
        <w:rPr>
          <w:color w:val="auto"/>
        </w:rPr>
        <w:t xml:space="preserve"> signe distinctif</w:t>
      </w:r>
      <w:r w:rsidRPr="00A561E7">
        <w:rPr>
          <w:color w:val="auto"/>
        </w:rPr>
        <w:t xml:space="preserve"> </w:t>
      </w:r>
      <w:r w:rsidR="6BECAA4A" w:rsidRPr="00A561E7">
        <w:rPr>
          <w:color w:val="auto"/>
        </w:rPr>
        <w:t>(</w:t>
      </w:r>
      <w:r w:rsidRPr="00A561E7">
        <w:rPr>
          <w:color w:val="auto"/>
        </w:rPr>
        <w:t>logo</w:t>
      </w:r>
      <w:r w:rsidR="73B9DF3F" w:rsidRPr="00A561E7">
        <w:rPr>
          <w:color w:val="auto"/>
        </w:rPr>
        <w:t>)</w:t>
      </w:r>
      <w:r w:rsidR="2AF3E578" w:rsidRPr="00A561E7">
        <w:rPr>
          <w:color w:val="auto"/>
        </w:rPr>
        <w:t xml:space="preserve"> spécifique</w:t>
      </w:r>
      <w:r w:rsidRPr="00A561E7">
        <w:rPr>
          <w:color w:val="auto"/>
        </w:rPr>
        <w:t xml:space="preserve"> </w:t>
      </w:r>
      <w:r w:rsidR="22477668" w:rsidRPr="00A561E7">
        <w:rPr>
          <w:color w:val="auto"/>
        </w:rPr>
        <w:t xml:space="preserve">dont l’ANS détient les droits de propriété intellectuelle. </w:t>
      </w:r>
    </w:p>
    <w:p w14:paraId="06606763" w14:textId="0F903D33" w:rsidR="00BE3B5C" w:rsidRPr="00A561E7" w:rsidRDefault="00BE3B5C" w:rsidP="00BE3B5C">
      <w:pPr>
        <w:pStyle w:val="Sansinterligne"/>
        <w:ind w:left="709"/>
        <w:contextualSpacing/>
        <w:rPr>
          <w:color w:val="auto"/>
        </w:rPr>
      </w:pPr>
    </w:p>
    <w:p w14:paraId="53634E4A" w14:textId="4526D78B" w:rsidR="6CD088FB" w:rsidRPr="00A561E7" w:rsidRDefault="6CD088FB" w:rsidP="72690AB1">
      <w:pPr>
        <w:pStyle w:val="Sansinterligne"/>
        <w:ind w:left="709"/>
        <w:rPr>
          <w:color w:val="auto"/>
        </w:rPr>
      </w:pPr>
      <w:r w:rsidRPr="00A561E7">
        <w:rPr>
          <w:color w:val="auto"/>
        </w:rPr>
        <w:t xml:space="preserve">La version électronique exploitable du logo est remise à </w:t>
      </w:r>
      <w:r w:rsidR="0052745E" w:rsidRPr="00A561E7">
        <w:rPr>
          <w:color w:val="auto"/>
        </w:rPr>
        <w:t>l’Editeur</w:t>
      </w:r>
      <w:r w:rsidRPr="00A561E7">
        <w:rPr>
          <w:color w:val="auto"/>
        </w:rPr>
        <w:t xml:space="preserve"> lors de son référencement. </w:t>
      </w:r>
    </w:p>
    <w:p w14:paraId="34F8222A" w14:textId="457CC434" w:rsidR="72690AB1" w:rsidRPr="00A561E7" w:rsidRDefault="72690AB1" w:rsidP="72690AB1">
      <w:pPr>
        <w:pStyle w:val="Sansinterligne"/>
        <w:ind w:left="709"/>
        <w:rPr>
          <w:rFonts w:eastAsia="Calibri" w:cs="Arial"/>
          <w:szCs w:val="24"/>
        </w:rPr>
      </w:pPr>
    </w:p>
    <w:p w14:paraId="10D188FE" w14:textId="74F4FD4D" w:rsidR="00BE3B5C" w:rsidRPr="00A561E7" w:rsidRDefault="00BE3B5C" w:rsidP="00BE3B5C">
      <w:pPr>
        <w:pStyle w:val="Sansinterligne"/>
        <w:ind w:left="709"/>
        <w:contextualSpacing/>
        <w:rPr>
          <w:color w:val="auto"/>
        </w:rPr>
      </w:pPr>
      <w:r w:rsidRPr="00A561E7">
        <w:rPr>
          <w:color w:val="auto"/>
        </w:rPr>
        <w:t>A compter de la signature de la présente Convention, l'</w:t>
      </w:r>
      <w:r w:rsidR="007D7ECA" w:rsidRPr="00A561E7">
        <w:rPr>
          <w:color w:val="auto"/>
        </w:rPr>
        <w:t>Editeur</w:t>
      </w:r>
      <w:r w:rsidRPr="00A561E7">
        <w:rPr>
          <w:color w:val="auto"/>
        </w:rPr>
        <w:t xml:space="preserve"> </w:t>
      </w:r>
      <w:r w:rsidR="24AA6DC4" w:rsidRPr="00A561E7">
        <w:rPr>
          <w:color w:val="auto"/>
        </w:rPr>
        <w:t xml:space="preserve">peut </w:t>
      </w:r>
      <w:r w:rsidRPr="00A561E7">
        <w:rPr>
          <w:color w:val="auto"/>
        </w:rPr>
        <w:t xml:space="preserve">communiquer sur le référencement de sa solution au moyen de ce logo, dans les conditions ci-après définies. </w:t>
      </w:r>
    </w:p>
    <w:p w14:paraId="51814034" w14:textId="77777777" w:rsidR="00BE3B5C" w:rsidRPr="00A561E7" w:rsidRDefault="00BE3B5C" w:rsidP="00BE3B5C">
      <w:pPr>
        <w:pStyle w:val="Sansinterligne"/>
        <w:ind w:left="709"/>
        <w:contextualSpacing/>
        <w:rPr>
          <w:color w:val="auto"/>
        </w:rPr>
      </w:pPr>
    </w:p>
    <w:p w14:paraId="2EE392C7" w14:textId="148B8240" w:rsidR="00BE3B5C" w:rsidRPr="00A561E7" w:rsidRDefault="00BE3B5C" w:rsidP="00BE3B5C">
      <w:pPr>
        <w:pStyle w:val="Sansinterligne"/>
        <w:ind w:left="709"/>
        <w:contextualSpacing/>
        <w:rPr>
          <w:color w:val="auto"/>
        </w:rPr>
      </w:pPr>
      <w:r w:rsidRPr="00A561E7">
        <w:rPr>
          <w:color w:val="auto"/>
        </w:rPr>
        <w:t>Le droit d’utilisation du logo précité comprend le droit non-exclusif, gratuit, personnel et non transférable de reproduire ce logo pour les finalités et durée prévu</w:t>
      </w:r>
      <w:r w:rsidR="535AA87E" w:rsidRPr="00A561E7">
        <w:rPr>
          <w:color w:val="auto"/>
        </w:rPr>
        <w:t>e</w:t>
      </w:r>
      <w:r w:rsidRPr="00A561E7">
        <w:rPr>
          <w:color w:val="auto"/>
        </w:rPr>
        <w:t xml:space="preserve">s aux présentes, sur tout le territoire français. </w:t>
      </w:r>
    </w:p>
    <w:p w14:paraId="6B829DB4" w14:textId="77777777" w:rsidR="00BE3B5C" w:rsidRPr="00A561E7" w:rsidRDefault="00BE3B5C" w:rsidP="00BE3B5C">
      <w:pPr>
        <w:pStyle w:val="Sansinterligne"/>
        <w:ind w:left="709"/>
        <w:contextualSpacing/>
        <w:rPr>
          <w:color w:val="auto"/>
        </w:rPr>
      </w:pPr>
    </w:p>
    <w:p w14:paraId="10DD382A" w14:textId="0CD70019" w:rsidR="00BE3B5C" w:rsidRPr="00A561E7" w:rsidRDefault="00BE3B5C" w:rsidP="00BE3B5C">
      <w:pPr>
        <w:pStyle w:val="Sansinterligne"/>
        <w:ind w:left="709"/>
        <w:contextualSpacing/>
        <w:rPr>
          <w:color w:val="auto"/>
        </w:rPr>
      </w:pPr>
      <w:r w:rsidRPr="00A561E7">
        <w:rPr>
          <w:color w:val="auto"/>
        </w:rPr>
        <w:t>L'</w:t>
      </w:r>
      <w:r w:rsidR="007D7ECA" w:rsidRPr="00A561E7">
        <w:rPr>
          <w:color w:val="auto"/>
        </w:rPr>
        <w:t>Editeur</w:t>
      </w:r>
      <w:r w:rsidRPr="00A561E7">
        <w:rPr>
          <w:color w:val="auto"/>
        </w:rPr>
        <w:t xml:space="preserve"> n’est pas autorisé à modifier ou adapter le logo de quelque façon que ce soit. Les dispositions des présentes n’emportent aucun transfert des droits de propriété sur le logo. </w:t>
      </w:r>
    </w:p>
    <w:p w14:paraId="11C06C2B" w14:textId="77777777" w:rsidR="00BE3B5C" w:rsidRPr="00A561E7" w:rsidRDefault="00BE3B5C" w:rsidP="00BE3B5C">
      <w:pPr>
        <w:pStyle w:val="Sansinterligne"/>
        <w:ind w:left="709"/>
        <w:contextualSpacing/>
        <w:rPr>
          <w:color w:val="auto"/>
        </w:rPr>
      </w:pPr>
    </w:p>
    <w:p w14:paraId="6EE76743" w14:textId="2F7DB924" w:rsidR="00BE3B5C" w:rsidRPr="00A561E7" w:rsidRDefault="00BE3B5C" w:rsidP="00BE3B5C">
      <w:pPr>
        <w:pStyle w:val="Sansinterligne"/>
        <w:ind w:left="709"/>
        <w:contextualSpacing/>
        <w:rPr>
          <w:color w:val="auto"/>
        </w:rPr>
      </w:pPr>
      <w:r w:rsidRPr="00A561E7">
        <w:rPr>
          <w:color w:val="auto"/>
        </w:rPr>
        <w:lastRenderedPageBreak/>
        <w:t>Le logo ne peut être utilisé que pendant la durée de la présente Convention et exclusivement pour les finalités et le périmètre de celle-ci. L'</w:t>
      </w:r>
      <w:r w:rsidR="007D7ECA" w:rsidRPr="00A561E7">
        <w:rPr>
          <w:color w:val="auto"/>
        </w:rPr>
        <w:t>Editeur</w:t>
      </w:r>
      <w:r w:rsidRPr="00A561E7">
        <w:rPr>
          <w:color w:val="auto"/>
        </w:rPr>
        <w:t xml:space="preserve"> ne peut utiliser le logo qu'à compter de la signature de la présente Convention. </w:t>
      </w:r>
    </w:p>
    <w:p w14:paraId="3E715DB7" w14:textId="77777777" w:rsidR="00BE3B5C" w:rsidRPr="00A561E7" w:rsidRDefault="00BE3B5C" w:rsidP="00BE3B5C">
      <w:pPr>
        <w:pStyle w:val="Sansinterligne"/>
        <w:ind w:left="709"/>
        <w:contextualSpacing/>
        <w:rPr>
          <w:color w:val="auto"/>
        </w:rPr>
      </w:pPr>
    </w:p>
    <w:p w14:paraId="0EF1CCA7" w14:textId="479D9810" w:rsidR="00BE3B5C" w:rsidRPr="00A561E7" w:rsidRDefault="00BE3B5C" w:rsidP="00BE3B5C">
      <w:pPr>
        <w:pStyle w:val="Sansinterligne"/>
        <w:ind w:left="709"/>
        <w:contextualSpacing/>
        <w:rPr>
          <w:color w:val="auto"/>
        </w:rPr>
      </w:pPr>
      <w:r w:rsidRPr="00A561E7">
        <w:rPr>
          <w:color w:val="auto"/>
        </w:rPr>
        <w:t>L'</w:t>
      </w:r>
      <w:r w:rsidR="007D7ECA" w:rsidRPr="00A561E7">
        <w:rPr>
          <w:color w:val="auto"/>
        </w:rPr>
        <w:t>Editeur</w:t>
      </w:r>
      <w:r w:rsidRPr="00A561E7">
        <w:rPr>
          <w:color w:val="auto"/>
        </w:rPr>
        <w:t xml:space="preserve"> est autorisé à apposer le logo sur sa documentation institutionnelle, commerciale et technique (brochures publicitaires, commerciales, documents techniques, sans restriction de support – papier, CD-ROM, internet, intranet, support magnétique etc.). </w:t>
      </w:r>
    </w:p>
    <w:p w14:paraId="6D44E8B9" w14:textId="77777777" w:rsidR="00BE3B5C" w:rsidRPr="00A561E7" w:rsidRDefault="00BE3B5C" w:rsidP="00BE3B5C">
      <w:pPr>
        <w:pStyle w:val="Sansinterligne"/>
        <w:ind w:left="709"/>
        <w:contextualSpacing/>
        <w:rPr>
          <w:color w:val="auto"/>
        </w:rPr>
      </w:pPr>
    </w:p>
    <w:p w14:paraId="2E44C45A" w14:textId="2CF8AA9F" w:rsidR="00BE3B5C" w:rsidRPr="00A561E7" w:rsidRDefault="00BE3B5C" w:rsidP="00BE3B5C">
      <w:pPr>
        <w:pStyle w:val="Sansinterligne"/>
        <w:ind w:left="709"/>
        <w:contextualSpacing/>
        <w:rPr>
          <w:color w:val="auto"/>
        </w:rPr>
      </w:pPr>
      <w:r w:rsidRPr="00A561E7">
        <w:rPr>
          <w:color w:val="auto"/>
        </w:rPr>
        <w:t>L'</w:t>
      </w:r>
      <w:r w:rsidR="007D7ECA" w:rsidRPr="00A561E7">
        <w:rPr>
          <w:color w:val="auto"/>
        </w:rPr>
        <w:t>Editeur</w:t>
      </w:r>
      <w:r w:rsidRPr="00A561E7">
        <w:rPr>
          <w:color w:val="auto"/>
        </w:rPr>
        <w:t xml:space="preserve"> s’engage à ne pas utiliser le logo en violation des dispositions des présentes, ainsi qu’à des fins ou dans des conditions illicites, contraires à l’ordre public ou aux bonnes mœurs, susceptibles de porter atteinte aux droits ainsi qu’à l’image de l'ANS ou de tout tiers. </w:t>
      </w:r>
    </w:p>
    <w:p w14:paraId="1F2D7D33" w14:textId="77777777" w:rsidR="00BE3B5C" w:rsidRPr="00A561E7" w:rsidRDefault="00BE3B5C" w:rsidP="00BE3B5C">
      <w:pPr>
        <w:pStyle w:val="Sansinterligne"/>
        <w:ind w:left="709"/>
        <w:contextualSpacing/>
        <w:rPr>
          <w:color w:val="auto"/>
        </w:rPr>
      </w:pPr>
    </w:p>
    <w:p w14:paraId="5627342F" w14:textId="2001A55E" w:rsidR="00BE3B5C" w:rsidRPr="00A561E7" w:rsidRDefault="00BE3B5C" w:rsidP="00BE3B5C">
      <w:pPr>
        <w:pStyle w:val="Sansinterligne"/>
        <w:ind w:left="709"/>
        <w:contextualSpacing/>
        <w:rPr>
          <w:color w:val="auto"/>
        </w:rPr>
      </w:pPr>
      <w:r w:rsidRPr="00A561E7">
        <w:rPr>
          <w:color w:val="auto"/>
        </w:rPr>
        <w:t>L'</w:t>
      </w:r>
      <w:r w:rsidR="007D7ECA" w:rsidRPr="00A561E7">
        <w:rPr>
          <w:color w:val="auto"/>
        </w:rPr>
        <w:t>Editeur</w:t>
      </w:r>
      <w:r w:rsidRPr="00A561E7">
        <w:rPr>
          <w:color w:val="auto"/>
        </w:rPr>
        <w:t xml:space="preserve"> s’interdit de déposer, enregistrer, utiliser ou exploiter, dans quelque territoire que ce soit, de marque ou signe distinctif identique ou similaire au logo, susceptible de lui porter atteinte ou de créer une confusion avec lui. </w:t>
      </w:r>
    </w:p>
    <w:p w14:paraId="3909C7DD" w14:textId="77777777" w:rsidR="00BE3B5C" w:rsidRPr="00A561E7" w:rsidRDefault="00BE3B5C" w:rsidP="00BE3B5C">
      <w:pPr>
        <w:pStyle w:val="Sansinterligne"/>
        <w:ind w:left="709"/>
        <w:contextualSpacing/>
        <w:rPr>
          <w:color w:val="auto"/>
        </w:rPr>
      </w:pPr>
    </w:p>
    <w:p w14:paraId="5E6B2505" w14:textId="61B75373" w:rsidR="00BE3B5C" w:rsidRPr="00A561E7" w:rsidRDefault="00BE3B5C" w:rsidP="00BE3B5C">
      <w:pPr>
        <w:pStyle w:val="Sansinterligne"/>
        <w:ind w:left="709"/>
        <w:contextualSpacing/>
        <w:rPr>
          <w:color w:val="auto"/>
        </w:rPr>
      </w:pPr>
      <w:r w:rsidRPr="00A561E7">
        <w:rPr>
          <w:color w:val="auto"/>
        </w:rPr>
        <w:t>L'</w:t>
      </w:r>
      <w:r w:rsidR="007D7ECA" w:rsidRPr="00A561E7">
        <w:rPr>
          <w:color w:val="auto"/>
        </w:rPr>
        <w:t>Editeur</w:t>
      </w:r>
      <w:r w:rsidRPr="00A561E7">
        <w:rPr>
          <w:color w:val="auto"/>
        </w:rPr>
        <w:t xml:space="preserve"> a la charge de veiller au bon usage du </w:t>
      </w:r>
      <w:r w:rsidR="32AD1B17" w:rsidRPr="00A561E7">
        <w:rPr>
          <w:color w:val="auto"/>
        </w:rPr>
        <w:t>l</w:t>
      </w:r>
      <w:r w:rsidRPr="00A561E7">
        <w:rPr>
          <w:color w:val="auto"/>
        </w:rPr>
        <w:t xml:space="preserve">ogo, sans que l'ANS ne puisse être tenue responsable d’une utilisation non conforme ou frauduleuse. Il s’oblige à signaler dans les plus brefs délais à l'ANS toute atteinte aux droits sur le logo dont il aurait connaissance, notamment tout acte de détournement, contrefaçon, concurrence déloyale ou parasitisme. </w:t>
      </w:r>
    </w:p>
    <w:p w14:paraId="4F7824CE" w14:textId="77777777" w:rsidR="00BE3B5C" w:rsidRPr="00A561E7" w:rsidRDefault="00BE3B5C" w:rsidP="00BE3B5C">
      <w:pPr>
        <w:pStyle w:val="Sansinterligne"/>
        <w:ind w:left="709"/>
        <w:contextualSpacing/>
        <w:rPr>
          <w:color w:val="auto"/>
        </w:rPr>
      </w:pPr>
    </w:p>
    <w:p w14:paraId="3FE435B5" w14:textId="39B29FA2" w:rsidR="00BE3B5C" w:rsidRPr="00A561E7" w:rsidRDefault="00BE3B5C" w:rsidP="00291F92">
      <w:pPr>
        <w:pStyle w:val="Sansinterligne"/>
        <w:ind w:left="709"/>
        <w:contextualSpacing/>
        <w:rPr>
          <w:color w:val="auto"/>
        </w:rPr>
      </w:pPr>
      <w:r w:rsidRPr="00A561E7">
        <w:rPr>
          <w:color w:val="auto"/>
        </w:rPr>
        <w:t>L'</w:t>
      </w:r>
      <w:r w:rsidR="007D7ECA" w:rsidRPr="00A561E7">
        <w:rPr>
          <w:color w:val="auto"/>
        </w:rPr>
        <w:t>Editeur</w:t>
      </w:r>
      <w:r w:rsidRPr="00A561E7">
        <w:rPr>
          <w:color w:val="auto"/>
        </w:rPr>
        <w:t xml:space="preserve"> est seul responsable </w:t>
      </w:r>
      <w:r w:rsidR="00291F92" w:rsidRPr="00A561E7">
        <w:rPr>
          <w:color w:val="auto"/>
        </w:rPr>
        <w:t>de l’utilisation</w:t>
      </w:r>
      <w:r w:rsidRPr="00A561E7">
        <w:rPr>
          <w:color w:val="auto"/>
        </w:rPr>
        <w:t xml:space="preserve"> du logo et des conséquences directes ou indirectes qui pourraient en résulter. </w:t>
      </w:r>
    </w:p>
    <w:p w14:paraId="30ED48C1" w14:textId="77777777" w:rsidR="00BE3B5C" w:rsidRPr="00A561E7" w:rsidRDefault="00BE3B5C" w:rsidP="00BE3B5C">
      <w:pPr>
        <w:pStyle w:val="Sansinterligne"/>
        <w:ind w:left="709"/>
        <w:contextualSpacing/>
        <w:rPr>
          <w:color w:val="auto"/>
        </w:rPr>
      </w:pPr>
    </w:p>
    <w:p w14:paraId="7B3556E3" w14:textId="470E9A18" w:rsidR="00BE3B5C" w:rsidRPr="00A561E7" w:rsidRDefault="00BE3B5C" w:rsidP="00291F92">
      <w:pPr>
        <w:pStyle w:val="Sansinterligne"/>
        <w:ind w:left="709"/>
        <w:contextualSpacing/>
        <w:rPr>
          <w:color w:val="auto"/>
        </w:rPr>
      </w:pPr>
      <w:r w:rsidRPr="00A561E7">
        <w:rPr>
          <w:color w:val="auto"/>
        </w:rPr>
        <w:t>En cas de mise en jeu de la responsabilité de l'ANS par un tiers, du fait de l’utilisation non conforme du logo par l'</w:t>
      </w:r>
      <w:r w:rsidR="007D7ECA" w:rsidRPr="00A561E7">
        <w:rPr>
          <w:color w:val="auto"/>
        </w:rPr>
        <w:t>Editeur</w:t>
      </w:r>
      <w:r w:rsidRPr="00A561E7">
        <w:rPr>
          <w:color w:val="auto"/>
        </w:rPr>
        <w:t xml:space="preserve">, ce dernier s’engage à en supporter tous les frais et condamnations résultant le cas échéant d’une telle action. </w:t>
      </w:r>
    </w:p>
    <w:p w14:paraId="3ED518FD" w14:textId="77777777" w:rsidR="00BE3B5C" w:rsidRPr="00A561E7" w:rsidRDefault="00BE3B5C" w:rsidP="00291F92">
      <w:pPr>
        <w:pStyle w:val="Sansinterligne"/>
        <w:contextualSpacing/>
        <w:rPr>
          <w:color w:val="auto"/>
        </w:rPr>
      </w:pPr>
    </w:p>
    <w:p w14:paraId="102C680C" w14:textId="2F840F78" w:rsidR="00BE3B5C" w:rsidRPr="00A561E7" w:rsidRDefault="00BE3B5C" w:rsidP="00BE3B5C">
      <w:pPr>
        <w:pStyle w:val="Sansinterligne"/>
        <w:ind w:left="709"/>
        <w:contextualSpacing/>
        <w:rPr>
          <w:color w:val="auto"/>
        </w:rPr>
      </w:pPr>
      <w:r w:rsidRPr="00A561E7">
        <w:rPr>
          <w:color w:val="auto"/>
        </w:rPr>
        <w:t xml:space="preserve">La résiliation de la présente Convention entraine immédiatement la résiliation de plein droit de l’autorisation d’utilisation du logo octroyée à </w:t>
      </w:r>
      <w:r w:rsidR="0052745E" w:rsidRPr="00A561E7">
        <w:rPr>
          <w:color w:val="auto"/>
        </w:rPr>
        <w:t>l’Editeur</w:t>
      </w:r>
      <w:r w:rsidR="00CE1CD9">
        <w:rPr>
          <w:color w:val="auto"/>
        </w:rPr>
        <w:t>.</w:t>
      </w:r>
      <w:r w:rsidRPr="00A561E7">
        <w:rPr>
          <w:color w:val="auto"/>
        </w:rPr>
        <w:t xml:space="preserve"> </w:t>
      </w:r>
      <w:r w:rsidRPr="005E1514">
        <w:rPr>
          <w:color w:val="auto"/>
        </w:rPr>
        <w:t>.</w:t>
      </w:r>
      <w:r w:rsidRPr="00A561E7">
        <w:rPr>
          <w:color w:val="auto"/>
        </w:rPr>
        <w:t xml:space="preserve"> </w:t>
      </w:r>
    </w:p>
    <w:p w14:paraId="12A04870" w14:textId="77777777" w:rsidR="00BE3B5C" w:rsidRPr="00A561E7" w:rsidRDefault="00BE3B5C" w:rsidP="00BE3B5C">
      <w:pPr>
        <w:pStyle w:val="Sansinterligne"/>
        <w:ind w:left="709"/>
        <w:contextualSpacing/>
        <w:rPr>
          <w:color w:val="auto"/>
        </w:rPr>
      </w:pPr>
    </w:p>
    <w:p w14:paraId="7CDCC95B" w14:textId="4629A2E6" w:rsidR="00BE3B5C" w:rsidRPr="00A561E7" w:rsidRDefault="00BE3B5C" w:rsidP="00BE3B5C">
      <w:pPr>
        <w:pStyle w:val="Sansinterligne"/>
        <w:ind w:left="709"/>
        <w:contextualSpacing/>
        <w:rPr>
          <w:color w:val="auto"/>
        </w:rPr>
      </w:pPr>
      <w:r w:rsidRPr="00A561E7">
        <w:rPr>
          <w:color w:val="auto"/>
        </w:rPr>
        <w:t>Tout manquement aux règles d’utilisation précitées du logo, non réparé dans un délai de trente (30) jours calendaires à compter de l’envoi d’un courrier recommandé avec avis de réception</w:t>
      </w:r>
      <w:r w:rsidR="17AD69B0" w:rsidRPr="00A561E7">
        <w:rPr>
          <w:color w:val="auto"/>
        </w:rPr>
        <w:t xml:space="preserve"> ou par voie électronique horo</w:t>
      </w:r>
      <w:r w:rsidR="17AD69B0" w:rsidRPr="00A561E7">
        <w:rPr>
          <w:rFonts w:cs="Calibri"/>
          <w:color w:val="auto"/>
        </w:rPr>
        <w:t>datée avec accusé de réception électronique</w:t>
      </w:r>
      <w:r w:rsidRPr="00A561E7">
        <w:rPr>
          <w:color w:val="auto"/>
        </w:rPr>
        <w:t xml:space="preserve"> notifiant le manquement en cause, entraine</w:t>
      </w:r>
      <w:r w:rsidR="082A074B" w:rsidRPr="00A561E7">
        <w:rPr>
          <w:color w:val="auto"/>
        </w:rPr>
        <w:t xml:space="preserve"> l’abrogation du référencement et</w:t>
      </w:r>
      <w:r w:rsidRPr="00A561E7">
        <w:rPr>
          <w:color w:val="auto"/>
        </w:rPr>
        <w:t xml:space="preserve"> la résiliation de plein droit de la présente convention</w:t>
      </w:r>
      <w:r w:rsidR="6A32AF80" w:rsidRPr="00A561E7">
        <w:rPr>
          <w:color w:val="auto"/>
        </w:rPr>
        <w:t xml:space="preserve"> dans les conditions prévues à l’article </w:t>
      </w:r>
      <w:r w:rsidR="005631D6" w:rsidRPr="00A561E7">
        <w:rPr>
          <w:color w:val="auto"/>
        </w:rPr>
        <w:t>16</w:t>
      </w:r>
      <w:r w:rsidRPr="00A561E7">
        <w:rPr>
          <w:color w:val="auto"/>
        </w:rPr>
        <w:t xml:space="preserve">, sans préjudice de toute autre poursuite susceptible d’être engagée par l'ANS. </w:t>
      </w:r>
    </w:p>
    <w:p w14:paraId="3D25B560" w14:textId="77777777" w:rsidR="00BE3B5C" w:rsidRPr="00A561E7" w:rsidRDefault="00BE3B5C" w:rsidP="00BE3B5C">
      <w:pPr>
        <w:pStyle w:val="Sansinterligne"/>
        <w:ind w:left="709"/>
        <w:contextualSpacing/>
        <w:rPr>
          <w:color w:val="auto"/>
        </w:rPr>
      </w:pPr>
    </w:p>
    <w:p w14:paraId="644E842C" w14:textId="40EFFC00" w:rsidR="00BE3B5C" w:rsidRPr="00A561E7" w:rsidRDefault="00BE3B5C" w:rsidP="00BE3B5C">
      <w:pPr>
        <w:pStyle w:val="Sansinterligne"/>
        <w:ind w:left="709"/>
        <w:contextualSpacing/>
        <w:rPr>
          <w:color w:val="auto"/>
        </w:rPr>
      </w:pPr>
      <w:r w:rsidRPr="00A561E7">
        <w:rPr>
          <w:color w:val="auto"/>
        </w:rPr>
        <w:t>La résiliation de la présente convention emporte l’obligation pour l'</w:t>
      </w:r>
      <w:r w:rsidR="007D7ECA" w:rsidRPr="00A561E7">
        <w:rPr>
          <w:color w:val="auto"/>
        </w:rPr>
        <w:t>Editeur</w:t>
      </w:r>
      <w:r w:rsidRPr="00A561E7">
        <w:rPr>
          <w:color w:val="auto"/>
        </w:rPr>
        <w:t xml:space="preserve"> de cesser immédiatement toute utilisation du logo et, notamment d’en retirer toute reproduction de toute documentation institutionnelle, commerciale ou technique. </w:t>
      </w:r>
    </w:p>
    <w:p w14:paraId="33317C61" w14:textId="77777777" w:rsidR="00BE3B5C" w:rsidRPr="00A561E7" w:rsidRDefault="00BE3B5C" w:rsidP="00BE3B5C">
      <w:pPr>
        <w:pStyle w:val="Sansinterligne"/>
        <w:ind w:left="709"/>
        <w:contextualSpacing/>
        <w:rPr>
          <w:color w:val="auto"/>
        </w:rPr>
      </w:pPr>
    </w:p>
    <w:p w14:paraId="39442E46" w14:textId="77777777" w:rsidR="003C638D" w:rsidRPr="00A561E7" w:rsidRDefault="003C638D" w:rsidP="00960382">
      <w:pPr>
        <w:pStyle w:val="Sansinterligne"/>
        <w:contextualSpacing/>
        <w:rPr>
          <w:color w:val="auto"/>
          <w:szCs w:val="24"/>
        </w:rPr>
      </w:pPr>
    </w:p>
    <w:p w14:paraId="4F12C1C0" w14:textId="77777777" w:rsidR="00B83D49" w:rsidRPr="00A561E7" w:rsidRDefault="00B83D49" w:rsidP="00960382">
      <w:pPr>
        <w:pStyle w:val="Sansinterligne"/>
        <w:contextualSpacing/>
        <w:rPr>
          <w:color w:val="auto"/>
          <w:szCs w:val="24"/>
        </w:rPr>
      </w:pPr>
    </w:p>
    <w:p w14:paraId="391CC18B" w14:textId="4D2FA8E1" w:rsidR="007E046E" w:rsidRPr="009139DA" w:rsidRDefault="00950E29" w:rsidP="009139DA">
      <w:pPr>
        <w:pStyle w:val="Titre3"/>
        <w:numPr>
          <w:ilvl w:val="0"/>
          <w:numId w:val="30"/>
        </w:numPr>
        <w:rPr>
          <w:rFonts w:ascii="Garamond" w:hAnsi="Garamond"/>
          <w:b/>
          <w:bCs/>
          <w:color w:val="auto"/>
          <w:u w:val="single"/>
        </w:rPr>
      </w:pPr>
      <w:bookmarkStart w:id="20" w:name="_Toc112767653"/>
      <w:r w:rsidRPr="009139DA">
        <w:rPr>
          <w:rFonts w:ascii="Garamond" w:hAnsi="Garamond"/>
          <w:b/>
          <w:bCs/>
          <w:color w:val="auto"/>
          <w:u w:val="single"/>
        </w:rPr>
        <w:t>Garantie</w:t>
      </w:r>
      <w:r w:rsidR="00324914" w:rsidRPr="009139DA">
        <w:rPr>
          <w:rFonts w:ascii="Garamond" w:hAnsi="Garamond"/>
          <w:b/>
          <w:bCs/>
          <w:color w:val="auto"/>
          <w:u w:val="single"/>
        </w:rPr>
        <w:t xml:space="preserve"> de </w:t>
      </w:r>
      <w:r w:rsidR="0052745E" w:rsidRPr="009139DA">
        <w:rPr>
          <w:rFonts w:ascii="Garamond" w:hAnsi="Garamond"/>
          <w:b/>
          <w:bCs/>
          <w:color w:val="auto"/>
          <w:u w:val="single"/>
        </w:rPr>
        <w:t>l’Editeur</w:t>
      </w:r>
      <w:bookmarkEnd w:id="20"/>
      <w:r w:rsidR="00A040F5" w:rsidRPr="009139DA">
        <w:rPr>
          <w:rFonts w:ascii="Garamond" w:hAnsi="Garamond"/>
          <w:b/>
          <w:bCs/>
          <w:color w:val="auto"/>
          <w:u w:val="single"/>
        </w:rPr>
        <w:t xml:space="preserve"> </w:t>
      </w:r>
    </w:p>
    <w:p w14:paraId="5AF3D1C5" w14:textId="77777777" w:rsidR="00F831FF" w:rsidRPr="00A561E7" w:rsidRDefault="00F831FF" w:rsidP="00960382">
      <w:pPr>
        <w:pStyle w:val="Sansinterligne"/>
        <w:contextualSpacing/>
        <w:rPr>
          <w:color w:val="auto"/>
          <w:szCs w:val="24"/>
        </w:rPr>
      </w:pPr>
    </w:p>
    <w:p w14:paraId="3ADD37A6" w14:textId="1F2F2B43" w:rsidR="00324914" w:rsidRPr="00A561E7" w:rsidRDefault="0052745E" w:rsidP="00960382">
      <w:pPr>
        <w:pStyle w:val="Sansinterligne"/>
        <w:ind w:left="709"/>
        <w:contextualSpacing/>
        <w:rPr>
          <w:color w:val="auto"/>
          <w:szCs w:val="24"/>
        </w:rPr>
      </w:pPr>
      <w:r w:rsidRPr="00A561E7">
        <w:rPr>
          <w:color w:val="auto"/>
          <w:szCs w:val="24"/>
        </w:rPr>
        <w:t>L’Editeur</w:t>
      </w:r>
      <w:r w:rsidR="009A2244" w:rsidRPr="00A561E7">
        <w:rPr>
          <w:color w:val="auto"/>
          <w:szCs w:val="24"/>
        </w:rPr>
        <w:t xml:space="preserve"> </w:t>
      </w:r>
      <w:r w:rsidR="00324914" w:rsidRPr="00A561E7">
        <w:rPr>
          <w:color w:val="auto"/>
          <w:szCs w:val="24"/>
        </w:rPr>
        <w:t>s</w:t>
      </w:r>
      <w:r w:rsidR="009B02C4" w:rsidRPr="00A561E7">
        <w:rPr>
          <w:color w:val="auto"/>
          <w:szCs w:val="24"/>
        </w:rPr>
        <w:t>’</w:t>
      </w:r>
      <w:r w:rsidR="00324914" w:rsidRPr="00A561E7">
        <w:rPr>
          <w:color w:val="auto"/>
          <w:szCs w:val="24"/>
        </w:rPr>
        <w:t>engage à tenir indemne l</w:t>
      </w:r>
      <w:r w:rsidR="009B02C4" w:rsidRPr="00A561E7">
        <w:rPr>
          <w:color w:val="auto"/>
          <w:szCs w:val="24"/>
        </w:rPr>
        <w:t>’</w:t>
      </w:r>
      <w:r w:rsidR="00324914" w:rsidRPr="00A561E7">
        <w:rPr>
          <w:color w:val="auto"/>
          <w:szCs w:val="24"/>
        </w:rPr>
        <w:t>Agence du numérique en santé de</w:t>
      </w:r>
      <w:r w:rsidR="002C51B8" w:rsidRPr="00A561E7">
        <w:rPr>
          <w:color w:val="auto"/>
          <w:szCs w:val="24"/>
        </w:rPr>
        <w:t>s conséquences de</w:t>
      </w:r>
      <w:r w:rsidR="00324914" w:rsidRPr="00A561E7">
        <w:rPr>
          <w:color w:val="auto"/>
          <w:szCs w:val="24"/>
        </w:rPr>
        <w:t xml:space="preserve"> toute demande, réclamation ou action, de quelque nature qu</w:t>
      </w:r>
      <w:r w:rsidR="009B02C4" w:rsidRPr="00A561E7">
        <w:rPr>
          <w:color w:val="auto"/>
          <w:szCs w:val="24"/>
        </w:rPr>
        <w:t>’</w:t>
      </w:r>
      <w:r w:rsidR="00324914" w:rsidRPr="00A561E7">
        <w:rPr>
          <w:color w:val="auto"/>
          <w:szCs w:val="24"/>
        </w:rPr>
        <w:t xml:space="preserve">elle soit, émanant </w:t>
      </w:r>
      <w:r w:rsidR="00324914" w:rsidRPr="003E1397">
        <w:rPr>
          <w:color w:val="auto"/>
          <w:szCs w:val="24"/>
        </w:rPr>
        <w:t>d</w:t>
      </w:r>
      <w:r w:rsidR="009B02C4" w:rsidRPr="003E1397">
        <w:rPr>
          <w:color w:val="auto"/>
          <w:szCs w:val="24"/>
        </w:rPr>
        <w:t>’</w:t>
      </w:r>
      <w:r w:rsidR="00324914" w:rsidRPr="003E1397">
        <w:rPr>
          <w:color w:val="auto"/>
          <w:szCs w:val="24"/>
        </w:rPr>
        <w:t xml:space="preserve">un </w:t>
      </w:r>
      <w:r w:rsidR="00A040F5" w:rsidRPr="003E1397">
        <w:rPr>
          <w:color w:val="auto"/>
          <w:szCs w:val="24"/>
        </w:rPr>
        <w:t>U</w:t>
      </w:r>
      <w:r w:rsidR="00EF4045" w:rsidRPr="003E1397">
        <w:rPr>
          <w:color w:val="auto"/>
          <w:szCs w:val="24"/>
        </w:rPr>
        <w:t>sager</w:t>
      </w:r>
      <w:r w:rsidR="00EF4045">
        <w:rPr>
          <w:color w:val="auto"/>
          <w:szCs w:val="24"/>
        </w:rPr>
        <w:t xml:space="preserve"> </w:t>
      </w:r>
      <w:r w:rsidR="00324914" w:rsidRPr="00A561E7">
        <w:rPr>
          <w:color w:val="auto"/>
          <w:szCs w:val="24"/>
        </w:rPr>
        <w:t>et mettant en cause la conformité du</w:t>
      </w:r>
      <w:r w:rsidR="00A040F5" w:rsidRPr="00A561E7">
        <w:rPr>
          <w:color w:val="auto"/>
          <w:szCs w:val="24"/>
        </w:rPr>
        <w:t xml:space="preserve"> </w:t>
      </w:r>
      <w:r w:rsidR="00785A28" w:rsidRPr="00A561E7">
        <w:rPr>
          <w:color w:val="auto"/>
          <w:szCs w:val="24"/>
        </w:rPr>
        <w:t>Logiciel</w:t>
      </w:r>
      <w:r w:rsidR="005D3D06">
        <w:rPr>
          <w:color w:val="auto"/>
          <w:szCs w:val="24"/>
        </w:rPr>
        <w:t xml:space="preserve"> </w:t>
      </w:r>
      <w:r w:rsidR="00324914" w:rsidRPr="00A561E7">
        <w:rPr>
          <w:color w:val="auto"/>
          <w:szCs w:val="24"/>
        </w:rPr>
        <w:t xml:space="preserve">aux Exigences.  </w:t>
      </w:r>
    </w:p>
    <w:p w14:paraId="237D4050" w14:textId="1865B797" w:rsidR="00324914" w:rsidRPr="00A561E7" w:rsidRDefault="00324914" w:rsidP="00960382">
      <w:pPr>
        <w:pStyle w:val="Sansinterligne"/>
        <w:ind w:left="709"/>
        <w:contextualSpacing/>
        <w:rPr>
          <w:color w:val="auto"/>
          <w:szCs w:val="24"/>
        </w:rPr>
      </w:pPr>
    </w:p>
    <w:p w14:paraId="1140D1F5" w14:textId="6E57041F" w:rsidR="00324914" w:rsidRPr="00A561E7" w:rsidRDefault="002C51B8" w:rsidP="00960382">
      <w:pPr>
        <w:pStyle w:val="Sansinterligne"/>
        <w:ind w:left="709"/>
        <w:contextualSpacing/>
        <w:rPr>
          <w:color w:val="auto"/>
          <w:szCs w:val="24"/>
        </w:rPr>
      </w:pPr>
      <w:r w:rsidRPr="00A561E7">
        <w:rPr>
          <w:color w:val="auto"/>
          <w:szCs w:val="24"/>
        </w:rPr>
        <w:lastRenderedPageBreak/>
        <w:t xml:space="preserve">En conséquence, </w:t>
      </w:r>
      <w:r w:rsidR="0052745E" w:rsidRPr="00A561E7">
        <w:rPr>
          <w:color w:val="auto"/>
          <w:szCs w:val="24"/>
        </w:rPr>
        <w:t>l’Editeur</w:t>
      </w:r>
      <w:r w:rsidR="00324914" w:rsidRPr="00A561E7">
        <w:rPr>
          <w:color w:val="auto"/>
          <w:szCs w:val="24"/>
        </w:rPr>
        <w:t xml:space="preserve"> garantit</w:t>
      </w:r>
      <w:r w:rsidRPr="00A561E7">
        <w:rPr>
          <w:color w:val="auto"/>
          <w:szCs w:val="24"/>
        </w:rPr>
        <w:t xml:space="preserve"> et relève indemne</w:t>
      </w:r>
      <w:r w:rsidR="00324914" w:rsidRPr="00A561E7">
        <w:rPr>
          <w:color w:val="auto"/>
          <w:szCs w:val="24"/>
        </w:rPr>
        <w:t xml:space="preserve"> l</w:t>
      </w:r>
      <w:r w:rsidR="009B02C4" w:rsidRPr="00A561E7">
        <w:rPr>
          <w:color w:val="auto"/>
          <w:szCs w:val="24"/>
        </w:rPr>
        <w:t>’</w:t>
      </w:r>
      <w:r w:rsidR="00324914" w:rsidRPr="00A561E7">
        <w:rPr>
          <w:color w:val="auto"/>
          <w:szCs w:val="24"/>
        </w:rPr>
        <w:t xml:space="preserve">Agence du numérique en santé de toute condamnation de ce chef, </w:t>
      </w:r>
      <w:r w:rsidR="00F07B9D" w:rsidRPr="00A561E7">
        <w:rPr>
          <w:color w:val="auto"/>
          <w:szCs w:val="24"/>
        </w:rPr>
        <w:t>sans préjudice, le cas échéant,</w:t>
      </w:r>
      <w:r w:rsidR="002B07DC" w:rsidRPr="00A561E7">
        <w:rPr>
          <w:color w:val="auto"/>
          <w:szCs w:val="24"/>
        </w:rPr>
        <w:t xml:space="preserve"> </w:t>
      </w:r>
      <w:r w:rsidR="00F07B9D" w:rsidRPr="00A561E7">
        <w:rPr>
          <w:color w:val="auto"/>
          <w:szCs w:val="24"/>
        </w:rPr>
        <w:t xml:space="preserve">de </w:t>
      </w:r>
      <w:r w:rsidR="002B07DC" w:rsidRPr="00A561E7">
        <w:rPr>
          <w:color w:val="auto"/>
          <w:szCs w:val="24"/>
        </w:rPr>
        <w:t xml:space="preserve">l’abrogation du référencement et </w:t>
      </w:r>
      <w:r w:rsidR="00F07B9D" w:rsidRPr="00A561E7">
        <w:rPr>
          <w:color w:val="auto"/>
          <w:szCs w:val="24"/>
        </w:rPr>
        <w:t>de</w:t>
      </w:r>
      <w:r w:rsidR="00324914" w:rsidRPr="00A561E7">
        <w:rPr>
          <w:color w:val="auto"/>
          <w:szCs w:val="24"/>
        </w:rPr>
        <w:t xml:space="preserve"> la résiliation de la Convention.</w:t>
      </w:r>
    </w:p>
    <w:p w14:paraId="78B0016E" w14:textId="4673E5C5" w:rsidR="00324914" w:rsidRPr="00A561E7" w:rsidRDefault="00324914" w:rsidP="00960382">
      <w:pPr>
        <w:pStyle w:val="Sansinterligne"/>
        <w:ind w:left="709"/>
        <w:contextualSpacing/>
        <w:rPr>
          <w:color w:val="auto"/>
          <w:szCs w:val="24"/>
        </w:rPr>
      </w:pPr>
    </w:p>
    <w:p w14:paraId="47A8EBCC" w14:textId="77777777" w:rsidR="00324914" w:rsidRPr="00A561E7" w:rsidRDefault="00324914" w:rsidP="00960382">
      <w:pPr>
        <w:pStyle w:val="Sansinterligne"/>
        <w:ind w:left="709"/>
        <w:contextualSpacing/>
        <w:rPr>
          <w:color w:val="auto"/>
          <w:szCs w:val="24"/>
        </w:rPr>
      </w:pPr>
    </w:p>
    <w:p w14:paraId="7386CDA6" w14:textId="77777777" w:rsidR="00BA5EBD" w:rsidRPr="00A561E7" w:rsidRDefault="00BA5EBD" w:rsidP="00960382">
      <w:pPr>
        <w:contextualSpacing/>
        <w:jc w:val="both"/>
        <w:rPr>
          <w:rFonts w:ascii="Garamond" w:hAnsi="Garamond"/>
        </w:rPr>
      </w:pPr>
      <w:r w:rsidRPr="00A561E7">
        <w:rPr>
          <w:rFonts w:ascii="Garamond" w:hAnsi="Garamond"/>
        </w:rPr>
        <w:br w:type="page"/>
      </w:r>
    </w:p>
    <w:p w14:paraId="3E5CEC5E" w14:textId="4B95B210" w:rsidR="00BA5EBD" w:rsidRPr="0085247B" w:rsidRDefault="0085247B" w:rsidP="0085247B">
      <w:pPr>
        <w:pStyle w:val="Titre2"/>
        <w:jc w:val="center"/>
        <w:rPr>
          <w:rFonts w:ascii="Garamond" w:hAnsi="Garamond"/>
          <w:color w:val="auto"/>
        </w:rPr>
      </w:pPr>
      <w:bookmarkStart w:id="21" w:name="_Toc112767654"/>
      <w:r w:rsidRPr="00A561E7">
        <w:rPr>
          <w:rFonts w:ascii="Garamond" w:hAnsi="Garamond"/>
          <w:color w:val="auto"/>
        </w:rPr>
        <w:lastRenderedPageBreak/>
        <w:t xml:space="preserve">Chapitre </w:t>
      </w:r>
      <w:r w:rsidR="005C55FF">
        <w:rPr>
          <w:rFonts w:ascii="Garamond" w:hAnsi="Garamond"/>
          <w:color w:val="auto"/>
        </w:rPr>
        <w:t>3</w:t>
      </w:r>
      <w:r w:rsidRPr="00A561E7">
        <w:rPr>
          <w:rFonts w:ascii="Garamond" w:hAnsi="Garamond"/>
          <w:color w:val="auto"/>
        </w:rPr>
        <w:t xml:space="preserve"> – </w:t>
      </w:r>
      <w:r w:rsidRPr="0085247B">
        <w:rPr>
          <w:rFonts w:ascii="Garamond" w:hAnsi="Garamond"/>
          <w:color w:val="auto"/>
        </w:rPr>
        <w:t>Contrôle de l’Agence du numérique en santé</w:t>
      </w:r>
      <w:bookmarkEnd w:id="21"/>
    </w:p>
    <w:p w14:paraId="29055D35" w14:textId="77777777" w:rsidR="00BA5EBD" w:rsidRPr="00A561E7" w:rsidRDefault="00BA5EBD" w:rsidP="00960382">
      <w:pPr>
        <w:contextualSpacing/>
        <w:jc w:val="both"/>
        <w:rPr>
          <w:rFonts w:ascii="Garamond" w:hAnsi="Garamond"/>
          <w:b/>
          <w:bCs/>
        </w:rPr>
      </w:pPr>
    </w:p>
    <w:p w14:paraId="2B1E065D" w14:textId="77777777" w:rsidR="0085247B" w:rsidRDefault="0085247B" w:rsidP="0031535D">
      <w:pPr>
        <w:pStyle w:val="Titre3"/>
        <w:rPr>
          <w:rFonts w:ascii="Garamond" w:hAnsi="Garamond"/>
        </w:rPr>
      </w:pPr>
      <w:bookmarkStart w:id="22" w:name="_Toc112767655"/>
    </w:p>
    <w:p w14:paraId="3BE8ADBF" w14:textId="04819F23" w:rsidR="00BA5EBD" w:rsidRPr="000C307E" w:rsidRDefault="00F11B91" w:rsidP="0085247B">
      <w:pPr>
        <w:pStyle w:val="Titre3"/>
        <w:numPr>
          <w:ilvl w:val="0"/>
          <w:numId w:val="30"/>
        </w:numPr>
        <w:rPr>
          <w:rFonts w:ascii="Garamond" w:hAnsi="Garamond"/>
          <w:b/>
          <w:bCs/>
          <w:color w:val="auto"/>
          <w:u w:val="single"/>
        </w:rPr>
      </w:pPr>
      <w:r w:rsidRPr="000C307E">
        <w:rPr>
          <w:rFonts w:ascii="Garamond" w:hAnsi="Garamond"/>
          <w:b/>
          <w:bCs/>
          <w:color w:val="auto"/>
          <w:u w:val="single"/>
        </w:rPr>
        <w:t>Contrôle sur pièces</w:t>
      </w:r>
      <w:bookmarkEnd w:id="22"/>
      <w:r w:rsidRPr="000C307E">
        <w:rPr>
          <w:rFonts w:ascii="Garamond" w:hAnsi="Garamond"/>
          <w:b/>
          <w:bCs/>
          <w:color w:val="auto"/>
          <w:u w:val="single"/>
        </w:rPr>
        <w:t xml:space="preserve"> </w:t>
      </w:r>
    </w:p>
    <w:p w14:paraId="020A34D6" w14:textId="3C9C99AA" w:rsidR="00BA5EBD" w:rsidRPr="00A561E7" w:rsidRDefault="00BA5EBD" w:rsidP="00960382">
      <w:pPr>
        <w:pStyle w:val="Sansinterligne"/>
        <w:ind w:left="1134"/>
        <w:contextualSpacing/>
        <w:rPr>
          <w:b/>
          <w:color w:val="auto"/>
          <w:szCs w:val="24"/>
        </w:rPr>
      </w:pPr>
    </w:p>
    <w:p w14:paraId="393A437E" w14:textId="6AA7E36C" w:rsidR="001A4C83" w:rsidRPr="00A561E7" w:rsidRDefault="00BA5EBD" w:rsidP="00D52170">
      <w:pPr>
        <w:pStyle w:val="Sansinterligne"/>
        <w:numPr>
          <w:ilvl w:val="1"/>
          <w:numId w:val="30"/>
        </w:numPr>
        <w:ind w:left="709" w:hanging="709"/>
        <w:contextualSpacing/>
        <w:rPr>
          <w:color w:val="auto"/>
        </w:rPr>
      </w:pPr>
      <w:r w:rsidRPr="00A561E7">
        <w:rPr>
          <w:color w:val="auto"/>
        </w:rPr>
        <w:t>L</w:t>
      </w:r>
      <w:r w:rsidR="009B02C4" w:rsidRPr="00A561E7">
        <w:rPr>
          <w:color w:val="auto"/>
        </w:rPr>
        <w:t>’</w:t>
      </w:r>
      <w:r w:rsidRPr="00A561E7">
        <w:rPr>
          <w:color w:val="auto"/>
        </w:rPr>
        <w:t>Agence du numérique en santé peut, pendant toute la durée de la Convention,</w:t>
      </w:r>
      <w:r w:rsidR="00F11B91" w:rsidRPr="00A561E7">
        <w:rPr>
          <w:color w:val="auto"/>
        </w:rPr>
        <w:t xml:space="preserve"> </w:t>
      </w:r>
      <w:r w:rsidR="001A4C83" w:rsidRPr="00A561E7">
        <w:rPr>
          <w:color w:val="auto"/>
        </w:rPr>
        <w:t xml:space="preserve">se faire communiquer par </w:t>
      </w:r>
      <w:r w:rsidR="0052745E" w:rsidRPr="00A561E7">
        <w:rPr>
          <w:color w:val="auto"/>
        </w:rPr>
        <w:t>l’Editeur</w:t>
      </w:r>
      <w:r w:rsidR="7425D59C" w:rsidRPr="00A561E7">
        <w:rPr>
          <w:color w:val="auto"/>
        </w:rPr>
        <w:t xml:space="preserve"> </w:t>
      </w:r>
      <w:r w:rsidR="7425D59C" w:rsidRPr="00835EE2">
        <w:rPr>
          <w:color w:val="auto"/>
        </w:rPr>
        <w:t xml:space="preserve">ou l’un des membres du </w:t>
      </w:r>
      <w:r w:rsidR="21B349BA" w:rsidRPr="00835EE2">
        <w:rPr>
          <w:color w:val="auto"/>
        </w:rPr>
        <w:t>G</w:t>
      </w:r>
      <w:r w:rsidR="7425D59C" w:rsidRPr="00835EE2">
        <w:rPr>
          <w:color w:val="auto"/>
        </w:rPr>
        <w:t>roupement solidaire</w:t>
      </w:r>
      <w:r w:rsidR="001A4C83" w:rsidRPr="00835EE2">
        <w:rPr>
          <w:color w:val="auto"/>
        </w:rPr>
        <w:t>, qui</w:t>
      </w:r>
      <w:r w:rsidR="001A4C83" w:rsidRPr="00A561E7">
        <w:rPr>
          <w:color w:val="auto"/>
        </w:rPr>
        <w:t xml:space="preserve"> y est </w:t>
      </w:r>
      <w:r w:rsidR="00994F25" w:rsidRPr="00A561E7">
        <w:rPr>
          <w:color w:val="auto"/>
        </w:rPr>
        <w:t>tenu</w:t>
      </w:r>
      <w:r w:rsidR="001A4C83" w:rsidRPr="00A561E7">
        <w:rPr>
          <w:color w:val="auto"/>
        </w:rPr>
        <w:t>, tout</w:t>
      </w:r>
      <w:r w:rsidR="007F5993" w:rsidRPr="00A561E7">
        <w:rPr>
          <w:color w:val="auto"/>
        </w:rPr>
        <w:t>e</w:t>
      </w:r>
      <w:r w:rsidR="001A4C83" w:rsidRPr="00A561E7">
        <w:rPr>
          <w:color w:val="auto"/>
        </w:rPr>
        <w:t xml:space="preserve"> information ou</w:t>
      </w:r>
      <w:r w:rsidR="007F5993" w:rsidRPr="00A561E7">
        <w:rPr>
          <w:color w:val="auto"/>
        </w:rPr>
        <w:t xml:space="preserve"> tout</w:t>
      </w:r>
      <w:r w:rsidR="001A4C83" w:rsidRPr="00A561E7">
        <w:rPr>
          <w:color w:val="auto"/>
        </w:rPr>
        <w:t xml:space="preserve"> document, quel qu</w:t>
      </w:r>
      <w:r w:rsidR="009B02C4" w:rsidRPr="00A561E7">
        <w:rPr>
          <w:color w:val="auto"/>
        </w:rPr>
        <w:t>’</w:t>
      </w:r>
      <w:r w:rsidR="001A4C83" w:rsidRPr="00A561E7">
        <w:rPr>
          <w:color w:val="auto"/>
        </w:rPr>
        <w:t>il soit, destiné à s</w:t>
      </w:r>
      <w:r w:rsidR="009B02C4" w:rsidRPr="00A561E7">
        <w:rPr>
          <w:color w:val="auto"/>
        </w:rPr>
        <w:t>’</w:t>
      </w:r>
      <w:r w:rsidR="001A4C83" w:rsidRPr="00A561E7">
        <w:rPr>
          <w:color w:val="auto"/>
        </w:rPr>
        <w:t xml:space="preserve">assurer du respect par celui-ci de ses obligations contractuelles. </w:t>
      </w:r>
    </w:p>
    <w:p w14:paraId="1921B40A" w14:textId="77777777" w:rsidR="001A4C83" w:rsidRPr="00A561E7" w:rsidRDefault="001A4C83" w:rsidP="00960382">
      <w:pPr>
        <w:pStyle w:val="Sansinterligne"/>
        <w:ind w:left="709"/>
        <w:contextualSpacing/>
        <w:rPr>
          <w:bCs/>
          <w:color w:val="auto"/>
          <w:szCs w:val="24"/>
        </w:rPr>
      </w:pPr>
    </w:p>
    <w:p w14:paraId="62124E57" w14:textId="63DF0B39" w:rsidR="001A4C83" w:rsidRPr="00A561E7" w:rsidRDefault="001A4C83" w:rsidP="00960382">
      <w:pPr>
        <w:pStyle w:val="Sansinterligne"/>
        <w:ind w:left="709"/>
        <w:contextualSpacing/>
        <w:rPr>
          <w:bCs/>
          <w:color w:val="auto"/>
          <w:szCs w:val="24"/>
        </w:rPr>
      </w:pPr>
      <w:r w:rsidRPr="00A561E7">
        <w:rPr>
          <w:bCs/>
          <w:color w:val="auto"/>
          <w:szCs w:val="24"/>
        </w:rPr>
        <w:t>Ce contrôle peut</w:t>
      </w:r>
      <w:r w:rsidR="00994F25" w:rsidRPr="00A561E7">
        <w:rPr>
          <w:bCs/>
          <w:color w:val="auto"/>
          <w:szCs w:val="24"/>
        </w:rPr>
        <w:t xml:space="preserve"> en particulier</w:t>
      </w:r>
      <w:r w:rsidRPr="00A561E7">
        <w:rPr>
          <w:bCs/>
          <w:color w:val="auto"/>
          <w:szCs w:val="24"/>
        </w:rPr>
        <w:t xml:space="preserve"> avoir pour objet de vérifier la conformité du </w:t>
      </w:r>
      <w:r w:rsidR="00785A28" w:rsidRPr="00A561E7">
        <w:rPr>
          <w:bCs/>
          <w:color w:val="auto"/>
          <w:szCs w:val="24"/>
        </w:rPr>
        <w:t>Logiciel</w:t>
      </w:r>
      <w:r w:rsidR="001510A9">
        <w:rPr>
          <w:bCs/>
          <w:color w:val="auto"/>
          <w:szCs w:val="24"/>
        </w:rPr>
        <w:t xml:space="preserve"> </w:t>
      </w:r>
      <w:r w:rsidRPr="00A561E7">
        <w:rPr>
          <w:bCs/>
          <w:color w:val="auto"/>
          <w:szCs w:val="24"/>
        </w:rPr>
        <w:t>tel qu</w:t>
      </w:r>
      <w:r w:rsidR="009B02C4" w:rsidRPr="00A561E7">
        <w:rPr>
          <w:bCs/>
          <w:color w:val="auto"/>
          <w:szCs w:val="24"/>
        </w:rPr>
        <w:t>’</w:t>
      </w:r>
      <w:r w:rsidRPr="00A561E7">
        <w:rPr>
          <w:bCs/>
          <w:color w:val="auto"/>
          <w:szCs w:val="24"/>
        </w:rPr>
        <w:t xml:space="preserve">il est </w:t>
      </w:r>
      <w:r w:rsidR="00994F25" w:rsidRPr="00A561E7">
        <w:rPr>
          <w:bCs/>
          <w:color w:val="auto"/>
          <w:szCs w:val="24"/>
        </w:rPr>
        <w:t xml:space="preserve">effectivement </w:t>
      </w:r>
      <w:r w:rsidR="00FF6093" w:rsidRPr="00A561E7">
        <w:rPr>
          <w:bCs/>
          <w:color w:val="auto"/>
          <w:szCs w:val="24"/>
        </w:rPr>
        <w:t xml:space="preserve">déployé </w:t>
      </w:r>
      <w:r w:rsidRPr="00A561E7">
        <w:rPr>
          <w:bCs/>
          <w:color w:val="auto"/>
          <w:szCs w:val="24"/>
        </w:rPr>
        <w:t>aux Exigences</w:t>
      </w:r>
      <w:r w:rsidR="00933088" w:rsidRPr="00A561E7">
        <w:rPr>
          <w:bCs/>
          <w:color w:val="auto"/>
          <w:szCs w:val="24"/>
        </w:rPr>
        <w:t xml:space="preserve"> </w:t>
      </w:r>
      <w:r w:rsidR="00994F25" w:rsidRPr="00A561E7">
        <w:rPr>
          <w:bCs/>
          <w:color w:val="auto"/>
          <w:szCs w:val="24"/>
        </w:rPr>
        <w:t xml:space="preserve">du référencement. </w:t>
      </w:r>
      <w:r w:rsidRPr="00A561E7">
        <w:rPr>
          <w:bCs/>
          <w:color w:val="auto"/>
          <w:szCs w:val="24"/>
        </w:rPr>
        <w:t xml:space="preserve"> </w:t>
      </w:r>
    </w:p>
    <w:p w14:paraId="07DCE40A" w14:textId="4742A074" w:rsidR="001A4C83" w:rsidRPr="00A561E7" w:rsidRDefault="001A4C83" w:rsidP="00960382">
      <w:pPr>
        <w:pStyle w:val="Sansinterligne"/>
        <w:ind w:left="851"/>
        <w:contextualSpacing/>
        <w:rPr>
          <w:bCs/>
          <w:color w:val="auto"/>
          <w:szCs w:val="24"/>
        </w:rPr>
      </w:pPr>
      <w:r w:rsidRPr="00A561E7">
        <w:rPr>
          <w:bCs/>
          <w:color w:val="auto"/>
          <w:szCs w:val="24"/>
        </w:rPr>
        <w:t xml:space="preserve"> </w:t>
      </w:r>
    </w:p>
    <w:p w14:paraId="12AC367D" w14:textId="0D46190D" w:rsidR="007F5993" w:rsidRPr="00A561E7" w:rsidRDefault="001A4C83" w:rsidP="00D52170">
      <w:pPr>
        <w:pStyle w:val="Sansinterligne"/>
        <w:numPr>
          <w:ilvl w:val="1"/>
          <w:numId w:val="30"/>
        </w:numPr>
        <w:ind w:left="709" w:hanging="709"/>
        <w:contextualSpacing/>
        <w:rPr>
          <w:color w:val="auto"/>
        </w:rPr>
      </w:pPr>
      <w:r w:rsidRPr="00A561E7">
        <w:rPr>
          <w:color w:val="auto"/>
        </w:rPr>
        <w:t>Toute information ou tout document demandé par l</w:t>
      </w:r>
      <w:r w:rsidR="009B02C4" w:rsidRPr="00A561E7">
        <w:rPr>
          <w:color w:val="auto"/>
        </w:rPr>
        <w:t>’</w:t>
      </w:r>
      <w:r w:rsidRPr="00A561E7">
        <w:rPr>
          <w:color w:val="auto"/>
        </w:rPr>
        <w:t>Agence du numérique en santé lui est communiqué selon des modalités et dans un délai qu</w:t>
      </w:r>
      <w:r w:rsidR="009B02C4" w:rsidRPr="00A561E7">
        <w:rPr>
          <w:color w:val="auto"/>
        </w:rPr>
        <w:t>’</w:t>
      </w:r>
      <w:r w:rsidRPr="00A561E7">
        <w:rPr>
          <w:color w:val="auto"/>
        </w:rPr>
        <w:t xml:space="preserve">elle fixe dans sa demande. </w:t>
      </w:r>
    </w:p>
    <w:p w14:paraId="3AED6501" w14:textId="77777777" w:rsidR="007F5993" w:rsidRPr="00A561E7" w:rsidRDefault="007F5993" w:rsidP="00960382">
      <w:pPr>
        <w:pStyle w:val="Sansinterligne"/>
        <w:ind w:left="709"/>
        <w:contextualSpacing/>
        <w:rPr>
          <w:bCs/>
          <w:color w:val="auto"/>
          <w:szCs w:val="24"/>
        </w:rPr>
      </w:pPr>
    </w:p>
    <w:p w14:paraId="5BAF14D8" w14:textId="664AA682" w:rsidR="00F11B91" w:rsidRPr="00A561E7" w:rsidRDefault="001A4C83" w:rsidP="00960382">
      <w:pPr>
        <w:pStyle w:val="Sansinterligne"/>
        <w:ind w:left="709"/>
        <w:contextualSpacing/>
        <w:rPr>
          <w:bCs/>
          <w:color w:val="auto"/>
          <w:szCs w:val="24"/>
        </w:rPr>
      </w:pPr>
      <w:r w:rsidRPr="00A561E7">
        <w:rPr>
          <w:bCs/>
          <w:color w:val="auto"/>
          <w:szCs w:val="24"/>
        </w:rPr>
        <w:t>Le délai mentionné à l</w:t>
      </w:r>
      <w:r w:rsidR="009B02C4" w:rsidRPr="00A561E7">
        <w:rPr>
          <w:bCs/>
          <w:color w:val="auto"/>
          <w:szCs w:val="24"/>
        </w:rPr>
        <w:t>’</w:t>
      </w:r>
      <w:r w:rsidRPr="00A561E7">
        <w:rPr>
          <w:bCs/>
          <w:color w:val="auto"/>
          <w:szCs w:val="24"/>
        </w:rPr>
        <w:t>alinéa précédent doit être raisonnable compte tenu notamment de la nature et de la disponibilité de l</w:t>
      </w:r>
      <w:r w:rsidR="009B02C4" w:rsidRPr="00A561E7">
        <w:rPr>
          <w:bCs/>
          <w:color w:val="auto"/>
          <w:szCs w:val="24"/>
        </w:rPr>
        <w:t>’</w:t>
      </w:r>
      <w:r w:rsidRPr="00A561E7">
        <w:rPr>
          <w:bCs/>
          <w:color w:val="auto"/>
          <w:szCs w:val="24"/>
        </w:rPr>
        <w:t xml:space="preserve">information ou du document demandé.    </w:t>
      </w:r>
    </w:p>
    <w:p w14:paraId="73517631" w14:textId="05C1B8DD" w:rsidR="007F5993" w:rsidRPr="00A561E7" w:rsidRDefault="007F5993" w:rsidP="00960382">
      <w:pPr>
        <w:pStyle w:val="Sansinterligne"/>
        <w:ind w:left="709"/>
        <w:contextualSpacing/>
        <w:rPr>
          <w:bCs/>
          <w:color w:val="auto"/>
          <w:szCs w:val="24"/>
        </w:rPr>
      </w:pPr>
    </w:p>
    <w:p w14:paraId="73DDA244" w14:textId="77777777" w:rsidR="00994F25" w:rsidRPr="00A561E7" w:rsidRDefault="00994F25" w:rsidP="00960382">
      <w:pPr>
        <w:pStyle w:val="Sansinterligne"/>
        <w:ind w:left="709"/>
        <w:contextualSpacing/>
        <w:rPr>
          <w:bCs/>
          <w:color w:val="auto"/>
          <w:szCs w:val="24"/>
        </w:rPr>
      </w:pPr>
    </w:p>
    <w:p w14:paraId="580ACAF1" w14:textId="147D29A6" w:rsidR="00157F8F" w:rsidRPr="001510A9" w:rsidRDefault="007F5993" w:rsidP="001510A9">
      <w:pPr>
        <w:pStyle w:val="Titre3"/>
        <w:numPr>
          <w:ilvl w:val="0"/>
          <w:numId w:val="30"/>
        </w:numPr>
        <w:rPr>
          <w:rFonts w:ascii="Garamond" w:hAnsi="Garamond"/>
          <w:b/>
          <w:bCs/>
          <w:color w:val="auto"/>
          <w:u w:val="single"/>
        </w:rPr>
      </w:pPr>
      <w:bookmarkStart w:id="23" w:name="_Toc112767656"/>
      <w:r w:rsidRPr="001510A9">
        <w:rPr>
          <w:rFonts w:ascii="Garamond" w:hAnsi="Garamond"/>
          <w:b/>
          <w:bCs/>
          <w:color w:val="auto"/>
          <w:u w:val="single"/>
        </w:rPr>
        <w:t xml:space="preserve">Audit de conformité du </w:t>
      </w:r>
      <w:r w:rsidR="00BA7B13">
        <w:rPr>
          <w:rFonts w:ascii="Garamond" w:hAnsi="Garamond"/>
          <w:b/>
          <w:bCs/>
          <w:color w:val="auto"/>
          <w:u w:val="single"/>
        </w:rPr>
        <w:t>Logiciel</w:t>
      </w:r>
      <w:bookmarkEnd w:id="23"/>
    </w:p>
    <w:p w14:paraId="6F446847" w14:textId="2E61664D" w:rsidR="007F5993" w:rsidRPr="00A561E7" w:rsidRDefault="007F5993" w:rsidP="00960382">
      <w:pPr>
        <w:pStyle w:val="Sansinterligne"/>
        <w:ind w:left="1418"/>
        <w:contextualSpacing/>
        <w:rPr>
          <w:b/>
          <w:color w:val="auto"/>
          <w:szCs w:val="24"/>
        </w:rPr>
      </w:pPr>
    </w:p>
    <w:p w14:paraId="45938BAB" w14:textId="01D68386" w:rsidR="007F5993" w:rsidRPr="00A561E7" w:rsidRDefault="007F5993" w:rsidP="00D52170">
      <w:pPr>
        <w:pStyle w:val="Sansinterligne"/>
        <w:numPr>
          <w:ilvl w:val="1"/>
          <w:numId w:val="30"/>
        </w:numPr>
        <w:ind w:left="709" w:hanging="709"/>
        <w:contextualSpacing/>
        <w:rPr>
          <w:color w:val="auto"/>
        </w:rPr>
      </w:pPr>
      <w:r w:rsidRPr="00A561E7">
        <w:rPr>
          <w:color w:val="auto"/>
        </w:rPr>
        <w:t>L</w:t>
      </w:r>
      <w:r w:rsidR="009B02C4" w:rsidRPr="00A561E7">
        <w:rPr>
          <w:color w:val="auto"/>
        </w:rPr>
        <w:t>’</w:t>
      </w:r>
      <w:r w:rsidRPr="00A561E7">
        <w:rPr>
          <w:color w:val="auto"/>
        </w:rPr>
        <w:t>Agence du numérique en santé peut, pendant toute la durée de la Convention réaliser ou faire réaliser par un tiers qu</w:t>
      </w:r>
      <w:r w:rsidR="009B02C4" w:rsidRPr="00A561E7">
        <w:rPr>
          <w:color w:val="auto"/>
        </w:rPr>
        <w:t>’</w:t>
      </w:r>
      <w:r w:rsidRPr="00A561E7">
        <w:rPr>
          <w:color w:val="auto"/>
        </w:rPr>
        <w:t xml:space="preserve">elle désigne un audit de conformité du </w:t>
      </w:r>
      <w:r w:rsidR="00170DDD">
        <w:rPr>
          <w:color w:val="auto"/>
        </w:rPr>
        <w:t>Logiciel</w:t>
      </w:r>
      <w:r w:rsidR="005956BC" w:rsidRPr="00A561E7">
        <w:rPr>
          <w:color w:val="auto"/>
        </w:rPr>
        <w:t>.</w:t>
      </w:r>
    </w:p>
    <w:p w14:paraId="2222BE84" w14:textId="6E928BD2" w:rsidR="00933088" w:rsidRPr="00A561E7" w:rsidRDefault="00933088" w:rsidP="00960382">
      <w:pPr>
        <w:pStyle w:val="Sansinterligne"/>
        <w:ind w:left="709"/>
        <w:contextualSpacing/>
        <w:rPr>
          <w:bCs/>
          <w:color w:val="auto"/>
          <w:szCs w:val="24"/>
        </w:rPr>
      </w:pPr>
    </w:p>
    <w:p w14:paraId="59CAE8D2" w14:textId="5A7CEA28" w:rsidR="005956BC" w:rsidRPr="00A561E7" w:rsidRDefault="005956BC" w:rsidP="00960382">
      <w:pPr>
        <w:pStyle w:val="Sansinterligne"/>
        <w:ind w:left="709"/>
        <w:contextualSpacing/>
        <w:rPr>
          <w:bCs/>
          <w:color w:val="auto"/>
          <w:szCs w:val="24"/>
        </w:rPr>
      </w:pPr>
      <w:r w:rsidRPr="00A561E7">
        <w:rPr>
          <w:bCs/>
          <w:color w:val="auto"/>
          <w:szCs w:val="24"/>
        </w:rPr>
        <w:t>Il</w:t>
      </w:r>
      <w:r w:rsidR="00933088" w:rsidRPr="00A561E7">
        <w:rPr>
          <w:bCs/>
          <w:color w:val="auto"/>
          <w:szCs w:val="24"/>
        </w:rPr>
        <w:t xml:space="preserve"> </w:t>
      </w:r>
      <w:r w:rsidR="00994F25" w:rsidRPr="00A561E7">
        <w:rPr>
          <w:bCs/>
          <w:color w:val="auto"/>
          <w:szCs w:val="24"/>
        </w:rPr>
        <w:t xml:space="preserve">a pour objet de </w:t>
      </w:r>
      <w:r w:rsidRPr="00A561E7">
        <w:rPr>
          <w:bCs/>
          <w:color w:val="auto"/>
          <w:szCs w:val="24"/>
        </w:rPr>
        <w:t xml:space="preserve">contrôler </w:t>
      </w:r>
      <w:r w:rsidR="00933088" w:rsidRPr="00A561E7">
        <w:rPr>
          <w:bCs/>
          <w:color w:val="auto"/>
          <w:szCs w:val="24"/>
        </w:rPr>
        <w:t xml:space="preserve">la conformité </w:t>
      </w:r>
      <w:r w:rsidRPr="00A561E7">
        <w:rPr>
          <w:bCs/>
          <w:color w:val="auto"/>
          <w:szCs w:val="24"/>
        </w:rPr>
        <w:t xml:space="preserve">aux Exigences du référencement </w:t>
      </w:r>
      <w:r w:rsidR="001F088C" w:rsidRPr="00A561E7">
        <w:rPr>
          <w:bCs/>
          <w:color w:val="auto"/>
          <w:szCs w:val="24"/>
        </w:rPr>
        <w:t xml:space="preserve">du </w:t>
      </w:r>
      <w:r w:rsidR="00785A28" w:rsidRPr="00A561E7">
        <w:rPr>
          <w:bCs/>
          <w:color w:val="auto"/>
          <w:szCs w:val="24"/>
        </w:rPr>
        <w:t>Logiciel</w:t>
      </w:r>
      <w:r w:rsidR="00FD08BD">
        <w:rPr>
          <w:bCs/>
          <w:color w:val="auto"/>
          <w:szCs w:val="24"/>
        </w:rPr>
        <w:t xml:space="preserve"> </w:t>
      </w:r>
      <w:r w:rsidR="001F088C" w:rsidRPr="00A561E7">
        <w:rPr>
          <w:bCs/>
          <w:color w:val="auto"/>
          <w:szCs w:val="24"/>
        </w:rPr>
        <w:t>tel qu</w:t>
      </w:r>
      <w:r w:rsidR="009B02C4" w:rsidRPr="00A561E7">
        <w:rPr>
          <w:bCs/>
          <w:color w:val="auto"/>
          <w:szCs w:val="24"/>
        </w:rPr>
        <w:t>’</w:t>
      </w:r>
      <w:r w:rsidR="001F088C" w:rsidRPr="00A561E7">
        <w:rPr>
          <w:bCs/>
          <w:color w:val="auto"/>
          <w:szCs w:val="24"/>
        </w:rPr>
        <w:t>il est</w:t>
      </w:r>
      <w:r w:rsidR="00994F25" w:rsidRPr="00A561E7">
        <w:rPr>
          <w:bCs/>
          <w:color w:val="auto"/>
          <w:szCs w:val="24"/>
        </w:rPr>
        <w:t xml:space="preserve"> effectivement</w:t>
      </w:r>
      <w:r w:rsidR="001F088C" w:rsidRPr="00A561E7">
        <w:rPr>
          <w:bCs/>
          <w:color w:val="auto"/>
          <w:szCs w:val="24"/>
        </w:rPr>
        <w:t xml:space="preserve"> </w:t>
      </w:r>
      <w:r w:rsidR="00FF6093" w:rsidRPr="00A561E7">
        <w:rPr>
          <w:bCs/>
          <w:color w:val="auto"/>
          <w:szCs w:val="24"/>
        </w:rPr>
        <w:t xml:space="preserve">déployé </w:t>
      </w:r>
      <w:r w:rsidR="00E70F3B" w:rsidRPr="00A561E7">
        <w:rPr>
          <w:bCs/>
          <w:color w:val="auto"/>
          <w:szCs w:val="24"/>
        </w:rPr>
        <w:t>et</w:t>
      </w:r>
      <w:r w:rsidRPr="00A561E7">
        <w:rPr>
          <w:bCs/>
          <w:color w:val="auto"/>
          <w:szCs w:val="24"/>
        </w:rPr>
        <w:t xml:space="preserve"> </w:t>
      </w:r>
      <w:r w:rsidR="00994F25" w:rsidRPr="00A561E7">
        <w:rPr>
          <w:bCs/>
          <w:color w:val="auto"/>
          <w:szCs w:val="24"/>
        </w:rPr>
        <w:t>le</w:t>
      </w:r>
      <w:r w:rsidR="00E70F3B" w:rsidRPr="00A561E7">
        <w:rPr>
          <w:bCs/>
          <w:color w:val="auto"/>
          <w:szCs w:val="24"/>
        </w:rPr>
        <w:t xml:space="preserve"> caractère opérationnel de ses fonctionnalités. </w:t>
      </w:r>
    </w:p>
    <w:p w14:paraId="74DE4AEC" w14:textId="77777777" w:rsidR="005956BC" w:rsidRPr="00A561E7" w:rsidRDefault="005956BC" w:rsidP="00960382">
      <w:pPr>
        <w:pStyle w:val="Sansinterligne"/>
        <w:ind w:left="709"/>
        <w:contextualSpacing/>
        <w:rPr>
          <w:bCs/>
          <w:color w:val="auto"/>
          <w:szCs w:val="24"/>
        </w:rPr>
      </w:pPr>
    </w:p>
    <w:p w14:paraId="1E7FCC06" w14:textId="052FDE32" w:rsidR="005956BC" w:rsidRPr="00A561E7" w:rsidRDefault="0052745E" w:rsidP="00960382">
      <w:pPr>
        <w:pStyle w:val="Sansinterligne"/>
        <w:ind w:left="709"/>
        <w:contextualSpacing/>
        <w:rPr>
          <w:color w:val="auto"/>
        </w:rPr>
      </w:pPr>
      <w:r w:rsidRPr="00A561E7">
        <w:rPr>
          <w:color w:val="auto"/>
        </w:rPr>
        <w:t>L’Editeur</w:t>
      </w:r>
      <w:r w:rsidR="2E9D5843" w:rsidRPr="00A561E7">
        <w:rPr>
          <w:color w:val="auto"/>
        </w:rPr>
        <w:t xml:space="preserve"> et l’ensemble des </w:t>
      </w:r>
      <w:r w:rsidR="2E9D5843" w:rsidRPr="00835EE2">
        <w:rPr>
          <w:color w:val="auto"/>
        </w:rPr>
        <w:t xml:space="preserve">membres du </w:t>
      </w:r>
      <w:r w:rsidR="05A6AEDD" w:rsidRPr="00835EE2">
        <w:rPr>
          <w:color w:val="auto"/>
        </w:rPr>
        <w:t>G</w:t>
      </w:r>
      <w:r w:rsidR="2E9D5843" w:rsidRPr="00835EE2">
        <w:rPr>
          <w:color w:val="auto"/>
        </w:rPr>
        <w:t>roupement solidaire</w:t>
      </w:r>
      <w:r w:rsidR="005956BC" w:rsidRPr="00835EE2">
        <w:rPr>
          <w:color w:val="auto"/>
        </w:rPr>
        <w:t xml:space="preserve"> s</w:t>
      </w:r>
      <w:r w:rsidR="009B02C4" w:rsidRPr="00835EE2">
        <w:rPr>
          <w:color w:val="auto"/>
        </w:rPr>
        <w:t>’</w:t>
      </w:r>
      <w:r w:rsidR="005956BC" w:rsidRPr="00835EE2">
        <w:rPr>
          <w:color w:val="auto"/>
        </w:rPr>
        <w:t>engage</w:t>
      </w:r>
      <w:r w:rsidR="005956BC" w:rsidRPr="00A561E7">
        <w:rPr>
          <w:color w:val="auto"/>
        </w:rPr>
        <w:t xml:space="preserve"> à se soumettre à tout audit de conformité </w:t>
      </w:r>
      <w:r w:rsidR="54C484FF" w:rsidRPr="00A561E7">
        <w:rPr>
          <w:color w:val="auto"/>
        </w:rPr>
        <w:t>du</w:t>
      </w:r>
      <w:r w:rsidR="005956BC" w:rsidRPr="00A561E7">
        <w:rPr>
          <w:color w:val="auto"/>
        </w:rPr>
        <w:t xml:space="preserve"> </w:t>
      </w:r>
      <w:r w:rsidR="00785A28" w:rsidRPr="00A561E7">
        <w:rPr>
          <w:color w:val="auto"/>
        </w:rPr>
        <w:t>Logiciel</w:t>
      </w:r>
      <w:r w:rsidR="00FD08BD">
        <w:rPr>
          <w:color w:val="auto"/>
        </w:rPr>
        <w:t xml:space="preserve"> </w:t>
      </w:r>
      <w:r w:rsidR="005956BC" w:rsidRPr="00A561E7">
        <w:rPr>
          <w:color w:val="auto"/>
        </w:rPr>
        <w:t>ainsi qu</w:t>
      </w:r>
      <w:r w:rsidR="009B02C4" w:rsidRPr="00A561E7">
        <w:rPr>
          <w:color w:val="auto"/>
        </w:rPr>
        <w:t>’</w:t>
      </w:r>
      <w:r w:rsidR="005956BC" w:rsidRPr="00A561E7">
        <w:rPr>
          <w:color w:val="auto"/>
        </w:rPr>
        <w:t xml:space="preserve">à y apporter </w:t>
      </w:r>
      <w:r w:rsidR="7324A1B6" w:rsidRPr="00A561E7">
        <w:rPr>
          <w:color w:val="auto"/>
        </w:rPr>
        <w:t xml:space="preserve">leur </w:t>
      </w:r>
      <w:r w:rsidR="005956BC" w:rsidRPr="00A561E7">
        <w:rPr>
          <w:color w:val="auto"/>
        </w:rPr>
        <w:t xml:space="preserve">concours, conformément aux instructions qui </w:t>
      </w:r>
      <w:r w:rsidR="3EC2BA08" w:rsidRPr="00A561E7">
        <w:rPr>
          <w:color w:val="auto"/>
        </w:rPr>
        <w:t xml:space="preserve">leur </w:t>
      </w:r>
      <w:r w:rsidR="005956BC" w:rsidRPr="00A561E7">
        <w:rPr>
          <w:color w:val="auto"/>
        </w:rPr>
        <w:t xml:space="preserve">seront données. </w:t>
      </w:r>
    </w:p>
    <w:p w14:paraId="679B08D7" w14:textId="41AF12AC" w:rsidR="00622DC8" w:rsidRPr="00A561E7" w:rsidRDefault="00622DC8" w:rsidP="27F3D47A">
      <w:pPr>
        <w:pStyle w:val="Sansinterligne"/>
        <w:ind w:left="709"/>
        <w:rPr>
          <w:color w:val="auto"/>
        </w:rPr>
      </w:pPr>
    </w:p>
    <w:p w14:paraId="4E2EFCFF" w14:textId="11FD99A6" w:rsidR="00291F92" w:rsidRPr="00A561E7" w:rsidRDefault="00B52AD9" w:rsidP="27F3D47A">
      <w:pPr>
        <w:pStyle w:val="Sansinterligne"/>
        <w:ind w:left="709"/>
        <w:rPr>
          <w:color w:val="auto"/>
        </w:rPr>
      </w:pPr>
      <w:r w:rsidRPr="008D1143">
        <w:rPr>
          <w:color w:val="auto"/>
        </w:rPr>
        <w:t xml:space="preserve">Un audit de conformité peut notamment être diligenté par l’Agence du numérique en santé sur le fondement des éléments portés à sa connaissance par un ou plusieurs </w:t>
      </w:r>
      <w:r w:rsidR="00C25086">
        <w:rPr>
          <w:color w:val="auto"/>
        </w:rPr>
        <w:t>Utilisateurs professionnels</w:t>
      </w:r>
      <w:r w:rsidR="008D1143">
        <w:rPr>
          <w:color w:val="auto"/>
        </w:rPr>
        <w:t xml:space="preserve"> </w:t>
      </w:r>
      <w:r w:rsidRPr="008D1143">
        <w:rPr>
          <w:color w:val="auto"/>
        </w:rPr>
        <w:t xml:space="preserve">du </w:t>
      </w:r>
      <w:r w:rsidR="00BA7B13" w:rsidRPr="008D1143">
        <w:rPr>
          <w:color w:val="auto"/>
        </w:rPr>
        <w:t>Logiciel</w:t>
      </w:r>
      <w:r w:rsidRPr="008D1143">
        <w:rPr>
          <w:color w:val="auto"/>
        </w:rPr>
        <w:t>, par l’Agence de services et de paiement</w:t>
      </w:r>
      <w:r w:rsidR="00282F1B" w:rsidRPr="008D1143">
        <w:rPr>
          <w:color w:val="auto"/>
        </w:rPr>
        <w:t xml:space="preserve"> ou</w:t>
      </w:r>
      <w:r w:rsidRPr="008D1143">
        <w:rPr>
          <w:color w:val="auto"/>
        </w:rPr>
        <w:t xml:space="preserve"> par le Centre national de dépôt et d’agrément (CNDA)</w:t>
      </w:r>
      <w:r w:rsidR="00282F1B" w:rsidRPr="008D1143">
        <w:rPr>
          <w:color w:val="auto"/>
        </w:rPr>
        <w:t>.</w:t>
      </w:r>
      <w:r w:rsidR="00282F1B" w:rsidRPr="00A561E7">
        <w:rPr>
          <w:color w:val="auto"/>
        </w:rPr>
        <w:t xml:space="preserve"> </w:t>
      </w:r>
    </w:p>
    <w:p w14:paraId="133FF18A" w14:textId="77777777" w:rsidR="001F088C" w:rsidRPr="00A561E7" w:rsidRDefault="001F088C" w:rsidP="00291F92">
      <w:pPr>
        <w:pStyle w:val="Sansinterligne"/>
        <w:ind w:left="709"/>
        <w:contextualSpacing/>
        <w:rPr>
          <w:bCs/>
          <w:color w:val="auto"/>
          <w:szCs w:val="24"/>
        </w:rPr>
      </w:pPr>
    </w:p>
    <w:p w14:paraId="699E7136" w14:textId="644A3395" w:rsidR="007F5993" w:rsidRPr="00A561E7" w:rsidRDefault="0052745E" w:rsidP="00D52170">
      <w:pPr>
        <w:pStyle w:val="Sansinterligne"/>
        <w:numPr>
          <w:ilvl w:val="1"/>
          <w:numId w:val="30"/>
        </w:numPr>
        <w:ind w:left="709" w:hanging="709"/>
        <w:contextualSpacing/>
        <w:rPr>
          <w:b/>
          <w:bCs/>
          <w:color w:val="auto"/>
        </w:rPr>
      </w:pPr>
      <w:r w:rsidRPr="00A561E7">
        <w:rPr>
          <w:color w:val="auto"/>
        </w:rPr>
        <w:t>L’Editeur</w:t>
      </w:r>
      <w:r w:rsidR="34A519A0" w:rsidRPr="00A561E7">
        <w:rPr>
          <w:color w:val="auto"/>
        </w:rPr>
        <w:t xml:space="preserve"> ou tout membre concerné du </w:t>
      </w:r>
      <w:r w:rsidR="435FE790" w:rsidRPr="00A561E7">
        <w:rPr>
          <w:color w:val="auto"/>
        </w:rPr>
        <w:t>G</w:t>
      </w:r>
      <w:r w:rsidR="34A519A0" w:rsidRPr="00A561E7">
        <w:rPr>
          <w:color w:val="auto"/>
        </w:rPr>
        <w:t>roupement solidaire</w:t>
      </w:r>
      <w:r w:rsidR="00933088" w:rsidRPr="00A561E7">
        <w:rPr>
          <w:color w:val="auto"/>
        </w:rPr>
        <w:t xml:space="preserve"> est informé</w:t>
      </w:r>
      <w:r w:rsidR="00B522A7" w:rsidRPr="00A561E7">
        <w:rPr>
          <w:color w:val="auto"/>
        </w:rPr>
        <w:t xml:space="preserve"> </w:t>
      </w:r>
      <w:r w:rsidR="00933088" w:rsidRPr="00A561E7">
        <w:rPr>
          <w:color w:val="auto"/>
        </w:rPr>
        <w:t xml:space="preserve">de </w:t>
      </w:r>
      <w:r w:rsidR="00E70F3B" w:rsidRPr="00A561E7">
        <w:rPr>
          <w:color w:val="auto"/>
        </w:rPr>
        <w:t>l</w:t>
      </w:r>
      <w:r w:rsidR="009B02C4" w:rsidRPr="00A561E7">
        <w:rPr>
          <w:color w:val="auto"/>
        </w:rPr>
        <w:t>’</w:t>
      </w:r>
      <w:r w:rsidR="00E70F3B" w:rsidRPr="00A561E7">
        <w:rPr>
          <w:color w:val="auto"/>
        </w:rPr>
        <w:t>organisation</w:t>
      </w:r>
      <w:r w:rsidR="00933088" w:rsidRPr="00A561E7">
        <w:rPr>
          <w:color w:val="auto"/>
        </w:rPr>
        <w:t xml:space="preserve"> </w:t>
      </w:r>
      <w:r w:rsidR="002B07DC" w:rsidRPr="00A561E7">
        <w:rPr>
          <w:color w:val="auto"/>
        </w:rPr>
        <w:t>de l’</w:t>
      </w:r>
      <w:r w:rsidR="00933088" w:rsidRPr="00A561E7">
        <w:rPr>
          <w:color w:val="auto"/>
        </w:rPr>
        <w:t xml:space="preserve">audit de conformité </w:t>
      </w:r>
      <w:r w:rsidR="00FC5CD3" w:rsidRPr="00A561E7">
        <w:rPr>
          <w:color w:val="auto"/>
        </w:rPr>
        <w:t xml:space="preserve">de son </w:t>
      </w:r>
      <w:r w:rsidR="00785A28" w:rsidRPr="00A561E7">
        <w:rPr>
          <w:color w:val="auto"/>
        </w:rPr>
        <w:t>Logiciel</w:t>
      </w:r>
      <w:r w:rsidR="007161D8">
        <w:rPr>
          <w:color w:val="auto"/>
        </w:rPr>
        <w:t xml:space="preserve"> </w:t>
      </w:r>
      <w:r w:rsidR="00B522A7" w:rsidRPr="00A561E7">
        <w:rPr>
          <w:color w:val="auto"/>
        </w:rPr>
        <w:t>par courriel,</w:t>
      </w:r>
      <w:r w:rsidR="00FC5CD3" w:rsidRPr="00A561E7">
        <w:rPr>
          <w:color w:val="auto"/>
        </w:rPr>
        <w:t xml:space="preserve"> </w:t>
      </w:r>
      <w:r w:rsidR="00933088" w:rsidRPr="00A561E7">
        <w:rPr>
          <w:color w:val="auto"/>
        </w:rPr>
        <w:t xml:space="preserve">au plus tard </w:t>
      </w:r>
      <w:r w:rsidR="00E70F3B" w:rsidRPr="00A561E7">
        <w:rPr>
          <w:color w:val="auto"/>
        </w:rPr>
        <w:t>quinze</w:t>
      </w:r>
      <w:r w:rsidR="00933088" w:rsidRPr="00A561E7">
        <w:rPr>
          <w:color w:val="auto"/>
        </w:rPr>
        <w:t xml:space="preserve"> (</w:t>
      </w:r>
      <w:r w:rsidR="00E70F3B" w:rsidRPr="00A561E7">
        <w:rPr>
          <w:color w:val="auto"/>
        </w:rPr>
        <w:t>15</w:t>
      </w:r>
      <w:r w:rsidR="00933088" w:rsidRPr="00A561E7">
        <w:rPr>
          <w:color w:val="auto"/>
        </w:rPr>
        <w:t xml:space="preserve">) jours </w:t>
      </w:r>
      <w:r w:rsidR="00E70F3B" w:rsidRPr="00A561E7">
        <w:rPr>
          <w:color w:val="auto"/>
        </w:rPr>
        <w:t xml:space="preserve">avant sa réalisation. </w:t>
      </w:r>
      <w:r w:rsidR="00933088" w:rsidRPr="00A561E7">
        <w:rPr>
          <w:color w:val="auto"/>
        </w:rPr>
        <w:t xml:space="preserve"> </w:t>
      </w:r>
    </w:p>
    <w:p w14:paraId="4FEB5C28" w14:textId="133B541C" w:rsidR="00157F8F" w:rsidRPr="00A561E7" w:rsidRDefault="00157F8F" w:rsidP="00960382">
      <w:pPr>
        <w:pStyle w:val="Sansinterligne"/>
        <w:ind w:left="709"/>
        <w:contextualSpacing/>
        <w:rPr>
          <w:bCs/>
          <w:color w:val="auto"/>
          <w:szCs w:val="24"/>
        </w:rPr>
      </w:pPr>
    </w:p>
    <w:p w14:paraId="4EB409EA" w14:textId="039DC749" w:rsidR="005F7B44" w:rsidRPr="00A561E7" w:rsidRDefault="00157F8F" w:rsidP="27F3D47A">
      <w:pPr>
        <w:pStyle w:val="Sansinterligne"/>
        <w:ind w:left="709"/>
        <w:contextualSpacing/>
        <w:rPr>
          <w:color w:val="auto"/>
        </w:rPr>
      </w:pPr>
      <w:r w:rsidRPr="00A561E7">
        <w:rPr>
          <w:color w:val="auto"/>
        </w:rPr>
        <w:t>L</w:t>
      </w:r>
      <w:r w:rsidR="009B02C4" w:rsidRPr="00A561E7">
        <w:rPr>
          <w:color w:val="auto"/>
        </w:rPr>
        <w:t>’</w:t>
      </w:r>
      <w:r w:rsidRPr="00A561E7">
        <w:rPr>
          <w:color w:val="auto"/>
        </w:rPr>
        <w:t>au</w:t>
      </w:r>
      <w:r w:rsidRPr="00A561E7">
        <w:rPr>
          <w:rFonts w:eastAsiaTheme="minorEastAsia"/>
          <w:color w:val="auto"/>
          <w:szCs w:val="24"/>
        </w:rPr>
        <w:t>dit de conformité peut être réalisé, au choix de l</w:t>
      </w:r>
      <w:r w:rsidR="009B02C4" w:rsidRPr="00A561E7">
        <w:rPr>
          <w:rFonts w:eastAsiaTheme="minorEastAsia"/>
          <w:color w:val="auto"/>
          <w:szCs w:val="24"/>
        </w:rPr>
        <w:t>’</w:t>
      </w:r>
      <w:r w:rsidRPr="00A561E7">
        <w:rPr>
          <w:rFonts w:eastAsiaTheme="minorEastAsia"/>
          <w:color w:val="auto"/>
          <w:szCs w:val="24"/>
        </w:rPr>
        <w:t>Agence du numérique en santé ou du tiers qu</w:t>
      </w:r>
      <w:r w:rsidR="009B02C4" w:rsidRPr="00A561E7">
        <w:rPr>
          <w:rFonts w:eastAsiaTheme="minorEastAsia"/>
          <w:color w:val="auto"/>
          <w:szCs w:val="24"/>
        </w:rPr>
        <w:t>’</w:t>
      </w:r>
      <w:r w:rsidRPr="00A561E7">
        <w:rPr>
          <w:rFonts w:eastAsiaTheme="minorEastAsia"/>
          <w:color w:val="auto"/>
          <w:szCs w:val="24"/>
        </w:rPr>
        <w:t xml:space="preserve">elle aura désigné, soit sur un environnement de démonstration mis </w:t>
      </w:r>
      <w:r w:rsidR="002B07DC" w:rsidRPr="00A561E7">
        <w:rPr>
          <w:rFonts w:eastAsiaTheme="minorEastAsia"/>
          <w:color w:val="auto"/>
          <w:szCs w:val="24"/>
        </w:rPr>
        <w:t>à</w:t>
      </w:r>
      <w:r w:rsidRPr="00A561E7">
        <w:rPr>
          <w:rFonts w:eastAsiaTheme="minorEastAsia"/>
          <w:color w:val="auto"/>
          <w:szCs w:val="24"/>
        </w:rPr>
        <w:t xml:space="preserve"> disposition par </w:t>
      </w:r>
      <w:r w:rsidR="0052745E" w:rsidRPr="00A561E7">
        <w:rPr>
          <w:rFonts w:eastAsiaTheme="minorEastAsia"/>
          <w:color w:val="auto"/>
          <w:szCs w:val="24"/>
        </w:rPr>
        <w:t>l’Editeur</w:t>
      </w:r>
      <w:r w:rsidRPr="00A561E7">
        <w:rPr>
          <w:rFonts w:eastAsiaTheme="minorEastAsia"/>
          <w:color w:val="auto"/>
          <w:szCs w:val="24"/>
        </w:rPr>
        <w:t>, soit sur un système en production sur un site utilisateur</w:t>
      </w:r>
      <w:r w:rsidR="00D258D0" w:rsidRPr="00A561E7">
        <w:rPr>
          <w:rFonts w:eastAsiaTheme="minorEastAsia"/>
          <w:color w:val="auto"/>
          <w:szCs w:val="24"/>
        </w:rPr>
        <w:t>, sous réserve de l</w:t>
      </w:r>
      <w:r w:rsidR="009B02C4" w:rsidRPr="00A561E7">
        <w:rPr>
          <w:rFonts w:eastAsiaTheme="minorEastAsia"/>
          <w:color w:val="auto"/>
          <w:szCs w:val="24"/>
        </w:rPr>
        <w:t>’</w:t>
      </w:r>
      <w:r w:rsidR="00D258D0" w:rsidRPr="00A561E7">
        <w:rPr>
          <w:rFonts w:eastAsiaTheme="minorEastAsia"/>
          <w:color w:val="auto"/>
          <w:szCs w:val="24"/>
        </w:rPr>
        <w:t xml:space="preserve">accord préalable de </w:t>
      </w:r>
      <w:r w:rsidR="0052745E" w:rsidRPr="00A561E7">
        <w:rPr>
          <w:color w:val="auto"/>
        </w:rPr>
        <w:t>l’Editeur</w:t>
      </w:r>
      <w:r w:rsidR="00D63DE8" w:rsidRPr="00A561E7">
        <w:rPr>
          <w:color w:val="auto"/>
        </w:rPr>
        <w:t xml:space="preserve"> </w:t>
      </w:r>
      <w:r w:rsidR="00D258D0" w:rsidRPr="00A561E7">
        <w:rPr>
          <w:rFonts w:eastAsiaTheme="minorEastAsia"/>
          <w:color w:val="auto"/>
          <w:szCs w:val="24"/>
        </w:rPr>
        <w:t xml:space="preserve">concerné. </w:t>
      </w:r>
    </w:p>
    <w:p w14:paraId="1CD1C94A" w14:textId="308187FD" w:rsidR="00D258D0" w:rsidRPr="00A561E7" w:rsidRDefault="00D258D0" w:rsidP="577A5493">
      <w:pPr>
        <w:pStyle w:val="Sansinterligne"/>
        <w:ind w:left="709"/>
        <w:contextualSpacing/>
        <w:rPr>
          <w:color w:val="auto"/>
        </w:rPr>
      </w:pPr>
    </w:p>
    <w:p w14:paraId="071F0A9D" w14:textId="7941961F" w:rsidR="00157F8F" w:rsidRPr="00A561E7" w:rsidRDefault="00D258D0" w:rsidP="00960382">
      <w:pPr>
        <w:pStyle w:val="Sansinterligne"/>
        <w:ind w:left="709"/>
        <w:contextualSpacing/>
        <w:rPr>
          <w:bCs/>
          <w:color w:val="auto"/>
          <w:szCs w:val="24"/>
        </w:rPr>
      </w:pPr>
      <w:r w:rsidRPr="00A561E7">
        <w:rPr>
          <w:bCs/>
          <w:color w:val="auto"/>
          <w:szCs w:val="24"/>
        </w:rPr>
        <w:t>L</w:t>
      </w:r>
      <w:r w:rsidR="009B02C4" w:rsidRPr="00A561E7">
        <w:rPr>
          <w:bCs/>
          <w:color w:val="auto"/>
          <w:szCs w:val="24"/>
        </w:rPr>
        <w:t>’</w:t>
      </w:r>
      <w:r w:rsidR="00157F8F" w:rsidRPr="00A561E7">
        <w:rPr>
          <w:bCs/>
          <w:color w:val="auto"/>
          <w:szCs w:val="24"/>
        </w:rPr>
        <w:t xml:space="preserve">audit </w:t>
      </w:r>
      <w:r w:rsidR="005F7B44" w:rsidRPr="00A561E7">
        <w:rPr>
          <w:bCs/>
          <w:color w:val="auto"/>
          <w:szCs w:val="24"/>
        </w:rPr>
        <w:t>peut</w:t>
      </w:r>
      <w:r w:rsidR="00157F8F" w:rsidRPr="00A561E7">
        <w:rPr>
          <w:bCs/>
          <w:color w:val="auto"/>
          <w:szCs w:val="24"/>
        </w:rPr>
        <w:t xml:space="preserve"> avoir lieu sur site ou par </w:t>
      </w:r>
      <w:r w:rsidR="002B07DC" w:rsidRPr="00A561E7">
        <w:rPr>
          <w:bCs/>
          <w:color w:val="auto"/>
          <w:szCs w:val="24"/>
        </w:rPr>
        <w:t>téléconférence</w:t>
      </w:r>
      <w:r w:rsidR="00157F8F" w:rsidRPr="00A561E7">
        <w:rPr>
          <w:bCs/>
          <w:color w:val="auto"/>
          <w:szCs w:val="24"/>
        </w:rPr>
        <w:t xml:space="preserve"> et prise de main </w:t>
      </w:r>
      <w:r w:rsidR="002B07DC" w:rsidRPr="00A561E7">
        <w:rPr>
          <w:bCs/>
          <w:color w:val="auto"/>
          <w:szCs w:val="24"/>
        </w:rPr>
        <w:t>à</w:t>
      </w:r>
      <w:r w:rsidR="00157F8F" w:rsidRPr="00A561E7">
        <w:rPr>
          <w:bCs/>
          <w:color w:val="auto"/>
          <w:szCs w:val="24"/>
        </w:rPr>
        <w:t xml:space="preserve"> distance.</w:t>
      </w:r>
    </w:p>
    <w:p w14:paraId="1A33A5B2" w14:textId="40FD994B" w:rsidR="006525A6" w:rsidRPr="00A561E7" w:rsidRDefault="006525A6" w:rsidP="00960382">
      <w:pPr>
        <w:spacing w:after="200"/>
        <w:rPr>
          <w:rFonts w:ascii="Garamond" w:eastAsiaTheme="minorHAnsi" w:hAnsi="Garamond" w:cstheme="minorBidi"/>
          <w:bCs/>
          <w:lang w:eastAsia="en-US"/>
        </w:rPr>
      </w:pPr>
    </w:p>
    <w:p w14:paraId="439DB280" w14:textId="77777777" w:rsidR="006D79F7" w:rsidRPr="00A561E7" w:rsidRDefault="006D79F7" w:rsidP="00960382">
      <w:pPr>
        <w:pStyle w:val="Sansinterligne"/>
        <w:ind w:left="709"/>
        <w:contextualSpacing/>
        <w:rPr>
          <w:bCs/>
          <w:color w:val="auto"/>
          <w:szCs w:val="24"/>
        </w:rPr>
      </w:pPr>
    </w:p>
    <w:p w14:paraId="604E3250" w14:textId="0DA9C72E" w:rsidR="00E975B8" w:rsidRPr="00A561E7" w:rsidRDefault="00FC5CD3" w:rsidP="00D52170">
      <w:pPr>
        <w:pStyle w:val="Sansinterligne"/>
        <w:numPr>
          <w:ilvl w:val="1"/>
          <w:numId w:val="30"/>
        </w:numPr>
        <w:ind w:left="709" w:hanging="709"/>
        <w:contextualSpacing/>
        <w:rPr>
          <w:color w:val="auto"/>
        </w:rPr>
      </w:pPr>
      <w:r w:rsidRPr="00A561E7">
        <w:rPr>
          <w:color w:val="auto"/>
        </w:rPr>
        <w:lastRenderedPageBreak/>
        <w:t>L</w:t>
      </w:r>
      <w:r w:rsidR="009B02C4" w:rsidRPr="00A561E7">
        <w:rPr>
          <w:color w:val="auto"/>
        </w:rPr>
        <w:t>’</w:t>
      </w:r>
      <w:r w:rsidRPr="00A561E7">
        <w:rPr>
          <w:color w:val="auto"/>
        </w:rPr>
        <w:t xml:space="preserve">audit de conformité du </w:t>
      </w:r>
      <w:r w:rsidR="00785A28" w:rsidRPr="00A561E7">
        <w:rPr>
          <w:color w:val="auto"/>
        </w:rPr>
        <w:t>Logiciel</w:t>
      </w:r>
      <w:r w:rsidR="007161D8">
        <w:rPr>
          <w:color w:val="auto"/>
        </w:rPr>
        <w:t xml:space="preserve"> </w:t>
      </w:r>
      <w:r w:rsidRPr="00A561E7">
        <w:rPr>
          <w:color w:val="auto"/>
        </w:rPr>
        <w:t xml:space="preserve">donne lieu à </w:t>
      </w:r>
      <w:r w:rsidR="005F7B44" w:rsidRPr="00A561E7">
        <w:rPr>
          <w:color w:val="auto"/>
        </w:rPr>
        <w:t>la rédaction</w:t>
      </w:r>
      <w:r w:rsidRPr="00A561E7">
        <w:rPr>
          <w:color w:val="auto"/>
        </w:rPr>
        <w:t xml:space="preserve"> d</w:t>
      </w:r>
      <w:r w:rsidR="009B02C4" w:rsidRPr="00A561E7">
        <w:rPr>
          <w:color w:val="auto"/>
        </w:rPr>
        <w:t>’</w:t>
      </w:r>
      <w:r w:rsidRPr="00A561E7">
        <w:rPr>
          <w:color w:val="auto"/>
        </w:rPr>
        <w:t xml:space="preserve">un rapport </w:t>
      </w:r>
      <w:r w:rsidR="00E975B8" w:rsidRPr="00A561E7">
        <w:rPr>
          <w:color w:val="auto"/>
        </w:rPr>
        <w:t>par l</w:t>
      </w:r>
      <w:r w:rsidR="009B02C4" w:rsidRPr="00A561E7">
        <w:rPr>
          <w:color w:val="auto"/>
        </w:rPr>
        <w:t>’</w:t>
      </w:r>
      <w:r w:rsidR="00E975B8" w:rsidRPr="00A561E7">
        <w:rPr>
          <w:color w:val="auto"/>
        </w:rPr>
        <w:t xml:space="preserve">Agence du numérique en santé ou le tiers </w:t>
      </w:r>
      <w:r w:rsidR="005F7B44" w:rsidRPr="00A561E7">
        <w:rPr>
          <w:color w:val="auto"/>
        </w:rPr>
        <w:t>qu</w:t>
      </w:r>
      <w:r w:rsidR="009B02C4" w:rsidRPr="00A561E7">
        <w:rPr>
          <w:color w:val="auto"/>
        </w:rPr>
        <w:t>’</w:t>
      </w:r>
      <w:r w:rsidR="005F7B44" w:rsidRPr="00A561E7">
        <w:rPr>
          <w:color w:val="auto"/>
        </w:rPr>
        <w:t>elle aura désigné.</w:t>
      </w:r>
    </w:p>
    <w:p w14:paraId="4BB273C9" w14:textId="660B9141" w:rsidR="00E975B8" w:rsidRPr="00A561E7" w:rsidRDefault="00E975B8" w:rsidP="00960382">
      <w:pPr>
        <w:pStyle w:val="Sansinterligne"/>
        <w:ind w:left="709"/>
        <w:contextualSpacing/>
        <w:rPr>
          <w:bCs/>
          <w:color w:val="auto"/>
          <w:szCs w:val="24"/>
        </w:rPr>
      </w:pPr>
    </w:p>
    <w:p w14:paraId="5F4B8AF2" w14:textId="412939E9" w:rsidR="00B522A7" w:rsidRPr="00A561E7" w:rsidRDefault="002B07DC" w:rsidP="00960382">
      <w:pPr>
        <w:pStyle w:val="Sansinterligne"/>
        <w:ind w:left="709"/>
        <w:contextualSpacing/>
        <w:rPr>
          <w:color w:val="auto"/>
        </w:rPr>
      </w:pPr>
      <w:r w:rsidRPr="00A561E7">
        <w:rPr>
          <w:color w:val="auto"/>
        </w:rPr>
        <w:t xml:space="preserve">Ce rapport est </w:t>
      </w:r>
      <w:r w:rsidR="00B522A7" w:rsidRPr="00A561E7">
        <w:rPr>
          <w:color w:val="auto"/>
        </w:rPr>
        <w:t xml:space="preserve">notifié </w:t>
      </w:r>
      <w:r w:rsidRPr="00A561E7">
        <w:rPr>
          <w:color w:val="auto"/>
        </w:rPr>
        <w:t xml:space="preserve">par l’Agence du numérique en santé </w:t>
      </w:r>
      <w:r w:rsidR="00B522A7" w:rsidRPr="00A561E7">
        <w:rPr>
          <w:color w:val="auto"/>
        </w:rPr>
        <w:t xml:space="preserve">à </w:t>
      </w:r>
      <w:r w:rsidR="0052745E" w:rsidRPr="00A561E7">
        <w:rPr>
          <w:color w:val="auto"/>
        </w:rPr>
        <w:t>l’Editeur</w:t>
      </w:r>
      <w:r w:rsidRPr="00A561E7">
        <w:rPr>
          <w:color w:val="auto"/>
        </w:rPr>
        <w:t>, qui lui fait connaître ses éventuelles réserves dans un délai de quinze (15) jours.</w:t>
      </w:r>
    </w:p>
    <w:p w14:paraId="6D8992A1" w14:textId="77777777" w:rsidR="00E975B8" w:rsidRPr="00A561E7" w:rsidRDefault="00E975B8" w:rsidP="00960382">
      <w:pPr>
        <w:pStyle w:val="Sansinterligne"/>
        <w:contextualSpacing/>
        <w:rPr>
          <w:bCs/>
          <w:color w:val="auto"/>
          <w:szCs w:val="24"/>
        </w:rPr>
      </w:pPr>
    </w:p>
    <w:p w14:paraId="1C17A8FB" w14:textId="454AE057" w:rsidR="00E975B8" w:rsidRPr="00A561E7" w:rsidRDefault="00E975B8" w:rsidP="00D52170">
      <w:pPr>
        <w:pStyle w:val="Sansinterligne"/>
        <w:numPr>
          <w:ilvl w:val="1"/>
          <w:numId w:val="30"/>
        </w:numPr>
        <w:ind w:left="709" w:hanging="709"/>
        <w:contextualSpacing/>
        <w:rPr>
          <w:color w:val="auto"/>
        </w:rPr>
      </w:pPr>
      <w:r w:rsidRPr="00A561E7">
        <w:rPr>
          <w:color w:val="auto"/>
        </w:rPr>
        <w:t>Si le rapport fait état d</w:t>
      </w:r>
      <w:r w:rsidR="009B02C4" w:rsidRPr="00A561E7">
        <w:rPr>
          <w:color w:val="auto"/>
        </w:rPr>
        <w:t>’</w:t>
      </w:r>
      <w:r w:rsidRPr="00A561E7">
        <w:rPr>
          <w:color w:val="auto"/>
        </w:rPr>
        <w:t xml:space="preserve">une ou plusieurs non-conformités du </w:t>
      </w:r>
      <w:r w:rsidR="00785A28" w:rsidRPr="00A561E7">
        <w:rPr>
          <w:color w:val="auto"/>
        </w:rPr>
        <w:t>Logiciel</w:t>
      </w:r>
      <w:r w:rsidR="007161D8">
        <w:rPr>
          <w:color w:val="auto"/>
        </w:rPr>
        <w:t xml:space="preserve"> </w:t>
      </w:r>
      <w:r w:rsidR="622DFA00" w:rsidRPr="00A561E7">
        <w:rPr>
          <w:color w:val="auto"/>
        </w:rPr>
        <w:t>aux Exigences</w:t>
      </w:r>
      <w:r w:rsidRPr="00A561E7">
        <w:rPr>
          <w:color w:val="auto"/>
        </w:rPr>
        <w:t>, l</w:t>
      </w:r>
      <w:r w:rsidR="009B02C4" w:rsidRPr="00A561E7">
        <w:rPr>
          <w:color w:val="auto"/>
        </w:rPr>
        <w:t>’</w:t>
      </w:r>
      <w:r w:rsidR="00213674" w:rsidRPr="00A561E7">
        <w:rPr>
          <w:color w:val="auto"/>
        </w:rPr>
        <w:t xml:space="preserve">Agence </w:t>
      </w:r>
      <w:r w:rsidR="002B07DC" w:rsidRPr="00A561E7">
        <w:rPr>
          <w:color w:val="auto"/>
        </w:rPr>
        <w:t xml:space="preserve">du numérique en santé demande à </w:t>
      </w:r>
      <w:r w:rsidR="0052745E" w:rsidRPr="00A561E7">
        <w:rPr>
          <w:color w:val="auto"/>
        </w:rPr>
        <w:t>l’Editeur</w:t>
      </w:r>
      <w:r w:rsidR="002B07DC" w:rsidRPr="00A561E7">
        <w:rPr>
          <w:color w:val="auto"/>
        </w:rPr>
        <w:t xml:space="preserve"> d’y remédier dans un délai raisonnable</w:t>
      </w:r>
      <w:r w:rsidR="10F3C410" w:rsidRPr="00A561E7">
        <w:rPr>
          <w:color w:val="auto"/>
        </w:rPr>
        <w:t xml:space="preserve"> qu’elle fixe</w:t>
      </w:r>
      <w:r w:rsidRPr="00A561E7">
        <w:rPr>
          <w:color w:val="auto"/>
        </w:rPr>
        <w:t xml:space="preserve">. </w:t>
      </w:r>
    </w:p>
    <w:p w14:paraId="5EBB3A76" w14:textId="4FBEACFD" w:rsidR="00E975B8" w:rsidRPr="00A561E7" w:rsidRDefault="00E975B8" w:rsidP="00960382">
      <w:pPr>
        <w:pStyle w:val="Sansinterligne"/>
        <w:ind w:left="709"/>
        <w:contextualSpacing/>
        <w:rPr>
          <w:bCs/>
          <w:color w:val="auto"/>
          <w:szCs w:val="24"/>
        </w:rPr>
      </w:pPr>
    </w:p>
    <w:p w14:paraId="2672971A" w14:textId="77777777" w:rsidR="00013B37" w:rsidRPr="00A561E7" w:rsidRDefault="00013B37" w:rsidP="00960382">
      <w:pPr>
        <w:pStyle w:val="Sansinterligne"/>
        <w:ind w:left="709"/>
        <w:contextualSpacing/>
        <w:rPr>
          <w:bCs/>
          <w:color w:val="auto"/>
          <w:szCs w:val="24"/>
        </w:rPr>
      </w:pPr>
    </w:p>
    <w:p w14:paraId="321BFB97" w14:textId="11AD5DE7" w:rsidR="00994F25" w:rsidRPr="00A561E7" w:rsidRDefault="00E975B8" w:rsidP="00960382">
      <w:pPr>
        <w:pStyle w:val="Sansinterligne"/>
        <w:ind w:left="709"/>
        <w:contextualSpacing/>
        <w:rPr>
          <w:color w:val="auto"/>
        </w:rPr>
      </w:pPr>
      <w:r w:rsidRPr="00A561E7">
        <w:rPr>
          <w:color w:val="auto"/>
        </w:rPr>
        <w:t xml:space="preserve">Si, au terme de ce délai, </w:t>
      </w:r>
      <w:r w:rsidR="0052745E" w:rsidRPr="00A561E7">
        <w:rPr>
          <w:color w:val="auto"/>
        </w:rPr>
        <w:t>l’Editeur</w:t>
      </w:r>
      <w:r w:rsidR="00994F25" w:rsidRPr="00A561E7">
        <w:rPr>
          <w:color w:val="auto"/>
        </w:rPr>
        <w:t xml:space="preserve"> ne démontre pas avoir remédié au</w:t>
      </w:r>
      <w:r w:rsidR="002B07DC" w:rsidRPr="00A561E7">
        <w:rPr>
          <w:color w:val="auto"/>
        </w:rPr>
        <w:t xml:space="preserve">x non-conformités constatées, le référencement peut être abrogé et la </w:t>
      </w:r>
      <w:r w:rsidR="00994F25" w:rsidRPr="00A561E7">
        <w:rPr>
          <w:color w:val="auto"/>
        </w:rPr>
        <w:t>Convention résiliée dans les conditions prévues à l</w:t>
      </w:r>
      <w:r w:rsidR="009B02C4" w:rsidRPr="00A561E7">
        <w:rPr>
          <w:color w:val="auto"/>
        </w:rPr>
        <w:t>’</w:t>
      </w:r>
      <w:r w:rsidR="00994F25" w:rsidRPr="00A561E7">
        <w:rPr>
          <w:color w:val="auto"/>
        </w:rPr>
        <w:t xml:space="preserve">Article </w:t>
      </w:r>
      <w:r w:rsidR="005631D6" w:rsidRPr="00A561E7">
        <w:rPr>
          <w:color w:val="auto"/>
        </w:rPr>
        <w:t>16</w:t>
      </w:r>
      <w:r w:rsidR="00994F25" w:rsidRPr="00A561E7">
        <w:rPr>
          <w:color w:val="auto"/>
        </w:rPr>
        <w:t>.</w:t>
      </w:r>
      <w:r w:rsidR="00961739" w:rsidRPr="00A561E7">
        <w:rPr>
          <w:color w:val="auto"/>
        </w:rPr>
        <w:t xml:space="preserve"> </w:t>
      </w:r>
    </w:p>
    <w:p w14:paraId="6AF8F312" w14:textId="6B91F505" w:rsidR="0099565F" w:rsidRPr="00A561E7" w:rsidRDefault="0099565F" w:rsidP="00960382">
      <w:pPr>
        <w:pStyle w:val="Sansinterligne"/>
        <w:ind w:left="709"/>
        <w:contextualSpacing/>
        <w:rPr>
          <w:bCs/>
          <w:color w:val="auto"/>
          <w:szCs w:val="24"/>
        </w:rPr>
      </w:pPr>
    </w:p>
    <w:p w14:paraId="5A55E5D7" w14:textId="77777777" w:rsidR="0040567A" w:rsidRPr="00A561E7" w:rsidRDefault="0040567A" w:rsidP="00960382">
      <w:pPr>
        <w:pStyle w:val="Sansinterligne"/>
        <w:ind w:left="709"/>
        <w:contextualSpacing/>
        <w:rPr>
          <w:bCs/>
          <w:color w:val="auto"/>
          <w:szCs w:val="24"/>
        </w:rPr>
      </w:pPr>
    </w:p>
    <w:p w14:paraId="67D1B51B" w14:textId="427CBD93" w:rsidR="00994F25" w:rsidRPr="00A561E7" w:rsidRDefault="00994F25" w:rsidP="00960382">
      <w:pPr>
        <w:pStyle w:val="Sansinterligne"/>
        <w:contextualSpacing/>
        <w:rPr>
          <w:bCs/>
          <w:color w:val="auto"/>
          <w:szCs w:val="24"/>
        </w:rPr>
      </w:pPr>
    </w:p>
    <w:p w14:paraId="572714A6" w14:textId="075BD700" w:rsidR="00B522A7" w:rsidRPr="00A561E7" w:rsidRDefault="005F7B44" w:rsidP="00D52170">
      <w:pPr>
        <w:pStyle w:val="Sansinterligne"/>
        <w:numPr>
          <w:ilvl w:val="1"/>
          <w:numId w:val="30"/>
        </w:numPr>
        <w:ind w:left="709" w:hanging="709"/>
        <w:contextualSpacing/>
        <w:rPr>
          <w:color w:val="auto"/>
        </w:rPr>
      </w:pPr>
      <w:r w:rsidRPr="00A561E7">
        <w:rPr>
          <w:color w:val="auto"/>
        </w:rPr>
        <w:t>Quels</w:t>
      </w:r>
      <w:r w:rsidR="00994F25" w:rsidRPr="00A561E7">
        <w:rPr>
          <w:color w:val="auto"/>
        </w:rPr>
        <w:t xml:space="preserve"> que soient les résultats de l</w:t>
      </w:r>
      <w:r w:rsidR="009B02C4" w:rsidRPr="00A561E7">
        <w:rPr>
          <w:color w:val="auto"/>
        </w:rPr>
        <w:t>’</w:t>
      </w:r>
      <w:r w:rsidR="00994F25" w:rsidRPr="00A561E7">
        <w:rPr>
          <w:color w:val="auto"/>
        </w:rPr>
        <w:t xml:space="preserve">audit de conformité, les frais </w:t>
      </w:r>
      <w:r w:rsidR="00067D54" w:rsidRPr="00A561E7">
        <w:rPr>
          <w:color w:val="auto"/>
        </w:rPr>
        <w:t xml:space="preserve">d’audit </w:t>
      </w:r>
      <w:r w:rsidR="00994F25" w:rsidRPr="00A561E7">
        <w:rPr>
          <w:color w:val="auto"/>
        </w:rPr>
        <w:t>associés sont à la charge de l</w:t>
      </w:r>
      <w:r w:rsidR="009B02C4" w:rsidRPr="00A561E7">
        <w:rPr>
          <w:color w:val="auto"/>
        </w:rPr>
        <w:t>’</w:t>
      </w:r>
      <w:r w:rsidR="00994F25" w:rsidRPr="00A561E7">
        <w:rPr>
          <w:color w:val="auto"/>
        </w:rPr>
        <w:t xml:space="preserve">Agence du numérique en santé. </w:t>
      </w:r>
    </w:p>
    <w:p w14:paraId="01A6F7FE" w14:textId="4A68582F" w:rsidR="006D79F7" w:rsidRPr="00A561E7" w:rsidRDefault="006D79F7" w:rsidP="00960382">
      <w:pPr>
        <w:spacing w:after="200"/>
        <w:jc w:val="both"/>
        <w:rPr>
          <w:rFonts w:ascii="Garamond" w:eastAsiaTheme="minorHAnsi" w:hAnsi="Garamond" w:cstheme="minorBidi"/>
          <w:bCs/>
          <w:lang w:eastAsia="en-US"/>
        </w:rPr>
      </w:pPr>
      <w:r w:rsidRPr="00A561E7">
        <w:rPr>
          <w:rFonts w:ascii="Garamond" w:hAnsi="Garamond"/>
          <w:bCs/>
        </w:rPr>
        <w:br w:type="page"/>
      </w:r>
    </w:p>
    <w:p w14:paraId="3B8A200A" w14:textId="6A38EE57" w:rsidR="006D79F7" w:rsidRPr="00A561E7" w:rsidRDefault="005C55FF" w:rsidP="005C55FF">
      <w:pPr>
        <w:contextualSpacing/>
        <w:jc w:val="center"/>
        <w:rPr>
          <w:rFonts w:ascii="Garamond" w:hAnsi="Garamond"/>
          <w:b/>
          <w:bCs/>
        </w:rPr>
      </w:pPr>
      <w:bookmarkStart w:id="24" w:name="_Toc112767657"/>
      <w:r w:rsidRPr="005C55FF">
        <w:rPr>
          <w:rFonts w:ascii="Garamond" w:hAnsi="Garamond"/>
          <w:b/>
          <w:bCs/>
        </w:rPr>
        <w:lastRenderedPageBreak/>
        <w:t xml:space="preserve">Chapitre </w:t>
      </w:r>
      <w:r>
        <w:rPr>
          <w:rFonts w:ascii="Garamond" w:hAnsi="Garamond"/>
          <w:b/>
          <w:bCs/>
        </w:rPr>
        <w:t>4</w:t>
      </w:r>
      <w:r w:rsidRPr="005C55FF">
        <w:rPr>
          <w:rFonts w:ascii="Garamond" w:hAnsi="Garamond"/>
          <w:b/>
          <w:bCs/>
        </w:rPr>
        <w:t xml:space="preserve"> – </w:t>
      </w:r>
      <w:r w:rsidR="006D79F7" w:rsidRPr="005C55FF">
        <w:rPr>
          <w:rFonts w:ascii="Garamond" w:hAnsi="Garamond"/>
          <w:b/>
          <w:bCs/>
        </w:rPr>
        <w:t xml:space="preserve">Modification et </w:t>
      </w:r>
      <w:r w:rsidR="00C50B43" w:rsidRPr="005C55FF">
        <w:rPr>
          <w:rFonts w:ascii="Garamond" w:hAnsi="Garamond"/>
          <w:b/>
          <w:bCs/>
        </w:rPr>
        <w:t>fin anticipée</w:t>
      </w:r>
      <w:r w:rsidR="006D79F7" w:rsidRPr="005C55FF">
        <w:rPr>
          <w:rFonts w:ascii="Garamond" w:hAnsi="Garamond"/>
          <w:b/>
          <w:bCs/>
        </w:rPr>
        <w:t xml:space="preserve"> de la Convention</w:t>
      </w:r>
      <w:bookmarkEnd w:id="24"/>
    </w:p>
    <w:p w14:paraId="200BD798" w14:textId="77777777" w:rsidR="005F7B44" w:rsidRPr="00A561E7" w:rsidRDefault="005F7B44" w:rsidP="005C55FF">
      <w:pPr>
        <w:pStyle w:val="Sansinterligne"/>
        <w:ind w:left="709"/>
        <w:contextualSpacing/>
        <w:jc w:val="center"/>
        <w:rPr>
          <w:bCs/>
          <w:color w:val="auto"/>
          <w:szCs w:val="24"/>
        </w:rPr>
      </w:pPr>
    </w:p>
    <w:p w14:paraId="1CCE7DF1" w14:textId="77777777" w:rsidR="00551692" w:rsidRPr="00A561E7" w:rsidRDefault="00551692" w:rsidP="005C55FF">
      <w:pPr>
        <w:pStyle w:val="Sansinterligne"/>
        <w:contextualSpacing/>
        <w:jc w:val="center"/>
        <w:rPr>
          <w:b/>
          <w:color w:val="auto"/>
          <w:szCs w:val="24"/>
          <w:u w:val="single"/>
        </w:rPr>
      </w:pPr>
    </w:p>
    <w:p w14:paraId="1483BC8D" w14:textId="5E3EF9C2" w:rsidR="00992DD5" w:rsidRPr="00056FDA" w:rsidRDefault="00B33926" w:rsidP="00056FDA">
      <w:pPr>
        <w:pStyle w:val="Titre3"/>
        <w:numPr>
          <w:ilvl w:val="0"/>
          <w:numId w:val="30"/>
        </w:numPr>
        <w:rPr>
          <w:rFonts w:ascii="Garamond" w:hAnsi="Garamond"/>
          <w:b/>
          <w:bCs/>
          <w:color w:val="auto"/>
          <w:u w:val="single"/>
        </w:rPr>
      </w:pPr>
      <w:bookmarkStart w:id="25" w:name="_Toc112767658"/>
      <w:r w:rsidRPr="00056FDA">
        <w:rPr>
          <w:rFonts w:ascii="Garamond" w:hAnsi="Garamond"/>
          <w:b/>
          <w:bCs/>
          <w:color w:val="auto"/>
          <w:u w:val="single"/>
        </w:rPr>
        <w:t>Résiliation</w:t>
      </w:r>
      <w:r w:rsidR="00AE4053" w:rsidRPr="00056FDA">
        <w:rPr>
          <w:rFonts w:ascii="Garamond" w:hAnsi="Garamond"/>
          <w:b/>
          <w:bCs/>
          <w:color w:val="auto"/>
          <w:u w:val="single"/>
        </w:rPr>
        <w:t xml:space="preserve"> </w:t>
      </w:r>
      <w:r w:rsidR="00CE7A05" w:rsidRPr="00056FDA">
        <w:rPr>
          <w:rFonts w:ascii="Garamond" w:hAnsi="Garamond"/>
          <w:b/>
          <w:bCs/>
          <w:color w:val="auto"/>
          <w:u w:val="single"/>
        </w:rPr>
        <w:t>de plein droit de la Convention</w:t>
      </w:r>
      <w:bookmarkEnd w:id="25"/>
      <w:r w:rsidR="00CE7A05" w:rsidRPr="00056FDA">
        <w:rPr>
          <w:rFonts w:ascii="Garamond" w:hAnsi="Garamond"/>
          <w:b/>
          <w:bCs/>
          <w:color w:val="auto"/>
          <w:u w:val="single"/>
        </w:rPr>
        <w:t xml:space="preserve"> </w:t>
      </w:r>
    </w:p>
    <w:p w14:paraId="3B1B27B2" w14:textId="1BCEA598" w:rsidR="00992DD5" w:rsidRPr="00A561E7" w:rsidRDefault="00992DD5" w:rsidP="00960382">
      <w:pPr>
        <w:pStyle w:val="Sansinterligne"/>
        <w:contextualSpacing/>
        <w:rPr>
          <w:bCs/>
          <w:color w:val="auto"/>
          <w:szCs w:val="24"/>
        </w:rPr>
      </w:pPr>
    </w:p>
    <w:p w14:paraId="2D2A6E3E" w14:textId="24BFDB5E" w:rsidR="00AE4053" w:rsidRPr="00A561E7" w:rsidRDefault="00213674" w:rsidP="00960382">
      <w:pPr>
        <w:pStyle w:val="Sansinterligne"/>
        <w:ind w:left="709"/>
        <w:contextualSpacing/>
        <w:rPr>
          <w:color w:val="auto"/>
        </w:rPr>
      </w:pPr>
      <w:r w:rsidRPr="00A561E7">
        <w:rPr>
          <w:color w:val="auto"/>
        </w:rPr>
        <w:t>Le référencement est abrogé et la</w:t>
      </w:r>
      <w:r w:rsidR="00C50B43" w:rsidRPr="00A561E7">
        <w:rPr>
          <w:color w:val="auto"/>
        </w:rPr>
        <w:t xml:space="preserve"> Convention </w:t>
      </w:r>
      <w:r w:rsidR="006D6747" w:rsidRPr="00A561E7">
        <w:rPr>
          <w:color w:val="auto"/>
        </w:rPr>
        <w:t xml:space="preserve">est </w:t>
      </w:r>
      <w:r w:rsidR="00C50B43" w:rsidRPr="00A561E7">
        <w:rPr>
          <w:color w:val="auto"/>
        </w:rPr>
        <w:t>résiliée</w:t>
      </w:r>
      <w:r w:rsidR="006D6747" w:rsidRPr="00A561E7">
        <w:rPr>
          <w:color w:val="auto"/>
        </w:rPr>
        <w:t>,</w:t>
      </w:r>
      <w:r w:rsidR="00C50B43" w:rsidRPr="00A561E7">
        <w:rPr>
          <w:color w:val="auto"/>
        </w:rPr>
        <w:t xml:space="preserve"> de plein droit</w:t>
      </w:r>
      <w:r w:rsidR="006D6747" w:rsidRPr="00A561E7">
        <w:rPr>
          <w:color w:val="auto"/>
        </w:rPr>
        <w:t>,</w:t>
      </w:r>
      <w:r w:rsidR="00C50B43" w:rsidRPr="00A561E7">
        <w:rPr>
          <w:color w:val="auto"/>
        </w:rPr>
        <w:t xml:space="preserve"> </w:t>
      </w:r>
      <w:r w:rsidRPr="00A561E7">
        <w:rPr>
          <w:color w:val="auto"/>
        </w:rPr>
        <w:t xml:space="preserve">soit dans les conditions </w:t>
      </w:r>
      <w:r w:rsidR="00A12C04" w:rsidRPr="00A561E7">
        <w:rPr>
          <w:color w:val="auto"/>
        </w:rPr>
        <w:t>expressément prévues par celle-ci</w:t>
      </w:r>
      <w:r w:rsidRPr="00A561E7">
        <w:rPr>
          <w:color w:val="auto"/>
        </w:rPr>
        <w:t xml:space="preserve">, soit </w:t>
      </w:r>
      <w:r w:rsidR="00C50B43" w:rsidRPr="00A561E7">
        <w:rPr>
          <w:color w:val="auto"/>
        </w:rPr>
        <w:t>en cas</w:t>
      </w:r>
      <w:r w:rsidRPr="00A561E7">
        <w:rPr>
          <w:color w:val="auto"/>
        </w:rPr>
        <w:t xml:space="preserve"> </w:t>
      </w:r>
      <w:r w:rsidR="00C50B43" w:rsidRPr="00A561E7">
        <w:rPr>
          <w:color w:val="auto"/>
        </w:rPr>
        <w:t>d</w:t>
      </w:r>
      <w:r w:rsidR="009B02C4" w:rsidRPr="00A561E7">
        <w:rPr>
          <w:color w:val="auto"/>
        </w:rPr>
        <w:t>’</w:t>
      </w:r>
      <w:r w:rsidR="00C50B43" w:rsidRPr="00A561E7">
        <w:rPr>
          <w:color w:val="auto"/>
        </w:rPr>
        <w:t>abrogation</w:t>
      </w:r>
      <w:r w:rsidR="006D6747" w:rsidRPr="00A561E7">
        <w:rPr>
          <w:color w:val="auto"/>
        </w:rPr>
        <w:t>, de retrait, d’annulation ou de déclaration d’illégalité</w:t>
      </w:r>
      <w:r w:rsidRPr="00A561E7">
        <w:rPr>
          <w:color w:val="auto"/>
        </w:rPr>
        <w:t xml:space="preserve"> </w:t>
      </w:r>
      <w:r w:rsidR="00C50B43" w:rsidRPr="00A561E7">
        <w:rPr>
          <w:color w:val="auto"/>
        </w:rPr>
        <w:t>de l</w:t>
      </w:r>
      <w:r w:rsidR="009B02C4" w:rsidRPr="00A561E7">
        <w:rPr>
          <w:color w:val="auto"/>
        </w:rPr>
        <w:t>’</w:t>
      </w:r>
      <w:r w:rsidR="00C50B43" w:rsidRPr="00A561E7">
        <w:rPr>
          <w:color w:val="auto"/>
        </w:rPr>
        <w:t xml:space="preserve">arrêté </w:t>
      </w:r>
      <w:r w:rsidRPr="00A561E7">
        <w:rPr>
          <w:color w:val="auto"/>
        </w:rPr>
        <w:t>visé au Préambule.</w:t>
      </w:r>
    </w:p>
    <w:p w14:paraId="1304E180" w14:textId="77777777" w:rsidR="00AE4053" w:rsidRPr="00A561E7" w:rsidRDefault="00AE4053" w:rsidP="00960382">
      <w:pPr>
        <w:pStyle w:val="Sansinterligne"/>
        <w:ind w:left="709"/>
        <w:contextualSpacing/>
        <w:rPr>
          <w:bCs/>
          <w:color w:val="auto"/>
          <w:szCs w:val="24"/>
        </w:rPr>
      </w:pPr>
    </w:p>
    <w:p w14:paraId="61F8D4A3" w14:textId="423370B6" w:rsidR="00AE4053" w:rsidRPr="00A561E7" w:rsidRDefault="00AE4053" w:rsidP="00960382">
      <w:pPr>
        <w:pStyle w:val="Sansinterligne"/>
        <w:ind w:left="709"/>
        <w:contextualSpacing/>
        <w:rPr>
          <w:color w:val="auto"/>
        </w:rPr>
      </w:pPr>
      <w:r w:rsidRPr="00A561E7">
        <w:rPr>
          <w:color w:val="auto"/>
        </w:rPr>
        <w:t>L</w:t>
      </w:r>
      <w:r w:rsidR="006D6747" w:rsidRPr="00A561E7">
        <w:rPr>
          <w:color w:val="auto"/>
        </w:rPr>
        <w:t xml:space="preserve">’abrogation du référencement et la résiliation </w:t>
      </w:r>
      <w:r w:rsidRPr="00A561E7">
        <w:rPr>
          <w:color w:val="auto"/>
        </w:rPr>
        <w:t xml:space="preserve">de la Convention ne donnent lieu à aucune indemnisation de </w:t>
      </w:r>
      <w:r w:rsidR="0052745E" w:rsidRPr="00A561E7">
        <w:rPr>
          <w:color w:val="auto"/>
        </w:rPr>
        <w:t>l’Editeur</w:t>
      </w:r>
      <w:r w:rsidRPr="00A561E7">
        <w:rPr>
          <w:color w:val="auto"/>
        </w:rPr>
        <w:t xml:space="preserve"> par l’Agence du numérique en santé. </w:t>
      </w:r>
    </w:p>
    <w:p w14:paraId="1695D5C9" w14:textId="36910CB6" w:rsidR="67E86B4C" w:rsidRPr="00A561E7" w:rsidRDefault="67E86B4C" w:rsidP="00960382">
      <w:pPr>
        <w:pStyle w:val="Sansinterligne"/>
        <w:ind w:left="709"/>
        <w:rPr>
          <w:rFonts w:eastAsia="Calibri" w:cs="Arial"/>
          <w:szCs w:val="24"/>
        </w:rPr>
      </w:pPr>
    </w:p>
    <w:p w14:paraId="70257C18" w14:textId="26B565D3" w:rsidR="67E86B4C" w:rsidRPr="00A561E7" w:rsidRDefault="67E86B4C" w:rsidP="00F73967">
      <w:pPr>
        <w:pStyle w:val="Sansinterligne"/>
        <w:ind w:left="709"/>
        <w:rPr>
          <w:color w:val="auto"/>
        </w:rPr>
      </w:pPr>
    </w:p>
    <w:p w14:paraId="43636815" w14:textId="613688D9" w:rsidR="005C3B5E" w:rsidRPr="00A561E7" w:rsidRDefault="005C3B5E" w:rsidP="00960382">
      <w:pPr>
        <w:pStyle w:val="Sansinterligne"/>
        <w:ind w:left="709"/>
        <w:contextualSpacing/>
        <w:rPr>
          <w:bCs/>
          <w:color w:val="auto"/>
          <w:szCs w:val="24"/>
        </w:rPr>
      </w:pPr>
    </w:p>
    <w:p w14:paraId="3671826C" w14:textId="3BA54ACB" w:rsidR="00C50B43" w:rsidRPr="00A561E7" w:rsidRDefault="00C50B43" w:rsidP="00960382">
      <w:pPr>
        <w:pStyle w:val="Sansinterligne"/>
        <w:contextualSpacing/>
        <w:rPr>
          <w:b/>
          <w:color w:val="auto"/>
          <w:szCs w:val="24"/>
        </w:rPr>
      </w:pPr>
    </w:p>
    <w:p w14:paraId="68D07F02" w14:textId="32BE0C2A" w:rsidR="00CE099E" w:rsidRPr="002F2B16" w:rsidRDefault="00C50B43" w:rsidP="002F2B16">
      <w:pPr>
        <w:pStyle w:val="Titre3"/>
        <w:numPr>
          <w:ilvl w:val="0"/>
          <w:numId w:val="30"/>
        </w:numPr>
        <w:rPr>
          <w:rFonts w:ascii="Garamond" w:hAnsi="Garamond"/>
          <w:b/>
          <w:bCs/>
          <w:color w:val="auto"/>
          <w:u w:val="single"/>
        </w:rPr>
      </w:pPr>
      <w:bookmarkStart w:id="26" w:name="_Toc112767659"/>
      <w:r w:rsidRPr="002F2B16">
        <w:rPr>
          <w:rFonts w:ascii="Garamond" w:hAnsi="Garamond"/>
          <w:b/>
          <w:bCs/>
          <w:color w:val="auto"/>
          <w:u w:val="single"/>
        </w:rPr>
        <w:t>R</w:t>
      </w:r>
      <w:r w:rsidR="00174724" w:rsidRPr="002F2B16">
        <w:rPr>
          <w:rFonts w:ascii="Garamond" w:hAnsi="Garamond"/>
          <w:b/>
          <w:bCs/>
          <w:color w:val="auto"/>
          <w:u w:val="single"/>
        </w:rPr>
        <w:t>etrait du référencement et ré</w:t>
      </w:r>
      <w:r w:rsidRPr="002F2B16">
        <w:rPr>
          <w:rFonts w:ascii="Garamond" w:hAnsi="Garamond"/>
          <w:b/>
          <w:bCs/>
          <w:color w:val="auto"/>
          <w:u w:val="single"/>
        </w:rPr>
        <w:t>solution de la Convention pour fraude</w:t>
      </w:r>
      <w:bookmarkEnd w:id="26"/>
    </w:p>
    <w:p w14:paraId="62FD4C8B" w14:textId="77777777" w:rsidR="00CE099E" w:rsidRPr="00A561E7" w:rsidRDefault="00CE099E" w:rsidP="00960382">
      <w:pPr>
        <w:pStyle w:val="Sansinterligne"/>
        <w:contextualSpacing/>
        <w:rPr>
          <w:b/>
          <w:color w:val="auto"/>
          <w:szCs w:val="24"/>
          <w:u w:val="single"/>
        </w:rPr>
      </w:pPr>
    </w:p>
    <w:p w14:paraId="2ED35D4B" w14:textId="612B264D" w:rsidR="00C50B43" w:rsidRPr="00A561E7" w:rsidRDefault="00C50B43" w:rsidP="00960382">
      <w:pPr>
        <w:pStyle w:val="Sansinterligne"/>
        <w:ind w:left="709"/>
        <w:contextualSpacing/>
        <w:rPr>
          <w:color w:val="auto"/>
        </w:rPr>
      </w:pPr>
      <w:r w:rsidRPr="00A561E7">
        <w:rPr>
          <w:color w:val="auto"/>
        </w:rPr>
        <w:t xml:space="preserve">En cas de fraude affectant </w:t>
      </w:r>
      <w:r w:rsidR="00CE099E" w:rsidRPr="00A561E7">
        <w:rPr>
          <w:color w:val="auto"/>
        </w:rPr>
        <w:t>l</w:t>
      </w:r>
      <w:r w:rsidR="009B02C4" w:rsidRPr="00A561E7">
        <w:rPr>
          <w:color w:val="auto"/>
        </w:rPr>
        <w:t>’</w:t>
      </w:r>
      <w:r w:rsidR="00CE099E" w:rsidRPr="00A561E7">
        <w:rPr>
          <w:color w:val="auto"/>
        </w:rPr>
        <w:t>octroi</w:t>
      </w:r>
      <w:r w:rsidRPr="00A561E7">
        <w:rPr>
          <w:color w:val="auto"/>
        </w:rPr>
        <w:t xml:space="preserve"> ou le maintien du référencement du </w:t>
      </w:r>
      <w:r w:rsidR="00BA7B13">
        <w:rPr>
          <w:color w:val="auto"/>
        </w:rPr>
        <w:t>Logiciel</w:t>
      </w:r>
      <w:r w:rsidRPr="00A561E7">
        <w:rPr>
          <w:color w:val="auto"/>
        </w:rPr>
        <w:t>,</w:t>
      </w:r>
      <w:r w:rsidR="7CF297A4" w:rsidRPr="00A561E7">
        <w:rPr>
          <w:color w:val="auto"/>
        </w:rPr>
        <w:t xml:space="preserve"> laquelle est caractérisée notamment par la communication par </w:t>
      </w:r>
      <w:r w:rsidR="0052745E" w:rsidRPr="00A561E7">
        <w:rPr>
          <w:color w:val="auto"/>
        </w:rPr>
        <w:t>l’Editeur</w:t>
      </w:r>
      <w:r w:rsidR="7CF297A4" w:rsidRPr="00A561E7">
        <w:rPr>
          <w:color w:val="auto"/>
        </w:rPr>
        <w:t xml:space="preserve"> d’informations ou de documents </w:t>
      </w:r>
      <w:r w:rsidR="00961739" w:rsidRPr="00A561E7">
        <w:rPr>
          <w:iCs/>
          <w:color w:val="auto"/>
        </w:rPr>
        <w:t>délibérément erronés, partiels ou mensongers</w:t>
      </w:r>
      <w:r w:rsidR="00961739" w:rsidRPr="00A561E7">
        <w:rPr>
          <w:i/>
          <w:color w:val="auto"/>
        </w:rPr>
        <w:t>,</w:t>
      </w:r>
      <w:r w:rsidRPr="00A561E7">
        <w:rPr>
          <w:color w:val="auto"/>
        </w:rPr>
        <w:t xml:space="preserve"> l</w:t>
      </w:r>
      <w:r w:rsidR="009B02C4" w:rsidRPr="00A561E7">
        <w:rPr>
          <w:color w:val="auto"/>
        </w:rPr>
        <w:t>’</w:t>
      </w:r>
      <w:r w:rsidRPr="00A561E7">
        <w:rPr>
          <w:color w:val="auto"/>
        </w:rPr>
        <w:t xml:space="preserve">Agence du numérique en santé peut, </w:t>
      </w:r>
      <w:r w:rsidR="00CE099E" w:rsidRPr="00A561E7">
        <w:rPr>
          <w:color w:val="auto"/>
        </w:rPr>
        <w:t>après</w:t>
      </w:r>
      <w:r w:rsidRPr="00A561E7">
        <w:rPr>
          <w:color w:val="auto"/>
        </w:rPr>
        <w:t xml:space="preserve"> </w:t>
      </w:r>
      <w:r w:rsidR="00CE099E" w:rsidRPr="00A561E7">
        <w:rPr>
          <w:color w:val="auto"/>
        </w:rPr>
        <w:t>avo</w:t>
      </w:r>
      <w:r w:rsidRPr="00A561E7">
        <w:rPr>
          <w:color w:val="auto"/>
        </w:rPr>
        <w:t xml:space="preserve">ir mis </w:t>
      </w:r>
      <w:r w:rsidR="0052745E" w:rsidRPr="00A561E7">
        <w:rPr>
          <w:color w:val="auto"/>
        </w:rPr>
        <w:t>l’Editeur</w:t>
      </w:r>
      <w:r w:rsidRPr="00A561E7">
        <w:rPr>
          <w:color w:val="auto"/>
        </w:rPr>
        <w:t xml:space="preserve"> en mesure de présenter ses observations dans un délai raisonnable</w:t>
      </w:r>
      <w:r w:rsidR="00AE4053" w:rsidRPr="00A561E7">
        <w:rPr>
          <w:color w:val="auto"/>
        </w:rPr>
        <w:t xml:space="preserve">, procéder au retrait du référencement et à la résolution de la Convention. </w:t>
      </w:r>
      <w:r w:rsidR="00CE099E" w:rsidRPr="00A561E7">
        <w:rPr>
          <w:color w:val="auto"/>
        </w:rPr>
        <w:t xml:space="preserve"> </w:t>
      </w:r>
    </w:p>
    <w:p w14:paraId="7DF3EAC5" w14:textId="2A601846" w:rsidR="00E8574A" w:rsidRPr="00A561E7" w:rsidRDefault="00E8574A" w:rsidP="577A5493">
      <w:pPr>
        <w:pStyle w:val="Sansinterligne"/>
        <w:ind w:left="709"/>
        <w:contextualSpacing/>
        <w:rPr>
          <w:rFonts w:eastAsia="Calibri" w:cs="Arial"/>
          <w:color w:val="auto"/>
        </w:rPr>
      </w:pPr>
    </w:p>
    <w:p w14:paraId="7DF70E85" w14:textId="6A8108CB" w:rsidR="00E8574A" w:rsidRPr="008D1143" w:rsidRDefault="3284000D" w:rsidP="00C11531">
      <w:pPr>
        <w:pStyle w:val="Sansinterligne"/>
        <w:numPr>
          <w:ilvl w:val="0"/>
          <w:numId w:val="2"/>
        </w:numPr>
        <w:tabs>
          <w:tab w:val="clear" w:pos="360"/>
          <w:tab w:val="num" w:pos="709"/>
        </w:tabs>
        <w:ind w:left="709"/>
        <w:contextualSpacing/>
        <w:rPr>
          <w:rFonts w:eastAsiaTheme="minorEastAsia"/>
          <w:color w:val="auto"/>
        </w:rPr>
      </w:pPr>
      <w:r w:rsidRPr="008D1143">
        <w:rPr>
          <w:color w:val="auto"/>
        </w:rPr>
        <w:t>En cas de rés</w:t>
      </w:r>
      <w:r w:rsidR="2F84BF95" w:rsidRPr="008D1143">
        <w:rPr>
          <w:color w:val="auto"/>
        </w:rPr>
        <w:t>olu</w:t>
      </w:r>
      <w:r w:rsidRPr="008D1143">
        <w:rPr>
          <w:color w:val="auto"/>
        </w:rPr>
        <w:t xml:space="preserve">tion au titre du présent Article, </w:t>
      </w:r>
      <w:r w:rsidR="0052745E" w:rsidRPr="008D1143">
        <w:rPr>
          <w:color w:val="auto"/>
        </w:rPr>
        <w:t>l’Editeur</w:t>
      </w:r>
      <w:r w:rsidRPr="008D1143">
        <w:rPr>
          <w:color w:val="auto"/>
        </w:rPr>
        <w:t xml:space="preserve"> ne peut prétendre à aucune indemnisation. </w:t>
      </w:r>
      <w:r w:rsidR="0052745E" w:rsidRPr="008D1143">
        <w:rPr>
          <w:color w:val="auto"/>
        </w:rPr>
        <w:t>L’Editeur</w:t>
      </w:r>
      <w:r w:rsidRPr="008D1143">
        <w:rPr>
          <w:color w:val="auto"/>
        </w:rPr>
        <w:t xml:space="preserve"> est en outre tenu d’indemniser l’Agence du numérique en santé ainsi que les </w:t>
      </w:r>
      <w:r w:rsidR="00C25086">
        <w:rPr>
          <w:color w:val="auto"/>
        </w:rPr>
        <w:t>Utilisateurs professionnels</w:t>
      </w:r>
      <w:r w:rsidR="008D1143" w:rsidRPr="008D1143">
        <w:rPr>
          <w:color w:val="auto"/>
        </w:rPr>
        <w:t xml:space="preserve"> </w:t>
      </w:r>
      <w:r w:rsidRPr="008D1143">
        <w:rPr>
          <w:color w:val="auto"/>
        </w:rPr>
        <w:t xml:space="preserve">de l’ensemble des préjudices induits par le manquement ou par l’abrogation du référencement et la résiliation de la Convention pour </w:t>
      </w:r>
      <w:r w:rsidR="00BE2D0A" w:rsidRPr="008D1143">
        <w:rPr>
          <w:color w:val="auto"/>
        </w:rPr>
        <w:t>fraude</w:t>
      </w:r>
      <w:r w:rsidRPr="008D1143">
        <w:rPr>
          <w:color w:val="auto"/>
        </w:rPr>
        <w:t xml:space="preserve"> de </w:t>
      </w:r>
      <w:r w:rsidR="0052745E" w:rsidRPr="008D1143">
        <w:rPr>
          <w:color w:val="auto"/>
        </w:rPr>
        <w:t>l’Editeur</w:t>
      </w:r>
      <w:r w:rsidRPr="008D1143">
        <w:rPr>
          <w:color w:val="auto"/>
        </w:rPr>
        <w:t xml:space="preserve">.  </w:t>
      </w:r>
    </w:p>
    <w:p w14:paraId="6C7807DF" w14:textId="085CCBEF" w:rsidR="00E8574A" w:rsidRPr="00A561E7" w:rsidRDefault="00E8574A" w:rsidP="00960382">
      <w:pPr>
        <w:pStyle w:val="Sansinterligne"/>
        <w:contextualSpacing/>
        <w:rPr>
          <w:rFonts w:eastAsia="Calibri" w:cs="Arial"/>
          <w:szCs w:val="24"/>
        </w:rPr>
      </w:pPr>
    </w:p>
    <w:p w14:paraId="7D65B85B" w14:textId="7265C602" w:rsidR="00E8574A" w:rsidRPr="00A561E7" w:rsidRDefault="00E8574A" w:rsidP="00960382">
      <w:pPr>
        <w:pStyle w:val="Sansinterligne"/>
        <w:ind w:left="709"/>
        <w:contextualSpacing/>
        <w:rPr>
          <w:rFonts w:eastAsia="Calibri" w:cs="Arial"/>
          <w:szCs w:val="24"/>
        </w:rPr>
      </w:pPr>
    </w:p>
    <w:p w14:paraId="09BBE462" w14:textId="08352F37" w:rsidR="00CE099E" w:rsidRPr="00A561E7" w:rsidRDefault="00CE099E" w:rsidP="00960382">
      <w:pPr>
        <w:pStyle w:val="Sansinterligne"/>
        <w:contextualSpacing/>
        <w:rPr>
          <w:bCs/>
          <w:color w:val="auto"/>
          <w:szCs w:val="24"/>
        </w:rPr>
      </w:pPr>
    </w:p>
    <w:p w14:paraId="35B5AD3E" w14:textId="4DA5EA76" w:rsidR="67E86B4C" w:rsidRPr="00A561E7" w:rsidRDefault="67E86B4C" w:rsidP="00960382">
      <w:pPr>
        <w:pStyle w:val="Sansinterligne"/>
        <w:ind w:left="709"/>
        <w:rPr>
          <w:rFonts w:eastAsia="Calibri" w:cs="Arial"/>
          <w:szCs w:val="24"/>
        </w:rPr>
      </w:pPr>
    </w:p>
    <w:p w14:paraId="4FAD1479" w14:textId="1AC4234F" w:rsidR="00204809" w:rsidRPr="00A561E7" w:rsidRDefault="00204809">
      <w:pPr>
        <w:spacing w:after="200" w:line="276" w:lineRule="auto"/>
        <w:rPr>
          <w:rFonts w:ascii="Garamond" w:eastAsiaTheme="minorHAnsi" w:hAnsi="Garamond" w:cstheme="minorBidi"/>
          <w:b/>
          <w:u w:val="single"/>
          <w:lang w:eastAsia="en-US"/>
        </w:rPr>
      </w:pPr>
      <w:r w:rsidRPr="00A561E7">
        <w:rPr>
          <w:rFonts w:ascii="Garamond" w:eastAsiaTheme="minorHAnsi" w:hAnsi="Garamond" w:cstheme="minorBidi"/>
          <w:b/>
          <w:u w:val="single"/>
          <w:lang w:eastAsia="en-US"/>
        </w:rPr>
        <w:br w:type="page"/>
      </w:r>
    </w:p>
    <w:p w14:paraId="718B5AF3" w14:textId="77777777" w:rsidR="00CE099E" w:rsidRPr="00A561E7" w:rsidRDefault="00CE099E" w:rsidP="00960382">
      <w:pPr>
        <w:spacing w:after="200"/>
        <w:jc w:val="both"/>
        <w:rPr>
          <w:rFonts w:ascii="Garamond" w:eastAsiaTheme="minorHAnsi" w:hAnsi="Garamond" w:cstheme="minorBidi"/>
          <w:b/>
          <w:u w:val="single"/>
          <w:lang w:eastAsia="en-US"/>
        </w:rPr>
      </w:pPr>
    </w:p>
    <w:p w14:paraId="7958D266" w14:textId="218146FB" w:rsidR="00CE099E" w:rsidRPr="000E6F63" w:rsidRDefault="00CE7A05" w:rsidP="000E6F63">
      <w:pPr>
        <w:pStyle w:val="Titre3"/>
        <w:numPr>
          <w:ilvl w:val="0"/>
          <w:numId w:val="30"/>
        </w:numPr>
        <w:rPr>
          <w:rFonts w:ascii="Garamond" w:hAnsi="Garamond"/>
          <w:b/>
          <w:bCs/>
          <w:color w:val="auto"/>
          <w:u w:val="single"/>
        </w:rPr>
      </w:pPr>
      <w:bookmarkStart w:id="27" w:name="_Toc112767660"/>
      <w:r w:rsidRPr="000E6F63">
        <w:rPr>
          <w:rFonts w:ascii="Garamond" w:hAnsi="Garamond"/>
          <w:b/>
          <w:bCs/>
          <w:color w:val="auto"/>
          <w:u w:val="single"/>
        </w:rPr>
        <w:t xml:space="preserve">Résiliation de la Convention pour faute de </w:t>
      </w:r>
      <w:r w:rsidR="0052745E" w:rsidRPr="000E6F63">
        <w:rPr>
          <w:rFonts w:ascii="Garamond" w:hAnsi="Garamond"/>
          <w:b/>
          <w:bCs/>
          <w:color w:val="auto"/>
          <w:u w:val="single"/>
        </w:rPr>
        <w:t>l’Editeur</w:t>
      </w:r>
      <w:bookmarkEnd w:id="27"/>
      <w:r w:rsidRPr="000E6F63">
        <w:rPr>
          <w:rFonts w:ascii="Garamond" w:hAnsi="Garamond"/>
          <w:b/>
          <w:bCs/>
          <w:color w:val="auto"/>
          <w:u w:val="single"/>
        </w:rPr>
        <w:t xml:space="preserve"> </w:t>
      </w:r>
    </w:p>
    <w:p w14:paraId="0A4970E4" w14:textId="3E7C8995" w:rsidR="00CE099E" w:rsidRPr="00A561E7" w:rsidRDefault="00CE099E" w:rsidP="00960382">
      <w:pPr>
        <w:pStyle w:val="Sansinterligne"/>
        <w:contextualSpacing/>
        <w:rPr>
          <w:b/>
          <w:color w:val="auto"/>
          <w:szCs w:val="24"/>
          <w:u w:val="single"/>
        </w:rPr>
      </w:pPr>
    </w:p>
    <w:p w14:paraId="4AB70028" w14:textId="25CAE64E" w:rsidR="00CE099E" w:rsidRPr="00A561E7" w:rsidRDefault="00D379E3" w:rsidP="00D52170">
      <w:pPr>
        <w:pStyle w:val="Sansinterligne"/>
        <w:numPr>
          <w:ilvl w:val="1"/>
          <w:numId w:val="30"/>
        </w:numPr>
        <w:ind w:left="709" w:hanging="709"/>
        <w:contextualSpacing/>
        <w:rPr>
          <w:b/>
          <w:bCs/>
          <w:color w:val="auto"/>
          <w:u w:val="single"/>
        </w:rPr>
      </w:pPr>
      <w:r w:rsidRPr="00A561E7">
        <w:rPr>
          <w:color w:val="auto"/>
        </w:rPr>
        <w:t>L</w:t>
      </w:r>
      <w:r w:rsidR="009B02C4" w:rsidRPr="00A561E7">
        <w:rPr>
          <w:color w:val="auto"/>
        </w:rPr>
        <w:t>’</w:t>
      </w:r>
      <w:r w:rsidRPr="00A561E7">
        <w:rPr>
          <w:color w:val="auto"/>
        </w:rPr>
        <w:t xml:space="preserve">Agence du numérique en santé </w:t>
      </w:r>
      <w:r w:rsidR="00D918D4" w:rsidRPr="00A561E7">
        <w:rPr>
          <w:color w:val="auto"/>
        </w:rPr>
        <w:t xml:space="preserve">peut résilier la Convention pour faute de </w:t>
      </w:r>
      <w:r w:rsidR="0052745E" w:rsidRPr="00A561E7">
        <w:rPr>
          <w:color w:val="auto"/>
        </w:rPr>
        <w:t>l’Editeur</w:t>
      </w:r>
      <w:r w:rsidR="00D918D4" w:rsidRPr="00A561E7">
        <w:rPr>
          <w:color w:val="auto"/>
        </w:rPr>
        <w:t xml:space="preserve"> </w:t>
      </w:r>
      <w:r w:rsidR="00913E48" w:rsidRPr="00A561E7">
        <w:rPr>
          <w:color w:val="auto"/>
        </w:rPr>
        <w:t xml:space="preserve">en cas de non-respect des conditions du référencement </w:t>
      </w:r>
      <w:r w:rsidR="00174724" w:rsidRPr="00A561E7">
        <w:rPr>
          <w:color w:val="auto"/>
        </w:rPr>
        <w:t xml:space="preserve">ou </w:t>
      </w:r>
      <w:r w:rsidR="00913E48" w:rsidRPr="00A561E7">
        <w:rPr>
          <w:color w:val="auto"/>
        </w:rPr>
        <w:t>des stipulations de la Convention, et notamment dans les cas suivants :</w:t>
      </w:r>
    </w:p>
    <w:p w14:paraId="6BFB42C2" w14:textId="213CF24E" w:rsidR="00D918D4" w:rsidRPr="00A561E7" w:rsidRDefault="00D918D4" w:rsidP="00960382">
      <w:pPr>
        <w:pStyle w:val="Sansinterligne"/>
        <w:ind w:left="709"/>
        <w:contextualSpacing/>
        <w:rPr>
          <w:bCs/>
          <w:color w:val="auto"/>
          <w:szCs w:val="24"/>
        </w:rPr>
      </w:pPr>
    </w:p>
    <w:p w14:paraId="23F12F4A" w14:textId="25913652" w:rsidR="00D918D4" w:rsidRPr="00A561E7" w:rsidRDefault="00913E48" w:rsidP="00C11531">
      <w:pPr>
        <w:pStyle w:val="Sansinterligne"/>
        <w:numPr>
          <w:ilvl w:val="0"/>
          <w:numId w:val="5"/>
        </w:numPr>
        <w:ind w:left="1701" w:hanging="567"/>
        <w:contextualSpacing/>
        <w:rPr>
          <w:b/>
          <w:bCs/>
          <w:color w:val="auto"/>
          <w:u w:val="single"/>
        </w:rPr>
      </w:pPr>
      <w:r w:rsidRPr="00A561E7">
        <w:rPr>
          <w:color w:val="auto"/>
        </w:rPr>
        <w:t>sous réserve des stipulations de l’article</w:t>
      </w:r>
      <w:r w:rsidR="00BE2D0A" w:rsidRPr="00A561E7">
        <w:rPr>
          <w:color w:val="auto"/>
        </w:rPr>
        <w:t xml:space="preserve"> </w:t>
      </w:r>
      <w:r w:rsidR="005631D6" w:rsidRPr="00A561E7">
        <w:rPr>
          <w:color w:val="auto"/>
        </w:rPr>
        <w:t xml:space="preserve">15 </w:t>
      </w:r>
      <w:r w:rsidR="642A5404" w:rsidRPr="00A561E7">
        <w:rPr>
          <w:color w:val="auto"/>
        </w:rPr>
        <w:t>précédent</w:t>
      </w:r>
      <w:r w:rsidR="00D918D4" w:rsidRPr="00A561E7">
        <w:rPr>
          <w:color w:val="auto"/>
        </w:rPr>
        <w:t xml:space="preserve">, </w:t>
      </w:r>
      <w:r w:rsidRPr="00A561E7">
        <w:rPr>
          <w:color w:val="auto"/>
        </w:rPr>
        <w:t xml:space="preserve">lorsque </w:t>
      </w:r>
      <w:r w:rsidR="00D918D4" w:rsidRPr="00A561E7">
        <w:rPr>
          <w:color w:val="auto"/>
        </w:rPr>
        <w:t xml:space="preserve">les informations transmises par </w:t>
      </w:r>
      <w:r w:rsidR="0052745E" w:rsidRPr="00A561E7">
        <w:rPr>
          <w:color w:val="auto"/>
        </w:rPr>
        <w:t>l’Editeur</w:t>
      </w:r>
      <w:r w:rsidR="00D918D4" w:rsidRPr="00A561E7">
        <w:rPr>
          <w:color w:val="auto"/>
        </w:rPr>
        <w:t xml:space="preserve"> dans son dossier de candidature s</w:t>
      </w:r>
      <w:r w:rsidR="009B02C4" w:rsidRPr="00A561E7">
        <w:rPr>
          <w:color w:val="auto"/>
        </w:rPr>
        <w:t>’</w:t>
      </w:r>
      <w:r w:rsidR="00D918D4" w:rsidRPr="00A561E7">
        <w:rPr>
          <w:color w:val="auto"/>
        </w:rPr>
        <w:t>avèrent inexactes</w:t>
      </w:r>
      <w:r w:rsidR="00D93E9C" w:rsidRPr="00A561E7">
        <w:rPr>
          <w:color w:val="auto"/>
        </w:rPr>
        <w:t> ;</w:t>
      </w:r>
    </w:p>
    <w:p w14:paraId="26925A88" w14:textId="77777777" w:rsidR="00D918D4" w:rsidRPr="00A561E7" w:rsidRDefault="00D918D4" w:rsidP="00960382">
      <w:pPr>
        <w:pStyle w:val="Sansinterligne"/>
        <w:contextualSpacing/>
        <w:rPr>
          <w:b/>
          <w:color w:val="auto"/>
          <w:szCs w:val="24"/>
          <w:u w:val="single"/>
        </w:rPr>
      </w:pPr>
    </w:p>
    <w:p w14:paraId="345EE474" w14:textId="1E5A568A" w:rsidR="00D93E9C" w:rsidRPr="00A561E7" w:rsidRDefault="00913E48" w:rsidP="00C11531">
      <w:pPr>
        <w:pStyle w:val="Sansinterligne"/>
        <w:numPr>
          <w:ilvl w:val="0"/>
          <w:numId w:val="5"/>
        </w:numPr>
        <w:ind w:left="1701" w:hanging="567"/>
        <w:contextualSpacing/>
        <w:rPr>
          <w:b/>
          <w:color w:val="auto"/>
          <w:szCs w:val="24"/>
          <w:u w:val="single"/>
        </w:rPr>
      </w:pPr>
      <w:r w:rsidRPr="00A561E7">
        <w:rPr>
          <w:bCs/>
          <w:color w:val="auto"/>
          <w:szCs w:val="24"/>
        </w:rPr>
        <w:t xml:space="preserve">lorsque le </w:t>
      </w:r>
      <w:r w:rsidR="00785A28" w:rsidRPr="00A561E7">
        <w:rPr>
          <w:bCs/>
          <w:color w:val="auto"/>
          <w:szCs w:val="24"/>
        </w:rPr>
        <w:t>Logiciel</w:t>
      </w:r>
      <w:r w:rsidR="00856FC5">
        <w:rPr>
          <w:bCs/>
          <w:color w:val="auto"/>
          <w:szCs w:val="24"/>
        </w:rPr>
        <w:t xml:space="preserve"> </w:t>
      </w:r>
      <w:r w:rsidR="00D93E9C" w:rsidRPr="00A561E7">
        <w:rPr>
          <w:bCs/>
          <w:color w:val="auto"/>
          <w:szCs w:val="24"/>
        </w:rPr>
        <w:t>n</w:t>
      </w:r>
      <w:r w:rsidR="009B02C4" w:rsidRPr="00A561E7">
        <w:rPr>
          <w:bCs/>
          <w:color w:val="auto"/>
          <w:szCs w:val="24"/>
        </w:rPr>
        <w:t>’</w:t>
      </w:r>
      <w:r w:rsidR="00D93E9C" w:rsidRPr="00A561E7">
        <w:rPr>
          <w:bCs/>
          <w:color w:val="auto"/>
          <w:szCs w:val="24"/>
        </w:rPr>
        <w:t>est pas ou n</w:t>
      </w:r>
      <w:r w:rsidR="009B02C4" w:rsidRPr="00A561E7">
        <w:rPr>
          <w:bCs/>
          <w:color w:val="auto"/>
          <w:szCs w:val="24"/>
        </w:rPr>
        <w:t>’</w:t>
      </w:r>
      <w:r w:rsidR="00D93E9C" w:rsidRPr="00A561E7">
        <w:rPr>
          <w:bCs/>
          <w:color w:val="auto"/>
          <w:szCs w:val="24"/>
        </w:rPr>
        <w:t xml:space="preserve">est plus conforme aux Exigences ; </w:t>
      </w:r>
    </w:p>
    <w:p w14:paraId="6036FC34" w14:textId="77777777" w:rsidR="00D918D4" w:rsidRPr="00A561E7" w:rsidRDefault="00D918D4" w:rsidP="00960382">
      <w:pPr>
        <w:pStyle w:val="Sansinterligne"/>
        <w:contextualSpacing/>
        <w:rPr>
          <w:b/>
          <w:color w:val="auto"/>
          <w:szCs w:val="24"/>
          <w:u w:val="single"/>
        </w:rPr>
      </w:pPr>
    </w:p>
    <w:p w14:paraId="1C722EE4" w14:textId="45A9C93C" w:rsidR="00D918D4" w:rsidRPr="00971B30" w:rsidRDefault="00913E48" w:rsidP="00C11531">
      <w:pPr>
        <w:pStyle w:val="Sansinterligne"/>
        <w:numPr>
          <w:ilvl w:val="0"/>
          <w:numId w:val="5"/>
        </w:numPr>
        <w:ind w:left="1701" w:hanging="567"/>
        <w:contextualSpacing/>
        <w:rPr>
          <w:b/>
          <w:color w:val="auto"/>
          <w:szCs w:val="24"/>
          <w:u w:val="single"/>
        </w:rPr>
      </w:pPr>
      <w:r w:rsidRPr="00971B30">
        <w:rPr>
          <w:bCs/>
          <w:color w:val="auto"/>
          <w:szCs w:val="24"/>
        </w:rPr>
        <w:t xml:space="preserve">lorsque </w:t>
      </w:r>
      <w:r w:rsidR="00D918D4" w:rsidRPr="00971B30">
        <w:rPr>
          <w:bCs/>
          <w:color w:val="auto"/>
          <w:szCs w:val="24"/>
        </w:rPr>
        <w:t xml:space="preserve">le </w:t>
      </w:r>
      <w:r w:rsidR="00785A28" w:rsidRPr="00971B30">
        <w:rPr>
          <w:bCs/>
          <w:color w:val="auto"/>
          <w:szCs w:val="24"/>
        </w:rPr>
        <w:t>Logiciel</w:t>
      </w:r>
      <w:r w:rsidR="00856FC5" w:rsidRPr="00971B30">
        <w:rPr>
          <w:bCs/>
          <w:color w:val="auto"/>
          <w:szCs w:val="24"/>
        </w:rPr>
        <w:t xml:space="preserve"> </w:t>
      </w:r>
      <w:r w:rsidR="00D93E9C" w:rsidRPr="00971B30">
        <w:rPr>
          <w:bCs/>
          <w:color w:val="auto"/>
          <w:szCs w:val="24"/>
        </w:rPr>
        <w:t>n</w:t>
      </w:r>
      <w:r w:rsidR="009B02C4" w:rsidRPr="00971B30">
        <w:rPr>
          <w:bCs/>
          <w:color w:val="auto"/>
          <w:szCs w:val="24"/>
        </w:rPr>
        <w:t>’</w:t>
      </w:r>
      <w:r w:rsidR="00D93E9C" w:rsidRPr="00971B30">
        <w:rPr>
          <w:bCs/>
          <w:color w:val="auto"/>
          <w:szCs w:val="24"/>
        </w:rPr>
        <w:t>assure pas</w:t>
      </w:r>
      <w:r w:rsidRPr="00971B30">
        <w:rPr>
          <w:bCs/>
          <w:color w:val="auto"/>
          <w:szCs w:val="24"/>
        </w:rPr>
        <w:t xml:space="preserve"> ou n’assure plus</w:t>
      </w:r>
      <w:r w:rsidR="00D918D4" w:rsidRPr="00971B30">
        <w:rPr>
          <w:bCs/>
          <w:color w:val="auto"/>
          <w:szCs w:val="24"/>
        </w:rPr>
        <w:t xml:space="preserve"> un service régulier </w:t>
      </w:r>
      <w:r w:rsidR="005631D6" w:rsidRPr="00971B30">
        <w:rPr>
          <w:bCs/>
          <w:color w:val="auto"/>
          <w:szCs w:val="24"/>
        </w:rPr>
        <w:t xml:space="preserve">aux </w:t>
      </w:r>
      <w:r w:rsidR="00C25086">
        <w:rPr>
          <w:bCs/>
          <w:color w:val="auto"/>
          <w:szCs w:val="24"/>
        </w:rPr>
        <w:t xml:space="preserve">Utilisateurs </w:t>
      </w:r>
      <w:r w:rsidR="00697A11">
        <w:rPr>
          <w:bCs/>
          <w:color w:val="auto"/>
          <w:szCs w:val="24"/>
        </w:rPr>
        <w:t>professionnels</w:t>
      </w:r>
      <w:r w:rsidR="00971B30" w:rsidRPr="00971B30">
        <w:rPr>
          <w:bCs/>
          <w:color w:val="auto"/>
          <w:szCs w:val="24"/>
        </w:rPr>
        <w:t xml:space="preserve"> </w:t>
      </w:r>
      <w:r w:rsidR="00D918D4" w:rsidRPr="00971B30">
        <w:rPr>
          <w:bCs/>
          <w:color w:val="auto"/>
          <w:szCs w:val="24"/>
        </w:rPr>
        <w:t>dans des conditions normales d</w:t>
      </w:r>
      <w:r w:rsidR="009B02C4" w:rsidRPr="00971B30">
        <w:rPr>
          <w:bCs/>
          <w:color w:val="auto"/>
          <w:szCs w:val="24"/>
        </w:rPr>
        <w:t>’</w:t>
      </w:r>
      <w:r w:rsidR="00D918D4" w:rsidRPr="00971B30">
        <w:rPr>
          <w:bCs/>
          <w:color w:val="auto"/>
          <w:szCs w:val="24"/>
        </w:rPr>
        <w:t>utilisation ;</w:t>
      </w:r>
    </w:p>
    <w:p w14:paraId="095F5F3B" w14:textId="77777777" w:rsidR="00D93E9C" w:rsidRPr="00A561E7" w:rsidRDefault="00D93E9C" w:rsidP="00960382">
      <w:pPr>
        <w:pStyle w:val="Paragraphedeliste"/>
        <w:jc w:val="both"/>
        <w:rPr>
          <w:rFonts w:ascii="Garamond" w:hAnsi="Garamond"/>
          <w:b/>
          <w:u w:val="single"/>
        </w:rPr>
      </w:pPr>
    </w:p>
    <w:p w14:paraId="48F21012" w14:textId="2929B3E4" w:rsidR="00D93E9C" w:rsidRPr="00A561E7" w:rsidRDefault="00913E48" w:rsidP="00C11531">
      <w:pPr>
        <w:pStyle w:val="Sansinterligne"/>
        <w:numPr>
          <w:ilvl w:val="0"/>
          <w:numId w:val="5"/>
        </w:numPr>
        <w:ind w:left="1701" w:hanging="567"/>
        <w:contextualSpacing/>
        <w:rPr>
          <w:b/>
          <w:color w:val="auto"/>
          <w:szCs w:val="24"/>
          <w:u w:val="single"/>
        </w:rPr>
      </w:pPr>
      <w:r w:rsidRPr="00A561E7">
        <w:rPr>
          <w:bCs/>
          <w:color w:val="auto"/>
          <w:szCs w:val="24"/>
        </w:rPr>
        <w:t xml:space="preserve">lorsque </w:t>
      </w:r>
      <w:r w:rsidR="0052745E" w:rsidRPr="00A561E7">
        <w:rPr>
          <w:bCs/>
          <w:color w:val="auto"/>
          <w:szCs w:val="24"/>
        </w:rPr>
        <w:t>l’Editeur</w:t>
      </w:r>
      <w:r w:rsidR="00D93E9C" w:rsidRPr="00A561E7">
        <w:rPr>
          <w:bCs/>
          <w:color w:val="auto"/>
          <w:szCs w:val="24"/>
        </w:rPr>
        <w:t xml:space="preserve"> a fait une utilisation du référencement contraire à son indivisibilité, en violation de l</w:t>
      </w:r>
      <w:r w:rsidR="009B02C4" w:rsidRPr="00A561E7">
        <w:rPr>
          <w:bCs/>
          <w:color w:val="auto"/>
          <w:szCs w:val="24"/>
        </w:rPr>
        <w:t>’</w:t>
      </w:r>
      <w:r w:rsidR="00D93E9C" w:rsidRPr="00A561E7">
        <w:rPr>
          <w:bCs/>
          <w:color w:val="auto"/>
          <w:szCs w:val="24"/>
        </w:rPr>
        <w:t>article</w:t>
      </w:r>
      <w:r w:rsidR="00BE2D0A" w:rsidRPr="00A561E7">
        <w:rPr>
          <w:bCs/>
          <w:color w:val="auto"/>
          <w:szCs w:val="24"/>
        </w:rPr>
        <w:t xml:space="preserve"> 6</w:t>
      </w:r>
      <w:r w:rsidR="00D93E9C" w:rsidRPr="00A561E7">
        <w:rPr>
          <w:bCs/>
          <w:color w:val="auto"/>
          <w:szCs w:val="24"/>
        </w:rPr>
        <w:t xml:space="preserve"> ; </w:t>
      </w:r>
    </w:p>
    <w:p w14:paraId="2BDF8DCC" w14:textId="77777777" w:rsidR="00D918D4" w:rsidRPr="00A561E7" w:rsidRDefault="00D918D4" w:rsidP="00960382">
      <w:pPr>
        <w:jc w:val="both"/>
        <w:rPr>
          <w:rFonts w:ascii="Garamond" w:hAnsi="Garamond"/>
          <w:b/>
          <w:u w:val="single"/>
        </w:rPr>
      </w:pPr>
    </w:p>
    <w:p w14:paraId="6D0D6FC0" w14:textId="1AD1D229" w:rsidR="00D918D4" w:rsidRPr="00A561E7" w:rsidRDefault="00913E48" w:rsidP="00C11531">
      <w:pPr>
        <w:pStyle w:val="Sansinterligne"/>
        <w:numPr>
          <w:ilvl w:val="0"/>
          <w:numId w:val="5"/>
        </w:numPr>
        <w:ind w:left="1701" w:hanging="567"/>
        <w:contextualSpacing/>
        <w:rPr>
          <w:b/>
          <w:color w:val="auto"/>
          <w:szCs w:val="24"/>
          <w:u w:val="single"/>
        </w:rPr>
      </w:pPr>
      <w:r w:rsidRPr="00A561E7">
        <w:rPr>
          <w:bCs/>
          <w:color w:val="auto"/>
        </w:rPr>
        <w:t xml:space="preserve">lorsque </w:t>
      </w:r>
      <w:r w:rsidR="0052745E" w:rsidRPr="00A561E7">
        <w:rPr>
          <w:bCs/>
          <w:color w:val="auto"/>
        </w:rPr>
        <w:t>l’Editeur</w:t>
      </w:r>
      <w:r w:rsidR="00D93E9C" w:rsidRPr="00A561E7">
        <w:rPr>
          <w:bCs/>
          <w:color w:val="auto"/>
        </w:rPr>
        <w:t xml:space="preserve"> a fait obstacle à l</w:t>
      </w:r>
      <w:r w:rsidR="009B02C4" w:rsidRPr="00A561E7">
        <w:rPr>
          <w:bCs/>
          <w:color w:val="auto"/>
        </w:rPr>
        <w:t>’</w:t>
      </w:r>
      <w:r w:rsidR="00D93E9C" w:rsidRPr="00A561E7">
        <w:rPr>
          <w:bCs/>
          <w:color w:val="auto"/>
        </w:rPr>
        <w:t>exercice du droit de contrôle de l</w:t>
      </w:r>
      <w:r w:rsidR="009B02C4" w:rsidRPr="00A561E7">
        <w:rPr>
          <w:bCs/>
          <w:color w:val="auto"/>
        </w:rPr>
        <w:t>’</w:t>
      </w:r>
      <w:r w:rsidR="00D93E9C" w:rsidRPr="00A561E7">
        <w:rPr>
          <w:bCs/>
          <w:color w:val="auto"/>
        </w:rPr>
        <w:t>Agence d</w:t>
      </w:r>
      <w:r w:rsidRPr="00A561E7">
        <w:rPr>
          <w:bCs/>
          <w:color w:val="auto"/>
        </w:rPr>
        <w:t>u numérique en santé prévu aux A</w:t>
      </w:r>
      <w:r w:rsidR="00D93E9C" w:rsidRPr="00A561E7">
        <w:rPr>
          <w:bCs/>
          <w:color w:val="auto"/>
        </w:rPr>
        <w:t xml:space="preserve">rticles </w:t>
      </w:r>
      <w:r w:rsidR="005631D6" w:rsidRPr="00A561E7">
        <w:rPr>
          <w:bCs/>
          <w:color w:val="auto"/>
        </w:rPr>
        <w:t xml:space="preserve">12 </w:t>
      </w:r>
      <w:r w:rsidR="00D93E9C" w:rsidRPr="00A561E7">
        <w:rPr>
          <w:bCs/>
          <w:color w:val="auto"/>
        </w:rPr>
        <w:t xml:space="preserve">et </w:t>
      </w:r>
      <w:r w:rsidR="005631D6" w:rsidRPr="00A561E7">
        <w:rPr>
          <w:bCs/>
          <w:color w:val="auto"/>
        </w:rPr>
        <w:t>13 </w:t>
      </w:r>
      <w:r w:rsidR="00D93E9C" w:rsidRPr="00A561E7">
        <w:rPr>
          <w:bCs/>
          <w:color w:val="auto"/>
        </w:rPr>
        <w:t xml:space="preserve">;  </w:t>
      </w:r>
    </w:p>
    <w:p w14:paraId="0E7C4CEF" w14:textId="77777777" w:rsidR="00D93E9C" w:rsidRPr="00A561E7" w:rsidRDefault="00D93E9C" w:rsidP="00960382">
      <w:pPr>
        <w:pStyle w:val="Paragraphedeliste"/>
        <w:jc w:val="both"/>
        <w:rPr>
          <w:rFonts w:ascii="Garamond" w:hAnsi="Garamond"/>
          <w:b/>
          <w:u w:val="single"/>
        </w:rPr>
      </w:pPr>
    </w:p>
    <w:p w14:paraId="5885578B" w14:textId="65D639A0" w:rsidR="00D93E9C" w:rsidRPr="00A561E7" w:rsidRDefault="00D93E9C" w:rsidP="00C11531">
      <w:pPr>
        <w:pStyle w:val="Sansinterligne"/>
        <w:numPr>
          <w:ilvl w:val="0"/>
          <w:numId w:val="5"/>
        </w:numPr>
        <w:ind w:left="1701" w:hanging="567"/>
        <w:contextualSpacing/>
        <w:rPr>
          <w:b/>
          <w:bCs/>
          <w:color w:val="auto"/>
          <w:u w:val="single"/>
        </w:rPr>
      </w:pPr>
      <w:r w:rsidRPr="00A561E7">
        <w:rPr>
          <w:color w:val="auto"/>
        </w:rPr>
        <w:t xml:space="preserve">et, plus généralement, en cas de </w:t>
      </w:r>
      <w:r w:rsidRPr="00A561E7">
        <w:rPr>
          <w:rFonts w:eastAsiaTheme="minorEastAsia"/>
          <w:color w:val="auto"/>
          <w:szCs w:val="24"/>
        </w:rPr>
        <w:t xml:space="preserve">manquement grave ou </w:t>
      </w:r>
      <w:r w:rsidR="009B02C4" w:rsidRPr="00A561E7">
        <w:rPr>
          <w:rFonts w:eastAsiaTheme="minorEastAsia"/>
          <w:color w:val="auto"/>
          <w:szCs w:val="24"/>
        </w:rPr>
        <w:t>répétés</w:t>
      </w:r>
      <w:r w:rsidRPr="00A561E7">
        <w:rPr>
          <w:rFonts w:eastAsiaTheme="minorEastAsia"/>
          <w:color w:val="auto"/>
          <w:szCs w:val="24"/>
        </w:rPr>
        <w:t xml:space="preserve"> de </w:t>
      </w:r>
      <w:r w:rsidR="0052745E" w:rsidRPr="00A561E7">
        <w:rPr>
          <w:rFonts w:eastAsiaTheme="minorEastAsia"/>
          <w:color w:val="auto"/>
          <w:szCs w:val="24"/>
        </w:rPr>
        <w:t>l’Editeur</w:t>
      </w:r>
      <w:r w:rsidRPr="00A561E7">
        <w:rPr>
          <w:rFonts w:eastAsiaTheme="minorEastAsia"/>
          <w:color w:val="auto"/>
          <w:szCs w:val="24"/>
        </w:rPr>
        <w:t xml:space="preserve"> à ses obligations contractuelles.</w:t>
      </w:r>
    </w:p>
    <w:p w14:paraId="698C0FB4" w14:textId="3D435032" w:rsidR="00D918D4" w:rsidRPr="00A561E7" w:rsidRDefault="00D918D4" w:rsidP="00960382">
      <w:pPr>
        <w:pStyle w:val="Sansinterligne"/>
        <w:ind w:left="1701"/>
        <w:contextualSpacing/>
        <w:rPr>
          <w:b/>
          <w:color w:val="auto"/>
          <w:szCs w:val="24"/>
          <w:u w:val="single"/>
        </w:rPr>
      </w:pPr>
    </w:p>
    <w:p w14:paraId="4AE689D2" w14:textId="03F4D0AB" w:rsidR="67E86B4C" w:rsidRPr="00A561E7" w:rsidRDefault="67E86B4C" w:rsidP="00960382">
      <w:pPr>
        <w:pStyle w:val="Sansinterligne"/>
        <w:rPr>
          <w:rFonts w:eastAsia="Calibri" w:cs="Arial"/>
          <w:b/>
          <w:bCs/>
          <w:color w:val="auto"/>
          <w:szCs w:val="24"/>
        </w:rPr>
      </w:pPr>
    </w:p>
    <w:p w14:paraId="3CA13B20" w14:textId="239FA9D8" w:rsidR="67E86B4C" w:rsidRPr="00A561E7" w:rsidRDefault="67E86B4C" w:rsidP="00960382">
      <w:pPr>
        <w:pStyle w:val="Sansinterligne"/>
        <w:rPr>
          <w:rFonts w:eastAsia="Calibri" w:cs="Arial"/>
          <w:b/>
          <w:bCs/>
          <w:color w:val="auto"/>
          <w:szCs w:val="24"/>
        </w:rPr>
      </w:pPr>
    </w:p>
    <w:p w14:paraId="05F7513B" w14:textId="1503A832" w:rsidR="00CE7A05" w:rsidRPr="00A561E7" w:rsidRDefault="00CE7A05" w:rsidP="00D52170">
      <w:pPr>
        <w:pStyle w:val="Sansinterligne"/>
        <w:numPr>
          <w:ilvl w:val="1"/>
          <w:numId w:val="30"/>
        </w:numPr>
        <w:ind w:left="709" w:hanging="709"/>
        <w:contextualSpacing/>
        <w:rPr>
          <w:color w:val="auto"/>
        </w:rPr>
      </w:pPr>
      <w:r w:rsidRPr="00A561E7">
        <w:rPr>
          <w:color w:val="auto"/>
        </w:rPr>
        <w:t xml:space="preserve">En cas de </w:t>
      </w:r>
      <w:r w:rsidR="00D93E9C" w:rsidRPr="00A561E7">
        <w:rPr>
          <w:color w:val="auto"/>
        </w:rPr>
        <w:t>manquement</w:t>
      </w:r>
      <w:r w:rsidRPr="00A561E7">
        <w:rPr>
          <w:color w:val="auto"/>
        </w:rPr>
        <w:t xml:space="preserve"> auquel il est possible de remédier, l</w:t>
      </w:r>
      <w:r w:rsidR="009B02C4" w:rsidRPr="00A561E7">
        <w:rPr>
          <w:color w:val="auto"/>
        </w:rPr>
        <w:t>’</w:t>
      </w:r>
      <w:r w:rsidR="00D93E9C" w:rsidRPr="00A561E7">
        <w:rPr>
          <w:color w:val="auto"/>
        </w:rPr>
        <w:t xml:space="preserve">Agence du numérique en santé </w:t>
      </w:r>
      <w:r w:rsidRPr="00A561E7">
        <w:rPr>
          <w:color w:val="auto"/>
        </w:rPr>
        <w:t>adre</w:t>
      </w:r>
      <w:r w:rsidRPr="00A561E7">
        <w:rPr>
          <w:rFonts w:eastAsiaTheme="minorEastAsia"/>
          <w:color w:val="auto"/>
          <w:szCs w:val="24"/>
        </w:rPr>
        <w:t xml:space="preserve">sse </w:t>
      </w:r>
      <w:r w:rsidR="00D93E9C" w:rsidRPr="00A561E7">
        <w:rPr>
          <w:rFonts w:eastAsiaTheme="minorEastAsia"/>
          <w:color w:val="auto"/>
          <w:szCs w:val="24"/>
        </w:rPr>
        <w:t xml:space="preserve">à </w:t>
      </w:r>
      <w:r w:rsidR="0052745E" w:rsidRPr="00A561E7">
        <w:rPr>
          <w:rFonts w:eastAsiaTheme="minorEastAsia"/>
          <w:color w:val="auto"/>
          <w:szCs w:val="24"/>
        </w:rPr>
        <w:t>l’Editeur</w:t>
      </w:r>
      <w:r w:rsidRPr="00A561E7">
        <w:rPr>
          <w:rFonts w:eastAsiaTheme="minorEastAsia"/>
          <w:color w:val="auto"/>
          <w:szCs w:val="24"/>
        </w:rPr>
        <w:t xml:space="preserve"> une mise en demeure par courrier recommandé avec accusé de réception de remédier audit </w:t>
      </w:r>
      <w:r w:rsidR="00D93E9C" w:rsidRPr="00A561E7">
        <w:rPr>
          <w:rFonts w:eastAsiaTheme="minorEastAsia"/>
          <w:color w:val="auto"/>
          <w:szCs w:val="24"/>
        </w:rPr>
        <w:t>m</w:t>
      </w:r>
      <w:r w:rsidRPr="00A561E7">
        <w:rPr>
          <w:rFonts w:eastAsiaTheme="minorEastAsia"/>
          <w:color w:val="auto"/>
          <w:szCs w:val="24"/>
        </w:rPr>
        <w:t>anq</w:t>
      </w:r>
      <w:r w:rsidRPr="00A561E7">
        <w:rPr>
          <w:color w:val="auto"/>
        </w:rPr>
        <w:t xml:space="preserve">uement, à peine </w:t>
      </w:r>
      <w:r w:rsidR="00CD08AF" w:rsidRPr="00A561E7">
        <w:rPr>
          <w:color w:val="auto"/>
        </w:rPr>
        <w:t xml:space="preserve">d’abrogation du référencement et de </w:t>
      </w:r>
      <w:r w:rsidRPr="00A561E7">
        <w:rPr>
          <w:color w:val="auto"/>
        </w:rPr>
        <w:t xml:space="preserve">résiliation </w:t>
      </w:r>
      <w:r w:rsidR="00D93E9C" w:rsidRPr="00A561E7">
        <w:rPr>
          <w:color w:val="auto"/>
        </w:rPr>
        <w:t>de la Convention</w:t>
      </w:r>
      <w:r w:rsidRPr="00A561E7">
        <w:rPr>
          <w:color w:val="auto"/>
        </w:rPr>
        <w:t>, dans un délai fixé par l</w:t>
      </w:r>
      <w:r w:rsidR="009B02C4" w:rsidRPr="00A561E7">
        <w:rPr>
          <w:color w:val="auto"/>
        </w:rPr>
        <w:t>’</w:t>
      </w:r>
      <w:r w:rsidR="00D93E9C" w:rsidRPr="00A561E7">
        <w:rPr>
          <w:color w:val="auto"/>
        </w:rPr>
        <w:t xml:space="preserve">Agence du numérique en santé </w:t>
      </w:r>
      <w:r w:rsidRPr="00A561E7">
        <w:rPr>
          <w:color w:val="auto"/>
        </w:rPr>
        <w:t xml:space="preserve">et proportionné à la nature du </w:t>
      </w:r>
      <w:r w:rsidR="00D93E9C" w:rsidRPr="00A561E7">
        <w:rPr>
          <w:color w:val="auto"/>
        </w:rPr>
        <w:t>m</w:t>
      </w:r>
      <w:r w:rsidRPr="00A561E7">
        <w:rPr>
          <w:color w:val="auto"/>
        </w:rPr>
        <w:t>anquement et aux circonstances de celui-ci.</w:t>
      </w:r>
    </w:p>
    <w:p w14:paraId="7BF3F5A8" w14:textId="77777777" w:rsidR="00CE7A05" w:rsidRPr="00A561E7" w:rsidRDefault="00CE7A05" w:rsidP="00960382">
      <w:pPr>
        <w:pStyle w:val="Sansinterligne"/>
        <w:ind w:left="709"/>
        <w:contextualSpacing/>
        <w:rPr>
          <w:b/>
          <w:color w:val="auto"/>
          <w:szCs w:val="24"/>
        </w:rPr>
      </w:pPr>
    </w:p>
    <w:p w14:paraId="59243B32" w14:textId="7DCA41AD" w:rsidR="00CE7A05" w:rsidRPr="00A561E7" w:rsidRDefault="00CE7A05" w:rsidP="00960382">
      <w:pPr>
        <w:pStyle w:val="Sansinterligne"/>
        <w:ind w:left="709"/>
        <w:contextualSpacing/>
        <w:rPr>
          <w:bCs/>
          <w:color w:val="auto"/>
          <w:szCs w:val="24"/>
        </w:rPr>
      </w:pPr>
      <w:r w:rsidRPr="00A561E7">
        <w:rPr>
          <w:bCs/>
          <w:color w:val="auto"/>
          <w:szCs w:val="24"/>
        </w:rPr>
        <w:t xml:space="preserve">En cas de </w:t>
      </w:r>
      <w:r w:rsidR="00D93E9C" w:rsidRPr="00A561E7">
        <w:rPr>
          <w:bCs/>
          <w:color w:val="auto"/>
          <w:szCs w:val="24"/>
        </w:rPr>
        <w:t>m</w:t>
      </w:r>
      <w:r w:rsidRPr="00A561E7">
        <w:rPr>
          <w:bCs/>
          <w:color w:val="auto"/>
          <w:szCs w:val="24"/>
        </w:rPr>
        <w:t>anquement auquel il n</w:t>
      </w:r>
      <w:r w:rsidR="009B02C4" w:rsidRPr="00A561E7">
        <w:rPr>
          <w:bCs/>
          <w:color w:val="auto"/>
          <w:szCs w:val="24"/>
        </w:rPr>
        <w:t>’</w:t>
      </w:r>
      <w:r w:rsidRPr="00A561E7">
        <w:rPr>
          <w:bCs/>
          <w:color w:val="auto"/>
          <w:szCs w:val="24"/>
        </w:rPr>
        <w:t xml:space="preserve">est pas possible de remédier, </w:t>
      </w:r>
      <w:r w:rsidR="0052745E" w:rsidRPr="00A561E7">
        <w:rPr>
          <w:bCs/>
          <w:color w:val="auto"/>
          <w:szCs w:val="24"/>
        </w:rPr>
        <w:t>l’Editeur</w:t>
      </w:r>
      <w:r w:rsidR="00CD08AF" w:rsidRPr="00A561E7">
        <w:rPr>
          <w:bCs/>
          <w:color w:val="auto"/>
          <w:szCs w:val="24"/>
        </w:rPr>
        <w:t xml:space="preserve"> sera, sauf dans les cas où l’abrogation du référencement et la résiliation de la Convention sont encourus de plein droit, </w:t>
      </w:r>
      <w:r w:rsidRPr="00A561E7">
        <w:rPr>
          <w:bCs/>
          <w:color w:val="auto"/>
          <w:szCs w:val="24"/>
        </w:rPr>
        <w:t xml:space="preserve">mis en mesure de présenter ses observations sur le </w:t>
      </w:r>
      <w:r w:rsidR="00D93E9C" w:rsidRPr="00A561E7">
        <w:rPr>
          <w:bCs/>
          <w:color w:val="auto"/>
          <w:szCs w:val="24"/>
        </w:rPr>
        <w:t>m</w:t>
      </w:r>
      <w:r w:rsidRPr="00A561E7">
        <w:rPr>
          <w:bCs/>
          <w:color w:val="auto"/>
          <w:szCs w:val="24"/>
        </w:rPr>
        <w:t xml:space="preserve">anquement reproché dans un délai fixé par </w:t>
      </w:r>
      <w:r w:rsidR="00D93E9C" w:rsidRPr="00A561E7">
        <w:rPr>
          <w:bCs/>
          <w:color w:val="auto"/>
          <w:szCs w:val="24"/>
        </w:rPr>
        <w:t>l</w:t>
      </w:r>
      <w:r w:rsidR="009B02C4" w:rsidRPr="00A561E7">
        <w:rPr>
          <w:bCs/>
          <w:color w:val="auto"/>
          <w:szCs w:val="24"/>
        </w:rPr>
        <w:t>’</w:t>
      </w:r>
      <w:r w:rsidR="00D93E9C" w:rsidRPr="00A561E7">
        <w:rPr>
          <w:bCs/>
          <w:color w:val="auto"/>
          <w:szCs w:val="24"/>
        </w:rPr>
        <w:t xml:space="preserve">Agence du numérique en santé </w:t>
      </w:r>
      <w:r w:rsidRPr="00A561E7">
        <w:rPr>
          <w:bCs/>
          <w:color w:val="auto"/>
          <w:szCs w:val="24"/>
        </w:rPr>
        <w:t xml:space="preserve">et proportionné à la nature du </w:t>
      </w:r>
      <w:r w:rsidR="00D93E9C" w:rsidRPr="00A561E7">
        <w:rPr>
          <w:bCs/>
          <w:color w:val="auto"/>
          <w:szCs w:val="24"/>
        </w:rPr>
        <w:t>ma</w:t>
      </w:r>
      <w:r w:rsidRPr="00A561E7">
        <w:rPr>
          <w:bCs/>
          <w:color w:val="auto"/>
          <w:szCs w:val="24"/>
        </w:rPr>
        <w:t xml:space="preserve">nquement et aux circonstances de celui-ci. </w:t>
      </w:r>
    </w:p>
    <w:p w14:paraId="5DFFCF18" w14:textId="77777777" w:rsidR="00CE7A05" w:rsidRPr="00A561E7" w:rsidRDefault="00CE7A05" w:rsidP="00960382">
      <w:pPr>
        <w:pStyle w:val="Sansinterligne"/>
        <w:ind w:left="709"/>
        <w:contextualSpacing/>
        <w:rPr>
          <w:b/>
          <w:color w:val="auto"/>
          <w:szCs w:val="24"/>
        </w:rPr>
      </w:pPr>
    </w:p>
    <w:p w14:paraId="39B8B512" w14:textId="51BE0267" w:rsidR="00CE7A05" w:rsidRPr="00A561E7" w:rsidRDefault="00CE7A05" w:rsidP="00960382">
      <w:pPr>
        <w:pStyle w:val="Sansinterligne"/>
        <w:ind w:left="709"/>
        <w:contextualSpacing/>
        <w:rPr>
          <w:color w:val="auto"/>
        </w:rPr>
      </w:pPr>
      <w:r w:rsidRPr="00A561E7">
        <w:rPr>
          <w:color w:val="auto"/>
        </w:rPr>
        <w:t>En l</w:t>
      </w:r>
      <w:r w:rsidR="009B02C4" w:rsidRPr="00A561E7">
        <w:rPr>
          <w:color w:val="auto"/>
        </w:rPr>
        <w:t>’</w:t>
      </w:r>
      <w:r w:rsidRPr="00A561E7">
        <w:rPr>
          <w:color w:val="auto"/>
        </w:rPr>
        <w:t xml:space="preserve">absence de délais expressément impartis par </w:t>
      </w:r>
      <w:r w:rsidR="00D93E9C" w:rsidRPr="00A561E7">
        <w:rPr>
          <w:color w:val="auto"/>
        </w:rPr>
        <w:t>l</w:t>
      </w:r>
      <w:r w:rsidR="009B02C4" w:rsidRPr="00A561E7">
        <w:rPr>
          <w:color w:val="auto"/>
        </w:rPr>
        <w:t>’</w:t>
      </w:r>
      <w:r w:rsidR="00D93E9C" w:rsidRPr="00A561E7">
        <w:rPr>
          <w:color w:val="auto"/>
        </w:rPr>
        <w:t>Agence du numérique en santé</w:t>
      </w:r>
      <w:r w:rsidRPr="00A561E7">
        <w:rPr>
          <w:color w:val="auto"/>
        </w:rPr>
        <w:t xml:space="preserve">, les délais précités sont de quinze (15) </w:t>
      </w:r>
      <w:r w:rsidR="009C3C79" w:rsidRPr="00A561E7">
        <w:rPr>
          <w:color w:val="auto"/>
        </w:rPr>
        <w:t>jours à</w:t>
      </w:r>
      <w:r w:rsidRPr="00A561E7">
        <w:rPr>
          <w:color w:val="auto"/>
        </w:rPr>
        <w:t xml:space="preserve"> compter de la réception par </w:t>
      </w:r>
      <w:r w:rsidR="0052745E" w:rsidRPr="00A561E7">
        <w:rPr>
          <w:color w:val="auto"/>
        </w:rPr>
        <w:t>l’Editeur</w:t>
      </w:r>
      <w:r w:rsidRPr="00A561E7">
        <w:rPr>
          <w:color w:val="auto"/>
        </w:rPr>
        <w:t xml:space="preserve"> de la mise en demeure ou de l</w:t>
      </w:r>
      <w:r w:rsidR="009B02C4" w:rsidRPr="00A561E7">
        <w:rPr>
          <w:color w:val="auto"/>
        </w:rPr>
        <w:t>’</w:t>
      </w:r>
      <w:r w:rsidRPr="00A561E7">
        <w:rPr>
          <w:color w:val="auto"/>
        </w:rPr>
        <w:t xml:space="preserve">invitation à présenter ses observations. </w:t>
      </w:r>
    </w:p>
    <w:p w14:paraId="7E0735D9" w14:textId="77777777" w:rsidR="00CE7A05" w:rsidRPr="00A561E7" w:rsidRDefault="00CE7A05" w:rsidP="00960382">
      <w:pPr>
        <w:pStyle w:val="Sansinterligne"/>
        <w:ind w:left="709"/>
        <w:contextualSpacing/>
        <w:rPr>
          <w:b/>
          <w:color w:val="auto"/>
          <w:szCs w:val="24"/>
        </w:rPr>
      </w:pPr>
    </w:p>
    <w:p w14:paraId="75A9BC84" w14:textId="5539BE1E" w:rsidR="00CE7A05" w:rsidRPr="00A561E7" w:rsidRDefault="00CE7A05" w:rsidP="00960382">
      <w:pPr>
        <w:pStyle w:val="Sansinterligne"/>
        <w:ind w:left="709"/>
        <w:contextualSpacing/>
        <w:rPr>
          <w:bCs/>
          <w:color w:val="auto"/>
          <w:szCs w:val="24"/>
        </w:rPr>
      </w:pPr>
      <w:r w:rsidRPr="00A561E7">
        <w:rPr>
          <w:bCs/>
          <w:color w:val="auto"/>
          <w:szCs w:val="24"/>
        </w:rPr>
        <w:t xml:space="preserve">Si </w:t>
      </w:r>
      <w:r w:rsidR="0052745E" w:rsidRPr="00A561E7">
        <w:rPr>
          <w:bCs/>
          <w:color w:val="auto"/>
          <w:szCs w:val="24"/>
        </w:rPr>
        <w:t>l’Editeur</w:t>
      </w:r>
      <w:r w:rsidR="00D93E9C" w:rsidRPr="00A561E7">
        <w:rPr>
          <w:bCs/>
          <w:color w:val="auto"/>
          <w:szCs w:val="24"/>
        </w:rPr>
        <w:t xml:space="preserve"> </w:t>
      </w:r>
      <w:r w:rsidRPr="00A561E7">
        <w:rPr>
          <w:bCs/>
          <w:color w:val="auto"/>
          <w:szCs w:val="24"/>
        </w:rPr>
        <w:t>n</w:t>
      </w:r>
      <w:r w:rsidR="009B02C4" w:rsidRPr="00A561E7">
        <w:rPr>
          <w:bCs/>
          <w:color w:val="auto"/>
          <w:szCs w:val="24"/>
        </w:rPr>
        <w:t>’</w:t>
      </w:r>
      <w:r w:rsidRPr="00A561E7">
        <w:rPr>
          <w:bCs/>
          <w:color w:val="auto"/>
          <w:szCs w:val="24"/>
        </w:rPr>
        <w:t xml:space="preserve">a pas remédié au </w:t>
      </w:r>
      <w:r w:rsidR="00D93E9C" w:rsidRPr="00A561E7">
        <w:rPr>
          <w:bCs/>
          <w:color w:val="auto"/>
          <w:szCs w:val="24"/>
        </w:rPr>
        <w:t>m</w:t>
      </w:r>
      <w:r w:rsidRPr="00A561E7">
        <w:rPr>
          <w:bCs/>
          <w:color w:val="auto"/>
          <w:szCs w:val="24"/>
        </w:rPr>
        <w:t>anquement dans l</w:t>
      </w:r>
      <w:r w:rsidR="00CD08AF" w:rsidRPr="00A561E7">
        <w:rPr>
          <w:bCs/>
          <w:color w:val="auto"/>
          <w:szCs w:val="24"/>
        </w:rPr>
        <w:t xml:space="preserve">e délai de mise en demeure, ou </w:t>
      </w:r>
      <w:r w:rsidRPr="00A561E7">
        <w:rPr>
          <w:bCs/>
          <w:color w:val="auto"/>
          <w:szCs w:val="24"/>
        </w:rPr>
        <w:t>n</w:t>
      </w:r>
      <w:r w:rsidR="009B02C4" w:rsidRPr="00A561E7">
        <w:rPr>
          <w:bCs/>
          <w:color w:val="auto"/>
          <w:szCs w:val="24"/>
        </w:rPr>
        <w:t>’</w:t>
      </w:r>
      <w:r w:rsidRPr="00A561E7">
        <w:rPr>
          <w:bCs/>
          <w:color w:val="auto"/>
          <w:szCs w:val="24"/>
        </w:rPr>
        <w:t xml:space="preserve">a fourni aucune explication valable </w:t>
      </w:r>
      <w:r w:rsidR="00CD08AF" w:rsidRPr="00A561E7">
        <w:rPr>
          <w:bCs/>
          <w:color w:val="auto"/>
          <w:szCs w:val="24"/>
        </w:rPr>
        <w:t>dans le délai imparti</w:t>
      </w:r>
      <w:r w:rsidRPr="00A561E7">
        <w:rPr>
          <w:bCs/>
          <w:color w:val="auto"/>
          <w:szCs w:val="24"/>
        </w:rPr>
        <w:t>, l</w:t>
      </w:r>
      <w:r w:rsidR="009B02C4" w:rsidRPr="00A561E7">
        <w:rPr>
          <w:bCs/>
          <w:color w:val="auto"/>
          <w:szCs w:val="24"/>
        </w:rPr>
        <w:t>’</w:t>
      </w:r>
      <w:r w:rsidR="00D93E9C" w:rsidRPr="00A561E7">
        <w:rPr>
          <w:bCs/>
          <w:color w:val="auto"/>
          <w:szCs w:val="24"/>
        </w:rPr>
        <w:t xml:space="preserve">Agence du numérique en santé </w:t>
      </w:r>
      <w:r w:rsidR="00CD08AF" w:rsidRPr="00A561E7">
        <w:rPr>
          <w:bCs/>
          <w:color w:val="auto"/>
          <w:szCs w:val="24"/>
        </w:rPr>
        <w:t>pourra prononcer l’abrogation du référencement et la</w:t>
      </w:r>
      <w:r w:rsidRPr="00A561E7">
        <w:rPr>
          <w:bCs/>
          <w:color w:val="auto"/>
          <w:szCs w:val="24"/>
        </w:rPr>
        <w:t xml:space="preserve"> résiliation </w:t>
      </w:r>
      <w:r w:rsidR="00D93E9C" w:rsidRPr="00A561E7">
        <w:rPr>
          <w:bCs/>
          <w:color w:val="auto"/>
          <w:szCs w:val="24"/>
        </w:rPr>
        <w:t>de la Convention</w:t>
      </w:r>
      <w:r w:rsidRPr="00A561E7">
        <w:rPr>
          <w:bCs/>
          <w:color w:val="auto"/>
          <w:szCs w:val="24"/>
        </w:rPr>
        <w:t xml:space="preserve">, sur simple notification adressée </w:t>
      </w:r>
      <w:r w:rsidR="00D93E9C" w:rsidRPr="00A561E7">
        <w:rPr>
          <w:bCs/>
          <w:color w:val="auto"/>
          <w:szCs w:val="24"/>
        </w:rPr>
        <w:t xml:space="preserve">à </w:t>
      </w:r>
      <w:r w:rsidR="0052745E" w:rsidRPr="00A561E7">
        <w:rPr>
          <w:bCs/>
          <w:color w:val="auto"/>
          <w:szCs w:val="24"/>
        </w:rPr>
        <w:t>l’Editeur</w:t>
      </w:r>
      <w:r w:rsidRPr="00A561E7">
        <w:rPr>
          <w:bCs/>
          <w:color w:val="auto"/>
          <w:szCs w:val="24"/>
        </w:rPr>
        <w:t xml:space="preserve"> qui mentionnera la date de prise d</w:t>
      </w:r>
      <w:r w:rsidR="009B02C4" w:rsidRPr="00A561E7">
        <w:rPr>
          <w:bCs/>
          <w:color w:val="auto"/>
          <w:szCs w:val="24"/>
        </w:rPr>
        <w:t>’</w:t>
      </w:r>
      <w:r w:rsidRPr="00A561E7">
        <w:rPr>
          <w:bCs/>
          <w:color w:val="auto"/>
          <w:szCs w:val="24"/>
        </w:rPr>
        <w:t>effet de la résiliation, sans qu</w:t>
      </w:r>
      <w:r w:rsidR="009B02C4" w:rsidRPr="00A561E7">
        <w:rPr>
          <w:bCs/>
          <w:color w:val="auto"/>
          <w:szCs w:val="24"/>
        </w:rPr>
        <w:t>’</w:t>
      </w:r>
      <w:r w:rsidRPr="00A561E7">
        <w:rPr>
          <w:bCs/>
          <w:color w:val="auto"/>
          <w:szCs w:val="24"/>
        </w:rPr>
        <w:t>il soit nécessaire d</w:t>
      </w:r>
      <w:r w:rsidR="009B02C4" w:rsidRPr="00A561E7">
        <w:rPr>
          <w:bCs/>
          <w:color w:val="auto"/>
          <w:szCs w:val="24"/>
        </w:rPr>
        <w:t>’</w:t>
      </w:r>
      <w:r w:rsidRPr="00A561E7">
        <w:rPr>
          <w:bCs/>
          <w:color w:val="auto"/>
          <w:szCs w:val="24"/>
        </w:rPr>
        <w:t>accomplir quelque autre formalité que ce soit.</w:t>
      </w:r>
    </w:p>
    <w:p w14:paraId="2B17F97E" w14:textId="77777777" w:rsidR="00D93E9C" w:rsidRPr="00A561E7" w:rsidRDefault="00D93E9C" w:rsidP="00960382">
      <w:pPr>
        <w:pStyle w:val="Sansinterligne"/>
        <w:ind w:left="709"/>
        <w:contextualSpacing/>
        <w:rPr>
          <w:bCs/>
          <w:color w:val="auto"/>
          <w:szCs w:val="24"/>
        </w:rPr>
      </w:pPr>
    </w:p>
    <w:p w14:paraId="41DC591A" w14:textId="53E84A63" w:rsidR="00D93E9C" w:rsidRPr="00A561E7" w:rsidRDefault="00CE7A05" w:rsidP="00D52170">
      <w:pPr>
        <w:pStyle w:val="Sansinterligne"/>
        <w:numPr>
          <w:ilvl w:val="1"/>
          <w:numId w:val="30"/>
        </w:numPr>
        <w:ind w:left="709" w:hanging="709"/>
        <w:contextualSpacing/>
        <w:rPr>
          <w:color w:val="auto"/>
        </w:rPr>
      </w:pPr>
      <w:r w:rsidRPr="00A561E7">
        <w:rPr>
          <w:color w:val="auto"/>
        </w:rPr>
        <w:t xml:space="preserve">En cas de résiliation au titre du présent Article, </w:t>
      </w:r>
      <w:r w:rsidR="0052745E" w:rsidRPr="00A561E7">
        <w:rPr>
          <w:color w:val="auto"/>
        </w:rPr>
        <w:t>l’Editeur</w:t>
      </w:r>
      <w:r w:rsidRPr="00A561E7">
        <w:rPr>
          <w:color w:val="auto"/>
        </w:rPr>
        <w:t xml:space="preserve"> </w:t>
      </w:r>
      <w:r w:rsidR="00D93E9C" w:rsidRPr="00A561E7">
        <w:rPr>
          <w:color w:val="auto"/>
        </w:rPr>
        <w:t>ne peut prétendre à</w:t>
      </w:r>
      <w:r w:rsidRPr="00A561E7">
        <w:rPr>
          <w:color w:val="auto"/>
        </w:rPr>
        <w:t xml:space="preserve"> aucune indemnisation. </w:t>
      </w:r>
    </w:p>
    <w:p w14:paraId="4423179C" w14:textId="77777777" w:rsidR="00CD08AF" w:rsidRPr="00A561E7" w:rsidRDefault="00CD08AF" w:rsidP="00960382">
      <w:pPr>
        <w:pStyle w:val="Sansinterligne"/>
        <w:ind w:left="709"/>
        <w:contextualSpacing/>
        <w:rPr>
          <w:bCs/>
          <w:color w:val="auto"/>
          <w:szCs w:val="24"/>
        </w:rPr>
      </w:pPr>
    </w:p>
    <w:p w14:paraId="40B82D13" w14:textId="7A1AC0EB" w:rsidR="00CE7A05" w:rsidRPr="00243369" w:rsidRDefault="0052745E" w:rsidP="00D52170">
      <w:pPr>
        <w:pStyle w:val="Sansinterligne"/>
        <w:numPr>
          <w:ilvl w:val="1"/>
          <w:numId w:val="30"/>
        </w:numPr>
        <w:ind w:left="709" w:hanging="709"/>
        <w:contextualSpacing/>
        <w:rPr>
          <w:color w:val="auto"/>
        </w:rPr>
      </w:pPr>
      <w:r w:rsidRPr="00243369">
        <w:rPr>
          <w:color w:val="auto"/>
        </w:rPr>
        <w:lastRenderedPageBreak/>
        <w:t>L’Editeur</w:t>
      </w:r>
      <w:r w:rsidR="009B02C4" w:rsidRPr="00243369">
        <w:rPr>
          <w:color w:val="auto"/>
        </w:rPr>
        <w:t xml:space="preserve"> </w:t>
      </w:r>
      <w:r w:rsidR="00CE7A05" w:rsidRPr="00243369">
        <w:rPr>
          <w:color w:val="auto"/>
        </w:rPr>
        <w:t xml:space="preserve">est </w:t>
      </w:r>
      <w:r w:rsidR="009B02C4" w:rsidRPr="00243369">
        <w:rPr>
          <w:color w:val="auto"/>
        </w:rPr>
        <w:t xml:space="preserve">en outre </w:t>
      </w:r>
      <w:r w:rsidR="00CE7A05" w:rsidRPr="00243369">
        <w:rPr>
          <w:color w:val="auto"/>
        </w:rPr>
        <w:t>tenu d</w:t>
      </w:r>
      <w:r w:rsidR="009B02C4" w:rsidRPr="00243369">
        <w:rPr>
          <w:color w:val="auto"/>
        </w:rPr>
        <w:t>’</w:t>
      </w:r>
      <w:r w:rsidR="00CE7A05" w:rsidRPr="00243369">
        <w:rPr>
          <w:color w:val="auto"/>
        </w:rPr>
        <w:t xml:space="preserve">indemniser </w:t>
      </w:r>
      <w:r w:rsidR="00CD08AF" w:rsidRPr="00243369">
        <w:rPr>
          <w:color w:val="auto"/>
        </w:rPr>
        <w:t xml:space="preserve">l’Agence du numérique en santé ainsi que les </w:t>
      </w:r>
      <w:r w:rsidR="00C25086">
        <w:rPr>
          <w:color w:val="auto"/>
        </w:rPr>
        <w:t>Utilisateurs professionnels</w:t>
      </w:r>
      <w:r w:rsidR="00243369" w:rsidRPr="00243369">
        <w:rPr>
          <w:color w:val="auto"/>
        </w:rPr>
        <w:t xml:space="preserve"> </w:t>
      </w:r>
      <w:r w:rsidR="00CE7A05" w:rsidRPr="00243369">
        <w:rPr>
          <w:color w:val="auto"/>
        </w:rPr>
        <w:t>de l</w:t>
      </w:r>
      <w:r w:rsidR="009B02C4" w:rsidRPr="00243369">
        <w:rPr>
          <w:color w:val="auto"/>
        </w:rPr>
        <w:t>’</w:t>
      </w:r>
      <w:r w:rsidR="00CE7A05" w:rsidRPr="00243369">
        <w:rPr>
          <w:color w:val="auto"/>
        </w:rPr>
        <w:t xml:space="preserve">ensemble des préjudices induits par le </w:t>
      </w:r>
      <w:r w:rsidR="009B02C4" w:rsidRPr="00243369">
        <w:rPr>
          <w:color w:val="auto"/>
        </w:rPr>
        <w:t>m</w:t>
      </w:r>
      <w:r w:rsidR="00CD08AF" w:rsidRPr="00243369">
        <w:rPr>
          <w:color w:val="auto"/>
        </w:rPr>
        <w:t xml:space="preserve">anquement ou par l’abrogation du référencement et la résiliation </w:t>
      </w:r>
      <w:r w:rsidR="00CE7A05" w:rsidRPr="00243369">
        <w:rPr>
          <w:color w:val="auto"/>
        </w:rPr>
        <w:t>d</w:t>
      </w:r>
      <w:r w:rsidR="009B02C4" w:rsidRPr="00243369">
        <w:rPr>
          <w:color w:val="auto"/>
        </w:rPr>
        <w:t xml:space="preserve">e la Convention </w:t>
      </w:r>
      <w:r w:rsidR="00D864DC" w:rsidRPr="00243369">
        <w:rPr>
          <w:color w:val="auto"/>
        </w:rPr>
        <w:t xml:space="preserve">pour faute de </w:t>
      </w:r>
      <w:r w:rsidRPr="00243369">
        <w:rPr>
          <w:color w:val="auto"/>
        </w:rPr>
        <w:t>l’Editeur</w:t>
      </w:r>
      <w:r w:rsidR="00D864DC" w:rsidRPr="00243369">
        <w:rPr>
          <w:color w:val="auto"/>
        </w:rPr>
        <w:t>.</w:t>
      </w:r>
      <w:r w:rsidR="00CD08AF" w:rsidRPr="00243369">
        <w:rPr>
          <w:color w:val="auto"/>
        </w:rPr>
        <w:t xml:space="preserve"> </w:t>
      </w:r>
      <w:r w:rsidR="00CE7A05" w:rsidRPr="00243369">
        <w:rPr>
          <w:color w:val="auto"/>
        </w:rPr>
        <w:t xml:space="preserve"> </w:t>
      </w:r>
    </w:p>
    <w:p w14:paraId="347F0933" w14:textId="1F0707EA" w:rsidR="1F5BBC00" w:rsidRPr="00A561E7" w:rsidRDefault="1F5BBC00" w:rsidP="00A42ABE">
      <w:pPr>
        <w:pStyle w:val="Sansinterligne"/>
        <w:rPr>
          <w:rFonts w:eastAsia="Calibri" w:cs="Arial"/>
          <w:color w:val="auto"/>
          <w:szCs w:val="24"/>
        </w:rPr>
      </w:pPr>
    </w:p>
    <w:p w14:paraId="64B5BED0" w14:textId="3F212BF4" w:rsidR="39BA6248" w:rsidRPr="00856FC5" w:rsidRDefault="39BA6248" w:rsidP="00856FC5">
      <w:pPr>
        <w:pStyle w:val="Titre3"/>
        <w:numPr>
          <w:ilvl w:val="0"/>
          <w:numId w:val="30"/>
        </w:numPr>
        <w:rPr>
          <w:rFonts w:ascii="Garamond" w:hAnsi="Garamond"/>
          <w:b/>
          <w:bCs/>
          <w:color w:val="auto"/>
          <w:u w:val="single"/>
        </w:rPr>
      </w:pPr>
      <w:bookmarkStart w:id="28" w:name="_Toc112767661"/>
      <w:r w:rsidRPr="00856FC5">
        <w:rPr>
          <w:rFonts w:ascii="Garamond" w:hAnsi="Garamond"/>
          <w:b/>
          <w:bCs/>
          <w:color w:val="auto"/>
          <w:u w:val="single"/>
        </w:rPr>
        <w:t>Conséquences de l</w:t>
      </w:r>
      <w:r w:rsidR="006D3C8E" w:rsidRPr="00856FC5">
        <w:rPr>
          <w:rFonts w:ascii="Garamond" w:hAnsi="Garamond"/>
          <w:b/>
          <w:bCs/>
          <w:color w:val="auto"/>
          <w:u w:val="single"/>
        </w:rPr>
        <w:t xml:space="preserve">a fin normale ou anticipée du référencement du </w:t>
      </w:r>
      <w:bookmarkEnd w:id="28"/>
      <w:r w:rsidR="00785A28" w:rsidRPr="00856FC5">
        <w:rPr>
          <w:rFonts w:ascii="Garamond" w:hAnsi="Garamond"/>
          <w:b/>
          <w:bCs/>
          <w:color w:val="auto"/>
          <w:u w:val="single"/>
        </w:rPr>
        <w:t>Logiciel</w:t>
      </w:r>
    </w:p>
    <w:p w14:paraId="0312BC82" w14:textId="4A754A48" w:rsidR="1F5BBC00" w:rsidRPr="00A561E7" w:rsidRDefault="1F5BBC00" w:rsidP="00A42ABE">
      <w:pPr>
        <w:pStyle w:val="Sansinterligne"/>
        <w:rPr>
          <w:rFonts w:eastAsia="Calibri" w:cs="Arial"/>
          <w:color w:val="auto"/>
          <w:szCs w:val="24"/>
        </w:rPr>
      </w:pPr>
    </w:p>
    <w:p w14:paraId="69B21986" w14:textId="0275C95C" w:rsidR="009E25D9" w:rsidRPr="00A561E7" w:rsidRDefault="009E25D9" w:rsidP="27F3D47A">
      <w:pPr>
        <w:pStyle w:val="Sansinterligne"/>
        <w:ind w:left="709"/>
        <w:rPr>
          <w:color w:val="auto"/>
        </w:rPr>
      </w:pPr>
      <w:r w:rsidRPr="00A561E7">
        <w:rPr>
          <w:color w:val="auto"/>
        </w:rPr>
        <w:t>En cas de fin normale ou anticipée du référencement, pour quelque cause que ce soit : </w:t>
      </w:r>
    </w:p>
    <w:p w14:paraId="708A24C9" w14:textId="77777777" w:rsidR="009E25D9" w:rsidRPr="00A561E7" w:rsidRDefault="009E25D9" w:rsidP="27F3D47A">
      <w:pPr>
        <w:pStyle w:val="Sansinterligne"/>
        <w:ind w:left="709"/>
        <w:rPr>
          <w:color w:val="auto"/>
        </w:rPr>
      </w:pPr>
    </w:p>
    <w:p w14:paraId="7EB21D90" w14:textId="3D75AC26" w:rsidR="009E25D9" w:rsidRPr="003C1B80" w:rsidRDefault="0052745E" w:rsidP="00C11531">
      <w:pPr>
        <w:pStyle w:val="Sansinterligne"/>
        <w:numPr>
          <w:ilvl w:val="1"/>
          <w:numId w:val="1"/>
        </w:numPr>
        <w:rPr>
          <w:rFonts w:eastAsiaTheme="minorEastAsia"/>
          <w:szCs w:val="24"/>
        </w:rPr>
      </w:pPr>
      <w:r w:rsidRPr="00243369">
        <w:rPr>
          <w:color w:val="auto"/>
        </w:rPr>
        <w:t>l’Editeur</w:t>
      </w:r>
      <w:r w:rsidR="009E25D9" w:rsidRPr="00243369">
        <w:rPr>
          <w:color w:val="auto"/>
        </w:rPr>
        <w:t xml:space="preserve"> informe de la fin du référencement du </w:t>
      </w:r>
      <w:r w:rsidR="00785A28" w:rsidRPr="00243369">
        <w:rPr>
          <w:color w:val="auto"/>
        </w:rPr>
        <w:t>Logiciel</w:t>
      </w:r>
      <w:r w:rsidR="0066420D" w:rsidRPr="00243369">
        <w:rPr>
          <w:color w:val="auto"/>
        </w:rPr>
        <w:t xml:space="preserve"> </w:t>
      </w:r>
      <w:r w:rsidR="00A912A4" w:rsidRPr="003C1B80">
        <w:rPr>
          <w:color w:val="auto"/>
        </w:rPr>
        <w:t xml:space="preserve">les </w:t>
      </w:r>
      <w:r w:rsidR="00C25086">
        <w:rPr>
          <w:color w:val="auto"/>
        </w:rPr>
        <w:t xml:space="preserve">Utilisateurs </w:t>
      </w:r>
      <w:r w:rsidR="007C091C">
        <w:rPr>
          <w:color w:val="auto"/>
        </w:rPr>
        <w:t>professionnels</w:t>
      </w:r>
      <w:r w:rsidR="009E25D9" w:rsidRPr="00243369">
        <w:rPr>
          <w:color w:val="auto"/>
        </w:rPr>
        <w:t xml:space="preserve"> auprès desquels il a déployé celui-ci ;</w:t>
      </w:r>
    </w:p>
    <w:p w14:paraId="122528E8" w14:textId="77777777" w:rsidR="009E25D9" w:rsidRPr="00A561E7" w:rsidRDefault="009E25D9" w:rsidP="27F3D47A">
      <w:pPr>
        <w:pStyle w:val="Sansinterligne"/>
        <w:ind w:left="720"/>
        <w:rPr>
          <w:rFonts w:eastAsia="Calibri" w:cs="Arial"/>
          <w:szCs w:val="24"/>
        </w:rPr>
      </w:pPr>
    </w:p>
    <w:p w14:paraId="369F0F0B" w14:textId="79767081" w:rsidR="009E25D9" w:rsidRPr="00A561E7" w:rsidRDefault="00783367" w:rsidP="00C11531">
      <w:pPr>
        <w:pStyle w:val="Sansinterligne"/>
        <w:numPr>
          <w:ilvl w:val="1"/>
          <w:numId w:val="1"/>
        </w:numPr>
        <w:rPr>
          <w:rFonts w:eastAsiaTheme="minorEastAsia"/>
          <w:szCs w:val="24"/>
        </w:rPr>
      </w:pPr>
      <w:r w:rsidRPr="00A561E7">
        <w:rPr>
          <w:color w:val="auto"/>
        </w:rPr>
        <w:t>l</w:t>
      </w:r>
      <w:r w:rsidR="009E25D9" w:rsidRPr="00A561E7">
        <w:rPr>
          <w:color w:val="auto"/>
        </w:rPr>
        <w:t xml:space="preserve">’Agence du numérique en santé communique sur la fin du référencement du </w:t>
      </w:r>
      <w:r w:rsidR="00785A28" w:rsidRPr="00A561E7">
        <w:rPr>
          <w:color w:val="auto"/>
        </w:rPr>
        <w:t>Logiciel</w:t>
      </w:r>
      <w:r w:rsidR="005F7E53">
        <w:rPr>
          <w:color w:val="auto"/>
        </w:rPr>
        <w:t xml:space="preserve"> </w:t>
      </w:r>
      <w:r w:rsidR="009E25D9" w:rsidRPr="00A561E7">
        <w:rPr>
          <w:color w:val="auto"/>
        </w:rPr>
        <w:t xml:space="preserve">sur l’espace dédié de son site internet ; </w:t>
      </w:r>
    </w:p>
    <w:p w14:paraId="0F10ECC5" w14:textId="77777777" w:rsidR="009E25D9" w:rsidRPr="00A561E7" w:rsidRDefault="009E25D9" w:rsidP="27F3D47A">
      <w:pPr>
        <w:pStyle w:val="Sansinterligne"/>
        <w:ind w:left="720"/>
        <w:rPr>
          <w:rFonts w:eastAsia="Calibri" w:cs="Arial"/>
          <w:szCs w:val="24"/>
        </w:rPr>
      </w:pPr>
    </w:p>
    <w:p w14:paraId="119D08B0" w14:textId="003CC8B1" w:rsidR="009B02C4" w:rsidRPr="00A561E7" w:rsidRDefault="009E25D9" w:rsidP="00C11531">
      <w:pPr>
        <w:pStyle w:val="Sansinterligne"/>
        <w:numPr>
          <w:ilvl w:val="1"/>
          <w:numId w:val="1"/>
        </w:numPr>
        <w:rPr>
          <w:rFonts w:eastAsiaTheme="minorEastAsia"/>
          <w:szCs w:val="24"/>
        </w:rPr>
      </w:pPr>
      <w:r w:rsidRPr="00A561E7">
        <w:rPr>
          <w:color w:val="auto"/>
        </w:rPr>
        <w:t>l’Agence du numérique en santé informe l’Agence de services et de paiement de la fin du référencement</w:t>
      </w:r>
      <w:r w:rsidR="0066420D" w:rsidRPr="00A561E7">
        <w:rPr>
          <w:color w:val="auto"/>
        </w:rPr>
        <w:t xml:space="preserve"> et du motif de celle-ci</w:t>
      </w:r>
      <w:r w:rsidRPr="00A561E7">
        <w:rPr>
          <w:color w:val="auto"/>
        </w:rPr>
        <w:t xml:space="preserve">. </w:t>
      </w:r>
    </w:p>
    <w:p w14:paraId="11B2361E" w14:textId="1BACF52F" w:rsidR="009B02C4" w:rsidRPr="00A561E7" w:rsidRDefault="009B02C4" w:rsidP="00960382">
      <w:pPr>
        <w:spacing w:after="200"/>
        <w:jc w:val="both"/>
        <w:rPr>
          <w:rFonts w:ascii="Garamond" w:hAnsi="Garamond"/>
          <w:b/>
          <w:bCs/>
        </w:rPr>
      </w:pPr>
    </w:p>
    <w:p w14:paraId="134871BD" w14:textId="5AD967FE" w:rsidR="007F5466" w:rsidRPr="0011470E" w:rsidRDefault="0011470E" w:rsidP="0011470E">
      <w:pPr>
        <w:pStyle w:val="Titre2"/>
        <w:jc w:val="center"/>
        <w:rPr>
          <w:rFonts w:ascii="Garamond" w:hAnsi="Garamond"/>
          <w:color w:val="auto"/>
        </w:rPr>
      </w:pPr>
      <w:bookmarkStart w:id="29" w:name="_Toc112767662"/>
      <w:r w:rsidRPr="0011470E">
        <w:rPr>
          <w:rFonts w:ascii="Garamond" w:hAnsi="Garamond"/>
          <w:color w:val="auto"/>
        </w:rPr>
        <w:t xml:space="preserve">Chapitre 5 – </w:t>
      </w:r>
      <w:r w:rsidR="007F5466" w:rsidRPr="0011470E">
        <w:rPr>
          <w:rFonts w:ascii="Garamond" w:hAnsi="Garamond"/>
          <w:color w:val="auto"/>
        </w:rPr>
        <w:t>Stipulations diverses et finales</w:t>
      </w:r>
      <w:bookmarkEnd w:id="29"/>
    </w:p>
    <w:p w14:paraId="00F9970F" w14:textId="77777777" w:rsidR="007F5466" w:rsidRPr="00A561E7" w:rsidRDefault="007F5466" w:rsidP="00960382">
      <w:pPr>
        <w:contextualSpacing/>
        <w:jc w:val="both"/>
        <w:rPr>
          <w:rFonts w:ascii="Garamond" w:hAnsi="Garamond"/>
        </w:rPr>
      </w:pPr>
    </w:p>
    <w:p w14:paraId="59C045FA" w14:textId="77777777" w:rsidR="007F5466" w:rsidRPr="00A561E7" w:rsidRDefault="007F5466" w:rsidP="00960382">
      <w:pPr>
        <w:contextualSpacing/>
        <w:jc w:val="both"/>
        <w:rPr>
          <w:rFonts w:ascii="Garamond" w:hAnsi="Garamond"/>
        </w:rPr>
      </w:pPr>
    </w:p>
    <w:p w14:paraId="733633A2" w14:textId="3FD2797D" w:rsidR="007F5466" w:rsidRPr="00823878" w:rsidRDefault="007F5466" w:rsidP="00823878">
      <w:pPr>
        <w:pStyle w:val="Titre3"/>
        <w:numPr>
          <w:ilvl w:val="0"/>
          <w:numId w:val="30"/>
        </w:numPr>
        <w:rPr>
          <w:rFonts w:ascii="Garamond" w:hAnsi="Garamond"/>
          <w:b/>
          <w:bCs/>
          <w:color w:val="auto"/>
          <w:u w:val="single"/>
        </w:rPr>
      </w:pPr>
      <w:bookmarkStart w:id="30" w:name="_Toc112767663"/>
      <w:r w:rsidRPr="00823878">
        <w:rPr>
          <w:rFonts w:ascii="Garamond" w:hAnsi="Garamond"/>
          <w:b/>
          <w:bCs/>
          <w:color w:val="auto"/>
          <w:u w:val="single"/>
        </w:rPr>
        <w:t>Confidentialité</w:t>
      </w:r>
      <w:bookmarkEnd w:id="30"/>
    </w:p>
    <w:p w14:paraId="1A9BBE26" w14:textId="4C258456" w:rsidR="007F5466" w:rsidRPr="00A561E7" w:rsidRDefault="007F5466" w:rsidP="00960382">
      <w:pPr>
        <w:pStyle w:val="Sansinterligne"/>
        <w:contextualSpacing/>
        <w:rPr>
          <w:b/>
          <w:color w:val="auto"/>
          <w:szCs w:val="24"/>
          <w:u w:val="single"/>
        </w:rPr>
      </w:pPr>
    </w:p>
    <w:p w14:paraId="75D533D3" w14:textId="2665D2A3" w:rsidR="008A75B9" w:rsidRPr="00A561E7" w:rsidRDefault="00B020BB" w:rsidP="00D52170">
      <w:pPr>
        <w:pStyle w:val="Sansinterligne"/>
        <w:numPr>
          <w:ilvl w:val="1"/>
          <w:numId w:val="30"/>
        </w:numPr>
        <w:ind w:left="709" w:hanging="709"/>
        <w:contextualSpacing/>
        <w:rPr>
          <w:b/>
          <w:bCs/>
          <w:color w:val="auto"/>
          <w:u w:val="single"/>
        </w:rPr>
      </w:pPr>
      <w:r w:rsidRPr="00A561E7">
        <w:rPr>
          <w:color w:val="auto"/>
        </w:rPr>
        <w:t>Les</w:t>
      </w:r>
      <w:r w:rsidR="008A75B9" w:rsidRPr="00A561E7">
        <w:rPr>
          <w:color w:val="auto"/>
        </w:rPr>
        <w:t xml:space="preserve"> informati</w:t>
      </w:r>
      <w:r w:rsidR="008A75B9" w:rsidRPr="00A561E7">
        <w:rPr>
          <w:rFonts w:eastAsiaTheme="minorEastAsia"/>
          <w:color w:val="auto"/>
          <w:szCs w:val="24"/>
        </w:rPr>
        <w:t>on</w:t>
      </w:r>
      <w:r w:rsidR="00CD08AF" w:rsidRPr="00A561E7">
        <w:rPr>
          <w:rFonts w:eastAsiaTheme="minorEastAsia"/>
          <w:color w:val="auto"/>
          <w:szCs w:val="24"/>
        </w:rPr>
        <w:t>s</w:t>
      </w:r>
      <w:r w:rsidR="008A75B9" w:rsidRPr="00A561E7">
        <w:rPr>
          <w:rFonts w:eastAsiaTheme="minorEastAsia"/>
          <w:color w:val="auto"/>
          <w:szCs w:val="24"/>
        </w:rPr>
        <w:t>, document</w:t>
      </w:r>
      <w:r w:rsidR="00CD08AF" w:rsidRPr="00A561E7">
        <w:rPr>
          <w:rFonts w:eastAsiaTheme="minorEastAsia"/>
          <w:color w:val="auto"/>
          <w:szCs w:val="24"/>
        </w:rPr>
        <w:t>s</w:t>
      </w:r>
      <w:r w:rsidR="008A75B9" w:rsidRPr="00A561E7">
        <w:rPr>
          <w:rFonts w:eastAsiaTheme="minorEastAsia"/>
          <w:color w:val="auto"/>
          <w:szCs w:val="24"/>
        </w:rPr>
        <w:t xml:space="preserve"> ou </w:t>
      </w:r>
      <w:r w:rsidRPr="00A561E7">
        <w:rPr>
          <w:rFonts w:eastAsiaTheme="minorEastAsia"/>
          <w:color w:val="auto"/>
          <w:szCs w:val="24"/>
        </w:rPr>
        <w:t>éléments</w:t>
      </w:r>
      <w:r w:rsidR="008A75B9" w:rsidRPr="00A561E7">
        <w:rPr>
          <w:rFonts w:eastAsiaTheme="minorEastAsia"/>
          <w:color w:val="auto"/>
          <w:szCs w:val="24"/>
        </w:rPr>
        <w:t>, de quelque</w:t>
      </w:r>
      <w:r w:rsidR="007F55C1" w:rsidRPr="00A561E7">
        <w:rPr>
          <w:rFonts w:eastAsiaTheme="minorEastAsia"/>
          <w:color w:val="auto"/>
          <w:szCs w:val="24"/>
        </w:rPr>
        <w:t xml:space="preserve"> </w:t>
      </w:r>
      <w:r w:rsidR="008A75B9" w:rsidRPr="00A561E7">
        <w:rPr>
          <w:rFonts w:eastAsiaTheme="minorEastAsia"/>
          <w:color w:val="auto"/>
          <w:szCs w:val="24"/>
        </w:rPr>
        <w:t xml:space="preserve">nature </w:t>
      </w:r>
      <w:r w:rsidR="007F55C1" w:rsidRPr="00A561E7">
        <w:rPr>
          <w:rFonts w:eastAsiaTheme="minorEastAsia"/>
          <w:color w:val="auto"/>
          <w:szCs w:val="24"/>
        </w:rPr>
        <w:t>et</w:t>
      </w:r>
      <w:r w:rsidR="008A75B9" w:rsidRPr="00A561E7">
        <w:rPr>
          <w:rFonts w:eastAsiaTheme="minorEastAsia"/>
          <w:color w:val="auto"/>
          <w:szCs w:val="24"/>
        </w:rPr>
        <w:t xml:space="preserve"> forme que ce soi</w:t>
      </w:r>
      <w:r w:rsidR="007F55C1" w:rsidRPr="00A561E7">
        <w:rPr>
          <w:rFonts w:eastAsiaTheme="minorEastAsia"/>
          <w:color w:val="auto"/>
          <w:szCs w:val="24"/>
        </w:rPr>
        <w:t>t,</w:t>
      </w:r>
      <w:r w:rsidR="008A75B9" w:rsidRPr="00A561E7">
        <w:rPr>
          <w:rFonts w:eastAsiaTheme="minorEastAsia"/>
          <w:color w:val="auto"/>
          <w:szCs w:val="24"/>
        </w:rPr>
        <w:t xml:space="preserve"> dont </w:t>
      </w:r>
      <w:r w:rsidR="00CD08AF" w:rsidRPr="00A561E7">
        <w:rPr>
          <w:rFonts w:eastAsiaTheme="minorEastAsia"/>
          <w:color w:val="auto"/>
          <w:szCs w:val="24"/>
        </w:rPr>
        <w:t>les Parties ont</w:t>
      </w:r>
      <w:r w:rsidR="008A75B9" w:rsidRPr="00A561E7">
        <w:rPr>
          <w:rFonts w:eastAsiaTheme="minorEastAsia"/>
          <w:color w:val="auto"/>
          <w:szCs w:val="24"/>
        </w:rPr>
        <w:t xml:space="preserve"> eu connaissance ou reçu co</w:t>
      </w:r>
      <w:r w:rsidR="008A75B9" w:rsidRPr="00A561E7">
        <w:rPr>
          <w:color w:val="auto"/>
        </w:rPr>
        <w:t xml:space="preserve">mmunication </w:t>
      </w:r>
      <w:r w:rsidRPr="00A561E7">
        <w:rPr>
          <w:color w:val="auto"/>
        </w:rPr>
        <w:t>à</w:t>
      </w:r>
      <w:r w:rsidRPr="00A561E7">
        <w:rPr>
          <w:rFonts w:eastAsiaTheme="minorEastAsia"/>
          <w:color w:val="auto"/>
          <w:szCs w:val="24"/>
        </w:rPr>
        <w:t xml:space="preserve"> l’occasion du référencement ou en </w:t>
      </w:r>
      <w:r w:rsidR="008A75B9" w:rsidRPr="00A561E7">
        <w:rPr>
          <w:rFonts w:eastAsiaTheme="minorEastAsia"/>
          <w:color w:val="auto"/>
          <w:szCs w:val="24"/>
        </w:rPr>
        <w:t>exécution de la Convention</w:t>
      </w:r>
      <w:r w:rsidRPr="00A561E7">
        <w:rPr>
          <w:rFonts w:eastAsiaTheme="minorEastAsia"/>
          <w:color w:val="auto"/>
          <w:szCs w:val="24"/>
        </w:rPr>
        <w:t xml:space="preserve"> sont confidentiels.</w:t>
      </w:r>
    </w:p>
    <w:p w14:paraId="4531BD9B" w14:textId="2043C77D" w:rsidR="008A75B9" w:rsidRPr="00A561E7" w:rsidRDefault="008A75B9" w:rsidP="27F3D47A">
      <w:pPr>
        <w:pStyle w:val="Sansinterligne"/>
        <w:ind w:left="709"/>
        <w:contextualSpacing/>
        <w:rPr>
          <w:color w:val="auto"/>
        </w:rPr>
      </w:pPr>
    </w:p>
    <w:p w14:paraId="55133699" w14:textId="36D91F2B" w:rsidR="008A75B9" w:rsidRPr="00A561E7" w:rsidRDefault="007F55C1" w:rsidP="27F3D47A">
      <w:pPr>
        <w:pStyle w:val="Sansinterligne"/>
        <w:ind w:left="709"/>
        <w:contextualSpacing/>
        <w:rPr>
          <w:color w:val="auto"/>
        </w:rPr>
      </w:pPr>
      <w:r w:rsidRPr="00A561E7">
        <w:rPr>
          <w:rFonts w:eastAsiaTheme="minorEastAsia"/>
          <w:color w:val="auto"/>
          <w:szCs w:val="24"/>
        </w:rPr>
        <w:t>Chaque</w:t>
      </w:r>
      <w:r w:rsidR="008A75B9" w:rsidRPr="00A561E7">
        <w:rPr>
          <w:rFonts w:eastAsiaTheme="minorEastAsia"/>
          <w:color w:val="auto"/>
          <w:szCs w:val="24"/>
        </w:rPr>
        <w:t xml:space="preserve"> Partie </w:t>
      </w:r>
      <w:r w:rsidRPr="00A561E7">
        <w:rPr>
          <w:rFonts w:eastAsiaTheme="minorEastAsia"/>
          <w:color w:val="auto"/>
          <w:szCs w:val="24"/>
        </w:rPr>
        <w:t>est tenue de prendre</w:t>
      </w:r>
      <w:r w:rsidR="008A75B9" w:rsidRPr="00A561E7">
        <w:rPr>
          <w:rFonts w:eastAsiaTheme="minorEastAsia"/>
          <w:color w:val="auto"/>
          <w:szCs w:val="24"/>
        </w:rPr>
        <w:t xml:space="preserve"> toutes</w:t>
      </w:r>
      <w:r w:rsidR="00B020BB" w:rsidRPr="00A561E7">
        <w:rPr>
          <w:rFonts w:eastAsiaTheme="minorEastAsia"/>
          <w:color w:val="auto"/>
          <w:szCs w:val="24"/>
        </w:rPr>
        <w:t xml:space="preserve"> les</w:t>
      </w:r>
      <w:r w:rsidR="008A75B9" w:rsidRPr="00A561E7">
        <w:rPr>
          <w:rFonts w:eastAsiaTheme="minorEastAsia"/>
          <w:color w:val="auto"/>
          <w:szCs w:val="24"/>
        </w:rPr>
        <w:t xml:space="preserve"> mesures </w:t>
      </w:r>
      <w:r w:rsidR="00B020BB" w:rsidRPr="00A561E7">
        <w:rPr>
          <w:rFonts w:eastAsiaTheme="minorEastAsia"/>
          <w:color w:val="auto"/>
          <w:szCs w:val="24"/>
        </w:rPr>
        <w:t>raisonnables</w:t>
      </w:r>
      <w:r w:rsidR="008A75B9" w:rsidRPr="00A561E7">
        <w:rPr>
          <w:rFonts w:eastAsiaTheme="minorEastAsia"/>
          <w:color w:val="auto"/>
          <w:szCs w:val="24"/>
        </w:rPr>
        <w:t xml:space="preserve"> </w:t>
      </w:r>
      <w:r w:rsidRPr="00A561E7">
        <w:rPr>
          <w:rFonts w:eastAsiaTheme="minorEastAsia"/>
          <w:color w:val="auto"/>
          <w:szCs w:val="24"/>
        </w:rPr>
        <w:t>afin d</w:t>
      </w:r>
      <w:r w:rsidR="009B02C4" w:rsidRPr="00A561E7">
        <w:rPr>
          <w:rFonts w:eastAsiaTheme="minorEastAsia"/>
          <w:color w:val="auto"/>
          <w:szCs w:val="24"/>
        </w:rPr>
        <w:t>’</w:t>
      </w:r>
      <w:r w:rsidR="008A75B9" w:rsidRPr="00A561E7">
        <w:rPr>
          <w:rFonts w:eastAsiaTheme="minorEastAsia"/>
          <w:color w:val="auto"/>
          <w:szCs w:val="24"/>
        </w:rPr>
        <w:t xml:space="preserve">éviter </w:t>
      </w:r>
      <w:r w:rsidRPr="00A561E7">
        <w:rPr>
          <w:rFonts w:eastAsiaTheme="minorEastAsia"/>
          <w:color w:val="auto"/>
          <w:szCs w:val="24"/>
        </w:rPr>
        <w:t xml:space="preserve">que </w:t>
      </w:r>
      <w:r w:rsidR="00B020BB" w:rsidRPr="00A561E7">
        <w:rPr>
          <w:rFonts w:eastAsiaTheme="minorEastAsia"/>
          <w:color w:val="auto"/>
          <w:szCs w:val="24"/>
        </w:rPr>
        <w:t>ces</w:t>
      </w:r>
      <w:r w:rsidRPr="00A561E7">
        <w:rPr>
          <w:rFonts w:eastAsiaTheme="minorEastAsia"/>
          <w:color w:val="auto"/>
          <w:szCs w:val="24"/>
        </w:rPr>
        <w:t xml:space="preserve"> </w:t>
      </w:r>
      <w:r w:rsidR="008A75B9" w:rsidRPr="00A561E7">
        <w:rPr>
          <w:rFonts w:eastAsiaTheme="minorEastAsia"/>
          <w:color w:val="auto"/>
          <w:szCs w:val="24"/>
        </w:rPr>
        <w:t xml:space="preserve">informations, documents ou éléments </w:t>
      </w:r>
      <w:r w:rsidR="00B020BB" w:rsidRPr="00A561E7">
        <w:rPr>
          <w:rFonts w:eastAsiaTheme="minorEastAsia"/>
          <w:color w:val="auto"/>
          <w:szCs w:val="24"/>
        </w:rPr>
        <w:t>ne soient divulgués.</w:t>
      </w:r>
    </w:p>
    <w:p w14:paraId="4C9469B2" w14:textId="77777777" w:rsidR="00B020BB" w:rsidRPr="00A561E7" w:rsidRDefault="00B020BB" w:rsidP="00960382">
      <w:pPr>
        <w:pStyle w:val="Sansinterligne"/>
        <w:ind w:left="709"/>
        <w:contextualSpacing/>
        <w:rPr>
          <w:bCs/>
          <w:color w:val="auto"/>
          <w:szCs w:val="24"/>
        </w:rPr>
      </w:pPr>
    </w:p>
    <w:p w14:paraId="74A7A7E7" w14:textId="01EA5439" w:rsidR="00B020BB" w:rsidRPr="00A561E7" w:rsidRDefault="00B020BB" w:rsidP="00960382">
      <w:pPr>
        <w:pStyle w:val="Sansinterligne"/>
        <w:ind w:left="709"/>
        <w:contextualSpacing/>
        <w:rPr>
          <w:bCs/>
          <w:color w:val="auto"/>
          <w:szCs w:val="24"/>
        </w:rPr>
      </w:pPr>
      <w:r w:rsidRPr="00A561E7">
        <w:rPr>
          <w:bCs/>
          <w:color w:val="auto"/>
          <w:szCs w:val="24"/>
        </w:rPr>
        <w:t>Les Parties peuvent déroger à leur obligation de confidentialité par un échange de consentements.</w:t>
      </w:r>
    </w:p>
    <w:p w14:paraId="15ADB60C" w14:textId="442DABB3" w:rsidR="0095544D" w:rsidRPr="00A561E7" w:rsidRDefault="0095544D" w:rsidP="00960382">
      <w:pPr>
        <w:pStyle w:val="Sansinterligne"/>
        <w:ind w:left="709"/>
        <w:contextualSpacing/>
        <w:rPr>
          <w:bCs/>
          <w:color w:val="auto"/>
          <w:szCs w:val="24"/>
        </w:rPr>
      </w:pPr>
    </w:p>
    <w:p w14:paraId="03B3310A" w14:textId="77777777" w:rsidR="007F55C1" w:rsidRPr="00A561E7" w:rsidRDefault="007F55C1" w:rsidP="00960382">
      <w:pPr>
        <w:pStyle w:val="Sansinterligne"/>
        <w:contextualSpacing/>
        <w:rPr>
          <w:rFonts w:cs="Arial"/>
          <w:color w:val="auto"/>
          <w:szCs w:val="24"/>
        </w:rPr>
      </w:pPr>
    </w:p>
    <w:p w14:paraId="02D8E703" w14:textId="7A20A4A9" w:rsidR="007F55C1" w:rsidRPr="00A561E7" w:rsidRDefault="007F55C1" w:rsidP="00D52170">
      <w:pPr>
        <w:pStyle w:val="Sansinterligne"/>
        <w:numPr>
          <w:ilvl w:val="1"/>
          <w:numId w:val="30"/>
        </w:numPr>
        <w:ind w:left="709" w:hanging="709"/>
        <w:contextualSpacing/>
        <w:rPr>
          <w:color w:val="auto"/>
        </w:rPr>
      </w:pPr>
      <w:r w:rsidRPr="00A561E7">
        <w:rPr>
          <w:color w:val="auto"/>
        </w:rPr>
        <w:t>L</w:t>
      </w:r>
      <w:r w:rsidR="009B02C4" w:rsidRPr="00A561E7">
        <w:rPr>
          <w:color w:val="auto"/>
        </w:rPr>
        <w:t>’</w:t>
      </w:r>
      <w:r w:rsidRPr="00A561E7">
        <w:rPr>
          <w:color w:val="auto"/>
        </w:rPr>
        <w:t>Agence du numérique en santé</w:t>
      </w:r>
      <w:r w:rsidRPr="00A561E7">
        <w:rPr>
          <w:rFonts w:cs="Arial"/>
          <w:color w:val="auto"/>
        </w:rPr>
        <w:t xml:space="preserve"> s</w:t>
      </w:r>
      <w:r w:rsidR="009B02C4" w:rsidRPr="00A561E7">
        <w:rPr>
          <w:rFonts w:cs="Arial"/>
          <w:color w:val="auto"/>
        </w:rPr>
        <w:t>’</w:t>
      </w:r>
      <w:r w:rsidRPr="00A561E7">
        <w:rPr>
          <w:rFonts w:cs="Arial"/>
          <w:color w:val="auto"/>
        </w:rPr>
        <w:t xml:space="preserve">engage à cet égard et en particulier à conserver comme strictement </w:t>
      </w:r>
      <w:r w:rsidRPr="00A561E7">
        <w:rPr>
          <w:color w:val="auto"/>
        </w:rPr>
        <w:t xml:space="preserve">confidentielles les informations recueillies sur le </w:t>
      </w:r>
      <w:r w:rsidR="00785A28" w:rsidRPr="00A561E7">
        <w:rPr>
          <w:color w:val="auto"/>
        </w:rPr>
        <w:t>Logiciel</w:t>
      </w:r>
      <w:r w:rsidR="004B162D">
        <w:rPr>
          <w:color w:val="auto"/>
        </w:rPr>
        <w:t xml:space="preserve"> </w:t>
      </w:r>
      <w:r w:rsidRPr="00A561E7">
        <w:rPr>
          <w:color w:val="auto"/>
        </w:rPr>
        <w:t xml:space="preserve">de </w:t>
      </w:r>
      <w:r w:rsidR="0052745E" w:rsidRPr="00A561E7">
        <w:rPr>
          <w:color w:val="auto"/>
        </w:rPr>
        <w:t>l’Editeur</w:t>
      </w:r>
      <w:r w:rsidRPr="00A561E7">
        <w:rPr>
          <w:color w:val="auto"/>
        </w:rPr>
        <w:t xml:space="preserve"> dans le cadre de son référencement. </w:t>
      </w:r>
    </w:p>
    <w:p w14:paraId="1757DC88" w14:textId="77777777" w:rsidR="007F55C1" w:rsidRPr="00A561E7" w:rsidRDefault="007F55C1" w:rsidP="00960382">
      <w:pPr>
        <w:pStyle w:val="Sansinterligne"/>
        <w:ind w:left="709"/>
        <w:contextualSpacing/>
        <w:rPr>
          <w:bCs/>
          <w:color w:val="auto"/>
          <w:szCs w:val="24"/>
        </w:rPr>
      </w:pPr>
    </w:p>
    <w:p w14:paraId="0918A588" w14:textId="3FE5310C" w:rsidR="007F55C1" w:rsidRPr="00A561E7" w:rsidRDefault="007F55C1" w:rsidP="00960382">
      <w:pPr>
        <w:pStyle w:val="Sansinterligne"/>
        <w:ind w:left="709"/>
        <w:contextualSpacing/>
        <w:rPr>
          <w:bCs/>
          <w:color w:val="auto"/>
          <w:szCs w:val="24"/>
        </w:rPr>
      </w:pPr>
      <w:r w:rsidRPr="00A561E7">
        <w:rPr>
          <w:bCs/>
          <w:color w:val="auto"/>
          <w:szCs w:val="24"/>
        </w:rPr>
        <w:t>Elle s</w:t>
      </w:r>
      <w:r w:rsidR="009B02C4" w:rsidRPr="00A561E7">
        <w:rPr>
          <w:bCs/>
          <w:color w:val="auto"/>
          <w:szCs w:val="24"/>
        </w:rPr>
        <w:t>’</w:t>
      </w:r>
      <w:r w:rsidRPr="00A561E7">
        <w:rPr>
          <w:bCs/>
          <w:color w:val="auto"/>
          <w:szCs w:val="24"/>
        </w:rPr>
        <w:t xml:space="preserve">engage </w:t>
      </w:r>
      <w:r w:rsidR="00B020BB" w:rsidRPr="00A561E7">
        <w:rPr>
          <w:bCs/>
          <w:color w:val="auto"/>
          <w:szCs w:val="24"/>
        </w:rPr>
        <w:t>à</w:t>
      </w:r>
      <w:r w:rsidRPr="00A561E7">
        <w:rPr>
          <w:bCs/>
          <w:color w:val="auto"/>
          <w:szCs w:val="24"/>
        </w:rPr>
        <w:t xml:space="preserve"> reporter cette obligation auprès de tout prestataire appelé </w:t>
      </w:r>
      <w:r w:rsidR="00B020BB" w:rsidRPr="00A561E7">
        <w:rPr>
          <w:bCs/>
          <w:color w:val="auto"/>
          <w:szCs w:val="24"/>
        </w:rPr>
        <w:t>à</w:t>
      </w:r>
      <w:r w:rsidRPr="00A561E7">
        <w:rPr>
          <w:bCs/>
          <w:color w:val="auto"/>
          <w:szCs w:val="24"/>
        </w:rPr>
        <w:t xml:space="preserve"> intervenir dans le processus d</w:t>
      </w:r>
      <w:r w:rsidR="009B02C4" w:rsidRPr="00A561E7">
        <w:rPr>
          <w:bCs/>
          <w:color w:val="auto"/>
          <w:szCs w:val="24"/>
        </w:rPr>
        <w:t>’</w:t>
      </w:r>
      <w:r w:rsidRPr="00A561E7">
        <w:rPr>
          <w:bCs/>
          <w:color w:val="auto"/>
          <w:szCs w:val="24"/>
        </w:rPr>
        <w:t xml:space="preserve">attribution ou de maintien du référencement. </w:t>
      </w:r>
    </w:p>
    <w:p w14:paraId="6DE16683" w14:textId="77777777" w:rsidR="008A75B9" w:rsidRPr="00A561E7" w:rsidRDefault="008A75B9" w:rsidP="00960382">
      <w:pPr>
        <w:pStyle w:val="Sansinterligne"/>
        <w:contextualSpacing/>
        <w:rPr>
          <w:bCs/>
          <w:color w:val="auto"/>
          <w:szCs w:val="24"/>
        </w:rPr>
      </w:pPr>
    </w:p>
    <w:p w14:paraId="0AA386D2" w14:textId="6A78005A" w:rsidR="00CC391B" w:rsidRPr="00A561E7" w:rsidRDefault="008A75B9" w:rsidP="00D52170">
      <w:pPr>
        <w:pStyle w:val="Sansinterligne"/>
        <w:numPr>
          <w:ilvl w:val="1"/>
          <w:numId w:val="30"/>
        </w:numPr>
        <w:ind w:left="709" w:hanging="709"/>
        <w:contextualSpacing/>
        <w:rPr>
          <w:color w:val="auto"/>
        </w:rPr>
      </w:pPr>
      <w:r w:rsidRPr="00A561E7">
        <w:rPr>
          <w:color w:val="auto"/>
        </w:rPr>
        <w:t xml:space="preserve">Par </w:t>
      </w:r>
      <w:r w:rsidR="00CC391B" w:rsidRPr="00A561E7">
        <w:rPr>
          <w:color w:val="auto"/>
        </w:rPr>
        <w:t>dérogation</w:t>
      </w:r>
      <w:r w:rsidRPr="00A561E7">
        <w:rPr>
          <w:color w:val="auto"/>
        </w:rPr>
        <w:t xml:space="preserve"> </w:t>
      </w:r>
      <w:r w:rsidR="009E25D9" w:rsidRPr="00A561E7">
        <w:rPr>
          <w:color w:val="auto"/>
        </w:rPr>
        <w:t>aux dispositions précitées</w:t>
      </w:r>
      <w:r w:rsidRPr="00A561E7">
        <w:rPr>
          <w:color w:val="auto"/>
        </w:rPr>
        <w:t>, ne sont pas couvertes par la confidentialité</w:t>
      </w:r>
      <w:r w:rsidR="00CC391B" w:rsidRPr="00A561E7">
        <w:rPr>
          <w:color w:val="auto"/>
        </w:rPr>
        <w:t>, l</w:t>
      </w:r>
      <w:r w:rsidRPr="00A561E7">
        <w:rPr>
          <w:color w:val="auto"/>
        </w:rPr>
        <w:t>es informations, documents ou éléments</w:t>
      </w:r>
      <w:r w:rsidR="00CC391B" w:rsidRPr="00A561E7">
        <w:rPr>
          <w:color w:val="auto"/>
        </w:rPr>
        <w:t xml:space="preserve"> </w:t>
      </w:r>
      <w:r w:rsidRPr="00A561E7">
        <w:rPr>
          <w:color w:val="auto"/>
        </w:rPr>
        <w:t>:</w:t>
      </w:r>
    </w:p>
    <w:p w14:paraId="17ECBA3D" w14:textId="77777777" w:rsidR="00CC391B" w:rsidRPr="00A561E7" w:rsidRDefault="00CC391B" w:rsidP="00960382">
      <w:pPr>
        <w:pStyle w:val="Sansinterligne"/>
        <w:ind w:left="1701" w:hanging="567"/>
        <w:contextualSpacing/>
        <w:rPr>
          <w:bCs/>
          <w:color w:val="auto"/>
          <w:szCs w:val="24"/>
        </w:rPr>
      </w:pPr>
    </w:p>
    <w:p w14:paraId="1A0BF67A" w14:textId="0EC5A368" w:rsidR="00CC391B" w:rsidRPr="00A561E7" w:rsidRDefault="00CC391B" w:rsidP="00C11531">
      <w:pPr>
        <w:pStyle w:val="Sansinterligne"/>
        <w:numPr>
          <w:ilvl w:val="0"/>
          <w:numId w:val="5"/>
        </w:numPr>
        <w:ind w:left="1701" w:hanging="567"/>
        <w:contextualSpacing/>
        <w:rPr>
          <w:bCs/>
          <w:color w:val="auto"/>
          <w:szCs w:val="24"/>
        </w:rPr>
      </w:pPr>
      <w:r w:rsidRPr="00A561E7">
        <w:rPr>
          <w:bCs/>
          <w:color w:val="auto"/>
          <w:szCs w:val="24"/>
        </w:rPr>
        <w:t xml:space="preserve">qui étaient </w:t>
      </w:r>
      <w:r w:rsidR="00B020BB" w:rsidRPr="00A561E7">
        <w:rPr>
          <w:bCs/>
          <w:color w:val="auto"/>
          <w:szCs w:val="24"/>
        </w:rPr>
        <w:t>déjà publiés</w:t>
      </w:r>
      <w:r w:rsidR="008A75B9" w:rsidRPr="00A561E7">
        <w:rPr>
          <w:bCs/>
          <w:color w:val="auto"/>
          <w:szCs w:val="24"/>
        </w:rPr>
        <w:t xml:space="preserve"> </w:t>
      </w:r>
      <w:r w:rsidRPr="00A561E7">
        <w:rPr>
          <w:bCs/>
          <w:color w:val="auto"/>
          <w:szCs w:val="24"/>
        </w:rPr>
        <w:t>lors de</w:t>
      </w:r>
      <w:r w:rsidR="008A75B9" w:rsidRPr="00A561E7">
        <w:rPr>
          <w:bCs/>
          <w:color w:val="auto"/>
          <w:szCs w:val="24"/>
        </w:rPr>
        <w:t xml:space="preserve"> leur divulgation</w:t>
      </w:r>
      <w:r w:rsidRPr="00A561E7">
        <w:rPr>
          <w:bCs/>
          <w:color w:val="auto"/>
          <w:szCs w:val="24"/>
        </w:rPr>
        <w:t xml:space="preserve"> ; </w:t>
      </w:r>
    </w:p>
    <w:p w14:paraId="5CDC8707" w14:textId="77777777" w:rsidR="00CC391B" w:rsidRPr="00A561E7" w:rsidRDefault="00CC391B" w:rsidP="00960382">
      <w:pPr>
        <w:pStyle w:val="Sansinterligne"/>
        <w:ind w:left="1701" w:hanging="567"/>
        <w:contextualSpacing/>
        <w:rPr>
          <w:bCs/>
          <w:color w:val="auto"/>
          <w:szCs w:val="24"/>
        </w:rPr>
      </w:pPr>
    </w:p>
    <w:p w14:paraId="3F814227" w14:textId="762E826F" w:rsidR="00CC391B" w:rsidRPr="00A561E7" w:rsidRDefault="00CC391B" w:rsidP="00C11531">
      <w:pPr>
        <w:pStyle w:val="Sansinterligne"/>
        <w:numPr>
          <w:ilvl w:val="0"/>
          <w:numId w:val="5"/>
        </w:numPr>
        <w:ind w:left="1701" w:hanging="567"/>
        <w:contextualSpacing/>
        <w:rPr>
          <w:bCs/>
          <w:color w:val="auto"/>
          <w:szCs w:val="24"/>
        </w:rPr>
      </w:pPr>
      <w:r w:rsidRPr="00A561E7">
        <w:rPr>
          <w:bCs/>
          <w:color w:val="auto"/>
          <w:szCs w:val="24"/>
        </w:rPr>
        <w:t xml:space="preserve">qui étaient </w:t>
      </w:r>
      <w:r w:rsidR="008A75B9" w:rsidRPr="00A561E7">
        <w:rPr>
          <w:bCs/>
          <w:color w:val="auto"/>
          <w:szCs w:val="24"/>
        </w:rPr>
        <w:t>signalés comme présentant un caractère non confidentiel</w:t>
      </w:r>
      <w:r w:rsidRPr="00A561E7">
        <w:rPr>
          <w:bCs/>
          <w:color w:val="auto"/>
          <w:szCs w:val="24"/>
        </w:rPr>
        <w:t xml:space="preserve"> </w:t>
      </w:r>
      <w:r w:rsidR="008A75B9" w:rsidRPr="00A561E7">
        <w:rPr>
          <w:bCs/>
          <w:color w:val="auto"/>
          <w:szCs w:val="24"/>
        </w:rPr>
        <w:t>;</w:t>
      </w:r>
    </w:p>
    <w:p w14:paraId="5CD3AE41" w14:textId="77777777" w:rsidR="00CC391B" w:rsidRPr="00A561E7" w:rsidRDefault="00CC391B" w:rsidP="00960382">
      <w:pPr>
        <w:pStyle w:val="Paragraphedeliste"/>
        <w:ind w:left="1701" w:hanging="567"/>
        <w:jc w:val="both"/>
        <w:rPr>
          <w:rFonts w:ascii="Garamond" w:hAnsi="Garamond"/>
          <w:bCs/>
        </w:rPr>
      </w:pPr>
    </w:p>
    <w:p w14:paraId="06E49634" w14:textId="56E2D612" w:rsidR="007F5466" w:rsidRPr="00A561E7" w:rsidRDefault="00CC391B" w:rsidP="00C11531">
      <w:pPr>
        <w:pStyle w:val="Sansinterligne"/>
        <w:numPr>
          <w:ilvl w:val="0"/>
          <w:numId w:val="5"/>
        </w:numPr>
        <w:ind w:left="1701" w:hanging="567"/>
        <w:contextualSpacing/>
        <w:rPr>
          <w:color w:val="auto"/>
        </w:rPr>
      </w:pPr>
      <w:r w:rsidRPr="00A561E7">
        <w:rPr>
          <w:color w:val="auto"/>
        </w:rPr>
        <w:lastRenderedPageBreak/>
        <w:t xml:space="preserve">ou qui </w:t>
      </w:r>
      <w:r w:rsidR="008A75B9" w:rsidRPr="00A561E7">
        <w:rPr>
          <w:color w:val="auto"/>
        </w:rPr>
        <w:t xml:space="preserve">ont été communiqués </w:t>
      </w:r>
      <w:r w:rsidRPr="00A561E7">
        <w:rPr>
          <w:color w:val="auto"/>
        </w:rPr>
        <w:t>à l</w:t>
      </w:r>
      <w:r w:rsidR="009B02C4" w:rsidRPr="00A561E7">
        <w:rPr>
          <w:color w:val="auto"/>
        </w:rPr>
        <w:t>’</w:t>
      </w:r>
      <w:r w:rsidRPr="00A561E7">
        <w:rPr>
          <w:color w:val="auto"/>
        </w:rPr>
        <w:t xml:space="preserve">une des Parties </w:t>
      </w:r>
      <w:r w:rsidR="008A75B9" w:rsidRPr="00A561E7">
        <w:rPr>
          <w:color w:val="auto"/>
        </w:rPr>
        <w:t>par un tiers ayant légalement le droit de diffuser ces informations, documents ou éléments, comme le prouvent des documents existant antérieurement à leur divulgation.</w:t>
      </w:r>
      <w:r w:rsidR="13FC05CA" w:rsidRPr="00A561E7">
        <w:rPr>
          <w:color w:val="auto"/>
        </w:rPr>
        <w:t xml:space="preserve"> </w:t>
      </w:r>
    </w:p>
    <w:p w14:paraId="5EC85E5E" w14:textId="5436F95B" w:rsidR="67E86B4C" w:rsidRPr="00A561E7" w:rsidRDefault="67E86B4C" w:rsidP="00960382">
      <w:pPr>
        <w:pStyle w:val="Sansinterligne"/>
        <w:rPr>
          <w:color w:val="auto"/>
        </w:rPr>
      </w:pPr>
    </w:p>
    <w:p w14:paraId="756FA1CB" w14:textId="70CC930C" w:rsidR="00691741" w:rsidRPr="00A561E7" w:rsidRDefault="00691741" w:rsidP="00960382">
      <w:pPr>
        <w:pStyle w:val="Sansinterligne"/>
        <w:rPr>
          <w:color w:val="auto"/>
        </w:rPr>
      </w:pPr>
      <w:r w:rsidRPr="00A561E7">
        <w:rPr>
          <w:color w:val="auto"/>
        </w:rPr>
        <w:t xml:space="preserve">De même, par dérogation l’attestation de référencement délivrée par l’ANS à </w:t>
      </w:r>
      <w:r w:rsidR="0052745E" w:rsidRPr="00A561E7">
        <w:rPr>
          <w:color w:val="auto"/>
        </w:rPr>
        <w:t>l’Editeur</w:t>
      </w:r>
      <w:r w:rsidRPr="00A561E7">
        <w:rPr>
          <w:color w:val="auto"/>
        </w:rPr>
        <w:t xml:space="preserve"> référencé est considérée comme une information librement communicable à tout tiers. </w:t>
      </w:r>
    </w:p>
    <w:p w14:paraId="2E3C27DA" w14:textId="6CF188F7" w:rsidR="67E86B4C" w:rsidRPr="00A561E7" w:rsidRDefault="67E86B4C" w:rsidP="00960382">
      <w:pPr>
        <w:pStyle w:val="Sansinterligne"/>
        <w:rPr>
          <w:rFonts w:eastAsia="Calibri" w:cs="Arial"/>
          <w:szCs w:val="24"/>
        </w:rPr>
      </w:pPr>
    </w:p>
    <w:p w14:paraId="14DBB852" w14:textId="77777777" w:rsidR="00CC391B" w:rsidRPr="00A561E7" w:rsidRDefault="00CC391B" w:rsidP="00960382">
      <w:pPr>
        <w:pStyle w:val="Sansinterligne"/>
        <w:contextualSpacing/>
        <w:rPr>
          <w:bCs/>
          <w:color w:val="auto"/>
          <w:szCs w:val="24"/>
        </w:rPr>
      </w:pPr>
    </w:p>
    <w:p w14:paraId="3B1154ED" w14:textId="49DC1170" w:rsidR="007F5466" w:rsidRPr="00A561E7" w:rsidRDefault="007F5466" w:rsidP="00D52170">
      <w:pPr>
        <w:pStyle w:val="Sansinterligne"/>
        <w:numPr>
          <w:ilvl w:val="1"/>
          <w:numId w:val="30"/>
        </w:numPr>
        <w:ind w:left="709" w:hanging="709"/>
        <w:contextualSpacing/>
        <w:rPr>
          <w:color w:val="auto"/>
        </w:rPr>
      </w:pPr>
      <w:r w:rsidRPr="00A561E7">
        <w:rPr>
          <w:color w:val="auto"/>
        </w:rPr>
        <w:t xml:space="preserve">Les Parties conviennent que la présente clause demeurera en vigueur pendant une durée de deux (2) ans </w:t>
      </w:r>
      <w:r w:rsidR="00B020BB" w:rsidRPr="00A561E7">
        <w:rPr>
          <w:color w:val="auto"/>
        </w:rPr>
        <w:t>à</w:t>
      </w:r>
      <w:r w:rsidRPr="00A561E7">
        <w:rPr>
          <w:color w:val="auto"/>
        </w:rPr>
        <w:t xml:space="preserve"> compter du terme de la Convention, pour quelque motif que ce soit. </w:t>
      </w:r>
    </w:p>
    <w:p w14:paraId="7FC305A9" w14:textId="77777777" w:rsidR="00B020BB" w:rsidRPr="00A561E7" w:rsidRDefault="00B020BB" w:rsidP="00960382">
      <w:pPr>
        <w:pStyle w:val="Sansinterligne"/>
        <w:ind w:left="709"/>
        <w:contextualSpacing/>
        <w:rPr>
          <w:bCs/>
          <w:color w:val="auto"/>
          <w:szCs w:val="24"/>
        </w:rPr>
      </w:pPr>
    </w:p>
    <w:p w14:paraId="77BD21E5" w14:textId="77777777" w:rsidR="00B020BB" w:rsidRPr="00A561E7" w:rsidRDefault="00B020BB" w:rsidP="00960382">
      <w:pPr>
        <w:pStyle w:val="Sansinterligne"/>
        <w:ind w:left="709"/>
        <w:contextualSpacing/>
        <w:rPr>
          <w:bCs/>
          <w:color w:val="auto"/>
          <w:szCs w:val="24"/>
        </w:rPr>
      </w:pPr>
    </w:p>
    <w:p w14:paraId="642FCDF3" w14:textId="6F7E26BA" w:rsidR="000C41D9" w:rsidRPr="00A561E7" w:rsidRDefault="00B020BB" w:rsidP="00D52170">
      <w:pPr>
        <w:pStyle w:val="Sansinterligne"/>
        <w:numPr>
          <w:ilvl w:val="1"/>
          <w:numId w:val="30"/>
        </w:numPr>
        <w:ind w:left="709" w:hanging="709"/>
        <w:contextualSpacing/>
        <w:rPr>
          <w:color w:val="auto"/>
        </w:rPr>
      </w:pPr>
      <w:r w:rsidRPr="00A561E7">
        <w:rPr>
          <w:color w:val="auto"/>
        </w:rPr>
        <w:t xml:space="preserve">Les stipulations du présent Article n’ont ni pour objet ni pour effet de faire obstacle à la </w:t>
      </w:r>
      <w:r w:rsidR="000C41D9" w:rsidRPr="00A561E7">
        <w:rPr>
          <w:color w:val="auto"/>
        </w:rPr>
        <w:t>transmission</w:t>
      </w:r>
      <w:r w:rsidRPr="00A561E7">
        <w:rPr>
          <w:color w:val="auto"/>
        </w:rPr>
        <w:t xml:space="preserve"> d’information</w:t>
      </w:r>
      <w:r w:rsidR="000C41D9" w:rsidRPr="00A561E7">
        <w:rPr>
          <w:color w:val="auto"/>
        </w:rPr>
        <w:t>s</w:t>
      </w:r>
      <w:r w:rsidRPr="00A561E7">
        <w:rPr>
          <w:color w:val="auto"/>
        </w:rPr>
        <w:t>, de document</w:t>
      </w:r>
      <w:r w:rsidR="000C41D9" w:rsidRPr="00A561E7">
        <w:rPr>
          <w:color w:val="auto"/>
        </w:rPr>
        <w:t>s</w:t>
      </w:r>
      <w:r w:rsidRPr="00A561E7">
        <w:rPr>
          <w:color w:val="auto"/>
        </w:rPr>
        <w:t xml:space="preserve"> ou d’élément</w:t>
      </w:r>
      <w:r w:rsidR="000C41D9" w:rsidRPr="00A561E7">
        <w:rPr>
          <w:color w:val="auto"/>
        </w:rPr>
        <w:t>s</w:t>
      </w:r>
      <w:r w:rsidRPr="00A561E7">
        <w:rPr>
          <w:color w:val="auto"/>
        </w:rPr>
        <w:t xml:space="preserve"> </w:t>
      </w:r>
      <w:r w:rsidR="000C41D9" w:rsidRPr="00A561E7">
        <w:rPr>
          <w:color w:val="auto"/>
        </w:rPr>
        <w:t xml:space="preserve">en lien avec le </w:t>
      </w:r>
      <w:r w:rsidRPr="00A561E7">
        <w:rPr>
          <w:color w:val="auto"/>
        </w:rPr>
        <w:t>ré</w:t>
      </w:r>
      <w:r w:rsidR="000C41D9" w:rsidRPr="00A561E7">
        <w:rPr>
          <w:color w:val="auto"/>
        </w:rPr>
        <w:t>férencement à toute autorité, administrative ou ju</w:t>
      </w:r>
      <w:r w:rsidR="00133D98" w:rsidRPr="00A561E7">
        <w:rPr>
          <w:color w:val="auto"/>
        </w:rPr>
        <w:t>ridictionnelle</w:t>
      </w:r>
      <w:r w:rsidR="000C41D9" w:rsidRPr="00A561E7">
        <w:rPr>
          <w:color w:val="auto"/>
        </w:rPr>
        <w:t>, légalement habilitée à les recevoir.</w:t>
      </w:r>
    </w:p>
    <w:p w14:paraId="1987362C" w14:textId="699AC0E9" w:rsidR="00133D98" w:rsidRPr="00A561E7" w:rsidRDefault="00133D98" w:rsidP="00960382">
      <w:pPr>
        <w:spacing w:after="200"/>
        <w:rPr>
          <w:rFonts w:ascii="Garamond" w:hAnsi="Garamond" w:cs="Arial"/>
        </w:rPr>
      </w:pPr>
    </w:p>
    <w:p w14:paraId="3E30040F" w14:textId="77777777" w:rsidR="000C41D9" w:rsidRPr="003E21E0" w:rsidRDefault="000C41D9" w:rsidP="0031535D">
      <w:pPr>
        <w:pStyle w:val="Titre3"/>
        <w:rPr>
          <w:rFonts w:ascii="Garamond" w:hAnsi="Garamond"/>
          <w:b/>
          <w:bCs/>
          <w:color w:val="auto"/>
          <w:u w:val="single"/>
        </w:rPr>
      </w:pPr>
    </w:p>
    <w:p w14:paraId="47EE224E" w14:textId="1E92E22F" w:rsidR="00CC391B" w:rsidRPr="003E21E0" w:rsidRDefault="00CC391B" w:rsidP="003E21E0">
      <w:pPr>
        <w:pStyle w:val="Titre3"/>
        <w:numPr>
          <w:ilvl w:val="0"/>
          <w:numId w:val="30"/>
        </w:numPr>
        <w:rPr>
          <w:rFonts w:ascii="Garamond" w:hAnsi="Garamond"/>
          <w:b/>
          <w:bCs/>
          <w:color w:val="auto"/>
          <w:u w:val="single"/>
        </w:rPr>
      </w:pPr>
      <w:bookmarkStart w:id="31" w:name="_Toc112767664"/>
      <w:r w:rsidRPr="003E21E0">
        <w:rPr>
          <w:rFonts w:ascii="Garamond" w:hAnsi="Garamond"/>
          <w:b/>
          <w:bCs/>
          <w:color w:val="auto"/>
          <w:u w:val="single"/>
        </w:rPr>
        <w:t>Protection des données à caractère personnel</w:t>
      </w:r>
      <w:bookmarkEnd w:id="31"/>
      <w:r w:rsidRPr="003E21E0">
        <w:rPr>
          <w:rFonts w:ascii="Garamond" w:hAnsi="Garamond"/>
          <w:b/>
          <w:bCs/>
          <w:color w:val="auto"/>
          <w:u w:val="single"/>
        </w:rPr>
        <w:t xml:space="preserve"> </w:t>
      </w:r>
    </w:p>
    <w:p w14:paraId="33509753" w14:textId="77777777" w:rsidR="005B3F21" w:rsidRDefault="005B3F21" w:rsidP="00FD0635">
      <w:pPr>
        <w:contextualSpacing/>
        <w:jc w:val="both"/>
        <w:rPr>
          <w:rFonts w:ascii="Garamond" w:eastAsiaTheme="minorHAnsi" w:hAnsi="Garamond" w:cstheme="minorBidi"/>
          <w:lang w:eastAsia="en-US"/>
        </w:rPr>
      </w:pPr>
    </w:p>
    <w:p w14:paraId="1CA775F0" w14:textId="7F4FCBF6" w:rsidR="00CC391B" w:rsidRPr="00A561E7" w:rsidRDefault="00CC391B" w:rsidP="00960382">
      <w:pPr>
        <w:ind w:left="709"/>
        <w:contextualSpacing/>
        <w:jc w:val="both"/>
        <w:rPr>
          <w:rFonts w:ascii="Garamond" w:hAnsi="Garamond"/>
        </w:rPr>
      </w:pPr>
      <w:r w:rsidRPr="00A561E7">
        <w:rPr>
          <w:rFonts w:ascii="Garamond" w:eastAsiaTheme="minorHAnsi" w:hAnsi="Garamond" w:cstheme="minorBidi"/>
          <w:lang w:eastAsia="en-US"/>
        </w:rPr>
        <w:t xml:space="preserve">Chaque </w:t>
      </w:r>
      <w:r w:rsidRPr="00A561E7">
        <w:rPr>
          <w:rFonts w:ascii="Garamond" w:hAnsi="Garamond"/>
        </w:rPr>
        <w:t xml:space="preserve">Partie </w:t>
      </w:r>
      <w:r w:rsidRPr="00A561E7">
        <w:rPr>
          <w:rFonts w:ascii="Garamond" w:eastAsiaTheme="minorHAnsi" w:hAnsi="Garamond" w:cstheme="minorBidi"/>
          <w:lang w:eastAsia="en-US"/>
        </w:rPr>
        <w:t xml:space="preserve">est tenue au respect des règles, européennes et </w:t>
      </w:r>
      <w:r w:rsidR="000C41D9" w:rsidRPr="00A561E7">
        <w:rPr>
          <w:rFonts w:ascii="Garamond" w:eastAsiaTheme="minorHAnsi" w:hAnsi="Garamond" w:cstheme="minorBidi"/>
          <w:lang w:eastAsia="en-US"/>
        </w:rPr>
        <w:t>nationales</w:t>
      </w:r>
      <w:r w:rsidRPr="00A561E7">
        <w:rPr>
          <w:rFonts w:ascii="Garamond" w:eastAsiaTheme="minorHAnsi" w:hAnsi="Garamond" w:cstheme="minorBidi"/>
          <w:lang w:eastAsia="en-US"/>
        </w:rPr>
        <w:t xml:space="preserve">, applicables au traitement des données à caractère personnel éventuellement mis en œuvre </w:t>
      </w:r>
      <w:r w:rsidR="00AB3DD5" w:rsidRPr="00A561E7">
        <w:rPr>
          <w:rFonts w:ascii="Garamond" w:hAnsi="Garamond"/>
        </w:rPr>
        <w:t>aux fins</w:t>
      </w:r>
      <w:r w:rsidRPr="00A561E7">
        <w:rPr>
          <w:rFonts w:ascii="Garamond" w:hAnsi="Garamond"/>
        </w:rPr>
        <w:t xml:space="preserve"> de l</w:t>
      </w:r>
      <w:r w:rsidR="009B02C4" w:rsidRPr="00A561E7">
        <w:rPr>
          <w:rFonts w:ascii="Garamond" w:hAnsi="Garamond"/>
        </w:rPr>
        <w:t>’</w:t>
      </w:r>
      <w:r w:rsidRPr="00A561E7">
        <w:rPr>
          <w:rFonts w:ascii="Garamond" w:hAnsi="Garamond"/>
        </w:rPr>
        <w:t xml:space="preserve">exécution de la Convention.  </w:t>
      </w:r>
    </w:p>
    <w:p w14:paraId="22EAEF0E" w14:textId="77777777" w:rsidR="00B11116" w:rsidRPr="00A561E7" w:rsidRDefault="00B11116" w:rsidP="00960382">
      <w:pPr>
        <w:ind w:left="709"/>
        <w:contextualSpacing/>
        <w:jc w:val="both"/>
        <w:rPr>
          <w:rFonts w:ascii="Garamond" w:eastAsiaTheme="minorHAnsi" w:hAnsi="Garamond" w:cstheme="minorBidi"/>
          <w:lang w:eastAsia="en-US"/>
        </w:rPr>
      </w:pPr>
    </w:p>
    <w:p w14:paraId="139AFB94" w14:textId="7335FA64" w:rsidR="00AB3DD5" w:rsidRPr="00A561E7" w:rsidRDefault="00CC391B" w:rsidP="00960382">
      <w:pPr>
        <w:ind w:left="709"/>
        <w:contextualSpacing/>
        <w:jc w:val="both"/>
        <w:rPr>
          <w:rFonts w:ascii="Garamond" w:hAnsi="Garamond"/>
        </w:rPr>
      </w:pPr>
      <w:r w:rsidRPr="00A561E7">
        <w:rPr>
          <w:rFonts w:ascii="Garamond" w:eastAsiaTheme="minorHAnsi" w:hAnsi="Garamond" w:cstheme="minorBidi"/>
          <w:lang w:eastAsia="en-US"/>
        </w:rPr>
        <w:t>A ce titre, toute transmission de données à des tiers, y compris au bénéfice d</w:t>
      </w:r>
      <w:r w:rsidR="009B02C4" w:rsidRPr="00A561E7">
        <w:rPr>
          <w:rFonts w:ascii="Garamond" w:eastAsiaTheme="minorHAnsi" w:hAnsi="Garamond" w:cstheme="minorBidi"/>
          <w:lang w:eastAsia="en-US"/>
        </w:rPr>
        <w:t>’</w:t>
      </w:r>
      <w:r w:rsidRPr="00A561E7">
        <w:rPr>
          <w:rFonts w:ascii="Garamond" w:eastAsiaTheme="minorHAnsi" w:hAnsi="Garamond" w:cstheme="minorBidi"/>
          <w:lang w:eastAsia="en-US"/>
        </w:rPr>
        <w:t>entités établies hors de l</w:t>
      </w:r>
      <w:r w:rsidR="009B02C4" w:rsidRPr="00A561E7">
        <w:rPr>
          <w:rFonts w:ascii="Garamond" w:eastAsiaTheme="minorHAnsi" w:hAnsi="Garamond" w:cstheme="minorBidi"/>
          <w:lang w:eastAsia="en-US"/>
        </w:rPr>
        <w:t>’</w:t>
      </w:r>
      <w:r w:rsidRPr="00A561E7">
        <w:rPr>
          <w:rFonts w:ascii="Garamond" w:eastAsiaTheme="minorHAnsi" w:hAnsi="Garamond" w:cstheme="minorBidi"/>
          <w:lang w:eastAsia="en-US"/>
        </w:rPr>
        <w:t>Union européenne, qui ne serait pas strictement conforme à la réglementation en vigueur est prohibée.</w:t>
      </w:r>
    </w:p>
    <w:p w14:paraId="501AA454" w14:textId="77777777" w:rsidR="00B11116" w:rsidRPr="00A561E7" w:rsidRDefault="00B11116" w:rsidP="00960382">
      <w:pPr>
        <w:ind w:left="709"/>
        <w:contextualSpacing/>
        <w:jc w:val="both"/>
        <w:rPr>
          <w:rFonts w:ascii="Garamond" w:eastAsiaTheme="minorHAnsi" w:hAnsi="Garamond" w:cstheme="minorBidi"/>
          <w:lang w:eastAsia="en-US"/>
        </w:rPr>
      </w:pPr>
    </w:p>
    <w:p w14:paraId="3AFD56FD" w14:textId="31F3033E" w:rsidR="00AB3DD5" w:rsidRDefault="00AB3DD5" w:rsidP="00960382">
      <w:pPr>
        <w:ind w:left="709"/>
        <w:contextualSpacing/>
        <w:jc w:val="both"/>
        <w:rPr>
          <w:rFonts w:ascii="Garamond" w:eastAsiaTheme="minorHAnsi" w:hAnsi="Garamond" w:cstheme="minorBidi"/>
          <w:lang w:eastAsia="en-US"/>
        </w:rPr>
      </w:pPr>
      <w:r w:rsidRPr="00A561E7">
        <w:rPr>
          <w:rFonts w:ascii="Garamond" w:eastAsiaTheme="minorHAnsi" w:hAnsi="Garamond" w:cstheme="minorBidi"/>
          <w:lang w:eastAsia="en-US"/>
        </w:rPr>
        <w:t>En cas d</w:t>
      </w:r>
      <w:r w:rsidR="009B02C4" w:rsidRPr="00A561E7">
        <w:rPr>
          <w:rFonts w:ascii="Garamond" w:eastAsiaTheme="minorHAnsi" w:hAnsi="Garamond" w:cstheme="minorBidi"/>
          <w:lang w:eastAsia="en-US"/>
        </w:rPr>
        <w:t>’</w:t>
      </w:r>
      <w:r w:rsidRPr="00A561E7">
        <w:rPr>
          <w:rFonts w:ascii="Garamond" w:eastAsiaTheme="minorHAnsi" w:hAnsi="Garamond" w:cstheme="minorBidi"/>
          <w:lang w:eastAsia="en-US"/>
        </w:rPr>
        <w:t xml:space="preserve">évolution des règles, européennes et </w:t>
      </w:r>
      <w:r w:rsidR="000C41D9" w:rsidRPr="00A561E7">
        <w:rPr>
          <w:rFonts w:ascii="Garamond" w:eastAsiaTheme="minorHAnsi" w:hAnsi="Garamond" w:cstheme="minorBidi"/>
          <w:lang w:eastAsia="en-US"/>
        </w:rPr>
        <w:t>nationales</w:t>
      </w:r>
      <w:r w:rsidRPr="00A561E7">
        <w:rPr>
          <w:rFonts w:ascii="Garamond" w:eastAsiaTheme="minorHAnsi" w:hAnsi="Garamond" w:cstheme="minorBidi"/>
          <w:lang w:eastAsia="en-US"/>
        </w:rPr>
        <w:t>, applicables au traitement des données à caractère personnel en cours d</w:t>
      </w:r>
      <w:r w:rsidR="009B02C4" w:rsidRPr="00A561E7">
        <w:rPr>
          <w:rFonts w:ascii="Garamond" w:eastAsiaTheme="minorHAnsi" w:hAnsi="Garamond" w:cstheme="minorBidi"/>
          <w:lang w:eastAsia="en-US"/>
        </w:rPr>
        <w:t>’</w:t>
      </w:r>
      <w:r w:rsidRPr="00A561E7">
        <w:rPr>
          <w:rFonts w:ascii="Garamond" w:eastAsiaTheme="minorHAnsi" w:hAnsi="Garamond" w:cstheme="minorBidi"/>
          <w:lang w:eastAsia="en-US"/>
        </w:rPr>
        <w:t xml:space="preserve">exécution </w:t>
      </w:r>
      <w:r w:rsidR="009B02C4" w:rsidRPr="00A561E7">
        <w:rPr>
          <w:rFonts w:ascii="Garamond" w:eastAsiaTheme="minorHAnsi" w:hAnsi="Garamond" w:cstheme="minorBidi"/>
          <w:lang w:eastAsia="en-US"/>
        </w:rPr>
        <w:t>de la Convention</w:t>
      </w:r>
      <w:r w:rsidRPr="00A561E7">
        <w:rPr>
          <w:rFonts w:ascii="Garamond" w:eastAsiaTheme="minorHAnsi" w:hAnsi="Garamond" w:cstheme="minorBidi"/>
          <w:lang w:eastAsia="en-US"/>
        </w:rPr>
        <w:t xml:space="preserve">, </w:t>
      </w:r>
      <w:r w:rsidRPr="00A561E7">
        <w:rPr>
          <w:rFonts w:ascii="Garamond" w:hAnsi="Garamond"/>
        </w:rPr>
        <w:t>chaque Partie</w:t>
      </w:r>
      <w:r w:rsidRPr="00A561E7">
        <w:rPr>
          <w:rFonts w:ascii="Garamond" w:eastAsiaTheme="minorHAnsi" w:hAnsi="Garamond" w:cstheme="minorBidi"/>
          <w:lang w:eastAsia="en-US"/>
        </w:rPr>
        <w:t xml:space="preserve"> se mettra sans délai en conformité avec les exigences posées.</w:t>
      </w:r>
      <w:r w:rsidR="005B3F21">
        <w:rPr>
          <w:rFonts w:ascii="Garamond" w:eastAsiaTheme="minorHAnsi" w:hAnsi="Garamond" w:cstheme="minorBidi"/>
          <w:lang w:eastAsia="en-US"/>
        </w:rPr>
        <w:t xml:space="preserve"> </w:t>
      </w:r>
    </w:p>
    <w:p w14:paraId="52D03092" w14:textId="17E44315" w:rsidR="005B3F21" w:rsidRDefault="005B3F21" w:rsidP="00960382">
      <w:pPr>
        <w:ind w:left="709"/>
        <w:contextualSpacing/>
        <w:jc w:val="both"/>
        <w:rPr>
          <w:rFonts w:ascii="Garamond" w:eastAsiaTheme="minorHAnsi" w:hAnsi="Garamond" w:cstheme="minorBidi"/>
          <w:lang w:eastAsia="en-US"/>
        </w:rPr>
      </w:pPr>
    </w:p>
    <w:p w14:paraId="1158EF39" w14:textId="76A61C51" w:rsidR="005B3F21" w:rsidRDefault="005B3F21" w:rsidP="005B3F21">
      <w:pPr>
        <w:ind w:left="709"/>
        <w:contextualSpacing/>
        <w:jc w:val="both"/>
        <w:rPr>
          <w:rFonts w:ascii="Garamond" w:eastAsiaTheme="minorHAnsi" w:hAnsi="Garamond" w:cstheme="minorBidi"/>
          <w:lang w:eastAsia="en-US"/>
        </w:rPr>
      </w:pPr>
      <w:r>
        <w:rPr>
          <w:rFonts w:ascii="Garamond" w:eastAsiaTheme="minorHAnsi" w:hAnsi="Garamond" w:cstheme="minorBidi"/>
          <w:lang w:eastAsia="en-US"/>
        </w:rPr>
        <w:t>Par ailleurs, c</w:t>
      </w:r>
      <w:r w:rsidRPr="005B3F21">
        <w:rPr>
          <w:rFonts w:ascii="Garamond" w:eastAsiaTheme="minorHAnsi" w:hAnsi="Garamond" w:cstheme="minorBidi"/>
          <w:lang w:eastAsia="en-US"/>
        </w:rPr>
        <w:t>onformément à la réglementation européenne et française sur la protection des données personnelles, l'Editeur est informé que des données à caractère personnel sont susceptibles d'être traitées par l'ANS. Le traitement mis en œuvre a pour finalité l'instruction et le suivi du processus de référencement</w:t>
      </w:r>
      <w:r>
        <w:rPr>
          <w:rFonts w:ascii="Garamond" w:eastAsiaTheme="minorHAnsi" w:hAnsi="Garamond" w:cstheme="minorBidi"/>
          <w:lang w:eastAsia="en-US"/>
        </w:rPr>
        <w:t>, le suivi du programme de financement à l’équipement</w:t>
      </w:r>
      <w:r w:rsidRPr="005B3F21">
        <w:rPr>
          <w:rFonts w:ascii="Garamond" w:eastAsiaTheme="minorHAnsi" w:hAnsi="Garamond" w:cstheme="minorBidi"/>
          <w:lang w:eastAsia="en-US"/>
        </w:rPr>
        <w:t xml:space="preserve"> ainsi que la réalisation d'indicateurs statistiques</w:t>
      </w:r>
      <w:r>
        <w:rPr>
          <w:rFonts w:ascii="Garamond" w:eastAsiaTheme="minorHAnsi" w:hAnsi="Garamond" w:cstheme="minorBidi"/>
          <w:lang w:eastAsia="en-US"/>
        </w:rPr>
        <w:t xml:space="preserve"> ou de pilotage</w:t>
      </w:r>
      <w:r w:rsidRPr="005B3F21">
        <w:rPr>
          <w:rFonts w:ascii="Garamond" w:eastAsiaTheme="minorHAnsi" w:hAnsi="Garamond" w:cstheme="minorBidi"/>
          <w:lang w:eastAsia="en-US"/>
        </w:rPr>
        <w:t xml:space="preserve">. </w:t>
      </w:r>
    </w:p>
    <w:p w14:paraId="1BDE0B7E" w14:textId="77777777" w:rsidR="005B3F21" w:rsidRDefault="005B3F21" w:rsidP="005B3F21">
      <w:pPr>
        <w:ind w:left="709"/>
        <w:contextualSpacing/>
        <w:jc w:val="both"/>
        <w:rPr>
          <w:rFonts w:ascii="Garamond" w:eastAsiaTheme="minorHAnsi" w:hAnsi="Garamond" w:cstheme="minorBidi"/>
          <w:lang w:eastAsia="en-US"/>
        </w:rPr>
      </w:pPr>
    </w:p>
    <w:p w14:paraId="306B9393" w14:textId="279BA8F1" w:rsidR="005B3F21" w:rsidRDefault="005B3F21" w:rsidP="005B3F21">
      <w:pPr>
        <w:ind w:left="709"/>
        <w:contextualSpacing/>
        <w:jc w:val="both"/>
        <w:rPr>
          <w:rFonts w:ascii="Garamond" w:eastAsiaTheme="minorHAnsi" w:hAnsi="Garamond" w:cstheme="minorBidi"/>
          <w:lang w:eastAsia="en-US"/>
        </w:rPr>
      </w:pPr>
      <w:r w:rsidRPr="005B3F21">
        <w:rPr>
          <w:rFonts w:ascii="Garamond" w:eastAsiaTheme="minorHAnsi" w:hAnsi="Garamond" w:cstheme="minorBidi"/>
          <w:lang w:eastAsia="en-US"/>
        </w:rPr>
        <w:t xml:space="preserve">La communication de données personnelles, si elle est sollicitée par l'ANS, est nécessaire à l'instruction de la demande de référencement. Les données collectées sont conservées pendant la durée du référencement dont bénéficie l'Editeur ainsi que pour les durées d'archivage exigées par la réglementation applicable. Elles ne sont accessibles qu'aux agents habilités de l'ANS et </w:t>
      </w:r>
      <w:r>
        <w:rPr>
          <w:rFonts w:ascii="Garamond" w:eastAsiaTheme="minorHAnsi" w:hAnsi="Garamond" w:cstheme="minorBidi"/>
          <w:lang w:eastAsia="en-US"/>
        </w:rPr>
        <w:t>de</w:t>
      </w:r>
      <w:r w:rsidRPr="005B3F21">
        <w:rPr>
          <w:rFonts w:ascii="Garamond" w:eastAsiaTheme="minorHAnsi" w:hAnsi="Garamond" w:cstheme="minorBidi"/>
          <w:lang w:eastAsia="en-US"/>
        </w:rPr>
        <w:t xml:space="preserve"> ses partenaires dans le cadre de la gestion du programme : la direction de programme Ségur du numérique au sein du ministère de la santé ainsi que la CNAM,</w:t>
      </w:r>
      <w:r>
        <w:rPr>
          <w:rFonts w:ascii="Garamond" w:eastAsiaTheme="minorHAnsi" w:hAnsi="Garamond" w:cstheme="minorBidi"/>
          <w:lang w:eastAsia="en-US"/>
        </w:rPr>
        <w:t xml:space="preserve"> le CNDA,</w:t>
      </w:r>
      <w:r w:rsidRPr="005B3F21">
        <w:rPr>
          <w:rFonts w:ascii="Garamond" w:eastAsiaTheme="minorHAnsi" w:hAnsi="Garamond" w:cstheme="minorBidi"/>
          <w:lang w:eastAsia="en-US"/>
        </w:rPr>
        <w:t xml:space="preserve"> le GIE SESAM-Vitale</w:t>
      </w:r>
      <w:r>
        <w:rPr>
          <w:rFonts w:ascii="Garamond" w:eastAsiaTheme="minorHAnsi" w:hAnsi="Garamond" w:cstheme="minorBidi"/>
          <w:lang w:eastAsia="en-US"/>
        </w:rPr>
        <w:t xml:space="preserve">, </w:t>
      </w:r>
      <w:r w:rsidRPr="005B3F21">
        <w:rPr>
          <w:rFonts w:ascii="Garamond" w:eastAsiaTheme="minorHAnsi" w:hAnsi="Garamond" w:cstheme="minorBidi"/>
          <w:lang w:eastAsia="en-US"/>
        </w:rPr>
        <w:t>l'Agence de service et de paiement (ASP)</w:t>
      </w:r>
      <w:r>
        <w:rPr>
          <w:rFonts w:ascii="Garamond" w:eastAsiaTheme="minorHAnsi" w:hAnsi="Garamond" w:cstheme="minorBidi"/>
          <w:lang w:eastAsia="en-US"/>
        </w:rPr>
        <w:t xml:space="preserve"> et que les ARS/GRADES en régions. </w:t>
      </w:r>
    </w:p>
    <w:p w14:paraId="2A094E16" w14:textId="77777777" w:rsidR="005B3F21" w:rsidRDefault="005B3F21" w:rsidP="005B3F21">
      <w:pPr>
        <w:ind w:left="709"/>
        <w:contextualSpacing/>
        <w:jc w:val="both"/>
        <w:rPr>
          <w:rFonts w:ascii="Garamond" w:eastAsiaTheme="minorHAnsi" w:hAnsi="Garamond" w:cstheme="minorBidi"/>
          <w:lang w:eastAsia="en-US"/>
        </w:rPr>
      </w:pPr>
    </w:p>
    <w:p w14:paraId="42057A1C" w14:textId="77777777" w:rsidR="005B3F21" w:rsidRDefault="005B3F21" w:rsidP="005B3F21">
      <w:pPr>
        <w:ind w:left="709"/>
        <w:contextualSpacing/>
        <w:jc w:val="both"/>
        <w:rPr>
          <w:rFonts w:ascii="Garamond" w:eastAsiaTheme="minorHAnsi" w:hAnsi="Garamond" w:cstheme="minorBidi"/>
          <w:lang w:eastAsia="en-US"/>
        </w:rPr>
      </w:pPr>
      <w:r w:rsidRPr="005B3F21">
        <w:rPr>
          <w:rFonts w:ascii="Garamond" w:eastAsiaTheme="minorHAnsi" w:hAnsi="Garamond" w:cstheme="minorBidi"/>
          <w:lang w:eastAsia="en-US"/>
        </w:rPr>
        <w:t xml:space="preserve">L'Editeur dispose d’un droit d’accès, de rectification de ses données ainsi que, dans certains cas, d’effacement, de portabilité, de limitation, et d’opposition. Les coordonnées du Délégué à la protection des données personnelles de l'ANS sont les suivantes : GIP Agence du Numérique en Santé (Délégué à la protection des données) - 9, rue Georges Pitard - </w:t>
      </w:r>
      <w:r w:rsidRPr="005B3F21">
        <w:rPr>
          <w:rFonts w:ascii="Garamond" w:eastAsiaTheme="minorHAnsi" w:hAnsi="Garamond" w:cstheme="minorBidi"/>
          <w:lang w:eastAsia="en-US"/>
        </w:rPr>
        <w:lastRenderedPageBreak/>
        <w:t>75015 PARIS ou par messagerie électronique, à l'adresse suivante : dpo@esante.gouv.fr. L'Editeur dispose également du droit d'introduire éventuellement une réclamation auprès de la Commission nationale de l’informatique et des libertés (CNIL).</w:t>
      </w:r>
    </w:p>
    <w:p w14:paraId="67EB10D6" w14:textId="264622F3" w:rsidR="00AB3DD5" w:rsidRPr="00A561E7" w:rsidRDefault="00AB3DD5" w:rsidP="00960382">
      <w:pPr>
        <w:pStyle w:val="Sansinterligne"/>
        <w:contextualSpacing/>
        <w:rPr>
          <w:b/>
          <w:color w:val="auto"/>
          <w:szCs w:val="24"/>
          <w:u w:val="single"/>
        </w:rPr>
      </w:pPr>
    </w:p>
    <w:p w14:paraId="6BB780AB" w14:textId="77777777" w:rsidR="00FF47E1" w:rsidRPr="008A6869" w:rsidRDefault="00FF47E1" w:rsidP="00960382">
      <w:pPr>
        <w:pStyle w:val="Sansinterligne"/>
        <w:contextualSpacing/>
        <w:rPr>
          <w:b/>
          <w:bCs/>
          <w:color w:val="auto"/>
          <w:szCs w:val="24"/>
        </w:rPr>
      </w:pPr>
    </w:p>
    <w:p w14:paraId="1DD09AD5" w14:textId="43CB3898" w:rsidR="00AB3DD5" w:rsidRPr="008A6869" w:rsidRDefault="00AB3DD5" w:rsidP="008A6869">
      <w:pPr>
        <w:pStyle w:val="Titre3"/>
        <w:numPr>
          <w:ilvl w:val="0"/>
          <w:numId w:val="30"/>
        </w:numPr>
        <w:rPr>
          <w:rFonts w:ascii="Garamond" w:hAnsi="Garamond"/>
          <w:b/>
          <w:bCs/>
          <w:color w:val="auto"/>
          <w:u w:val="single"/>
        </w:rPr>
      </w:pPr>
      <w:bookmarkStart w:id="32" w:name="_Toc112767665"/>
      <w:r w:rsidRPr="008A6869">
        <w:rPr>
          <w:rFonts w:ascii="Garamond" w:hAnsi="Garamond"/>
          <w:b/>
          <w:bCs/>
          <w:color w:val="auto"/>
          <w:u w:val="single"/>
        </w:rPr>
        <w:t>Propriété intellectuelle</w:t>
      </w:r>
      <w:bookmarkEnd w:id="32"/>
    </w:p>
    <w:p w14:paraId="5B77CBC1" w14:textId="77777777" w:rsidR="00AB3DD5" w:rsidRPr="00A561E7" w:rsidRDefault="00AB3DD5" w:rsidP="00960382">
      <w:pPr>
        <w:pStyle w:val="Sansinterligne"/>
        <w:contextualSpacing/>
        <w:rPr>
          <w:b/>
          <w:color w:val="auto"/>
          <w:szCs w:val="24"/>
          <w:u w:val="single"/>
        </w:rPr>
      </w:pPr>
    </w:p>
    <w:p w14:paraId="29674A1B" w14:textId="3CF136AB" w:rsidR="007038AB" w:rsidRPr="00A561E7" w:rsidRDefault="0B8A1C7B" w:rsidP="72690AB1">
      <w:pPr>
        <w:pStyle w:val="Sansinterligne"/>
        <w:ind w:left="709"/>
        <w:contextualSpacing/>
        <w:rPr>
          <w:color w:val="auto"/>
        </w:rPr>
      </w:pPr>
      <w:r w:rsidRPr="00A561E7">
        <w:rPr>
          <w:color w:val="auto"/>
        </w:rPr>
        <w:t>A l’exception des dispositions spécifiques de l’article 11.5, l</w:t>
      </w:r>
      <w:r w:rsidR="007038AB" w:rsidRPr="00A561E7">
        <w:rPr>
          <w:color w:val="auto"/>
        </w:rPr>
        <w:t xml:space="preserve">a présente Convention ne peut être interprétée </w:t>
      </w:r>
      <w:r w:rsidR="00FF47E1" w:rsidRPr="00A561E7">
        <w:rPr>
          <w:color w:val="auto"/>
        </w:rPr>
        <w:t>comme accordant une quelconque licence d</w:t>
      </w:r>
      <w:r w:rsidR="009B02C4" w:rsidRPr="00A561E7">
        <w:rPr>
          <w:color w:val="auto"/>
        </w:rPr>
        <w:t>’</w:t>
      </w:r>
      <w:r w:rsidR="00FF47E1" w:rsidRPr="00A561E7">
        <w:rPr>
          <w:color w:val="auto"/>
        </w:rPr>
        <w:t>exploitation, licence d</w:t>
      </w:r>
      <w:r w:rsidR="009B02C4" w:rsidRPr="00A561E7">
        <w:rPr>
          <w:color w:val="auto"/>
        </w:rPr>
        <w:t>’</w:t>
      </w:r>
      <w:r w:rsidR="00FF47E1" w:rsidRPr="00A561E7">
        <w:rPr>
          <w:color w:val="auto"/>
        </w:rPr>
        <w:t xml:space="preserve">utilisation, brevet, marque, </w:t>
      </w:r>
      <w:r w:rsidR="007038AB" w:rsidRPr="00A561E7">
        <w:rPr>
          <w:color w:val="auto"/>
        </w:rPr>
        <w:t>modèle</w:t>
      </w:r>
      <w:r w:rsidR="00FF47E1" w:rsidRPr="00A561E7">
        <w:rPr>
          <w:color w:val="auto"/>
        </w:rPr>
        <w:t xml:space="preserve"> ou un</w:t>
      </w:r>
      <w:r w:rsidR="007038AB" w:rsidRPr="00A561E7">
        <w:rPr>
          <w:color w:val="auto"/>
        </w:rPr>
        <w:t xml:space="preserve"> quelconque droit de propriété intellectuelle. </w:t>
      </w:r>
    </w:p>
    <w:p w14:paraId="24EBC6E2" w14:textId="77777777" w:rsidR="00FF47E1" w:rsidRPr="00A561E7" w:rsidRDefault="00FF47E1" w:rsidP="00960382">
      <w:pPr>
        <w:pStyle w:val="Sansinterligne"/>
        <w:contextualSpacing/>
        <w:rPr>
          <w:bCs/>
          <w:color w:val="auto"/>
          <w:szCs w:val="24"/>
        </w:rPr>
      </w:pPr>
    </w:p>
    <w:p w14:paraId="71038395" w14:textId="63538223" w:rsidR="00FF47E1" w:rsidRPr="00A561E7" w:rsidRDefault="00AB3DD5" w:rsidP="00960382">
      <w:pPr>
        <w:pStyle w:val="Sansinterligne"/>
        <w:ind w:left="709"/>
        <w:contextualSpacing/>
        <w:rPr>
          <w:color w:val="auto"/>
        </w:rPr>
      </w:pPr>
      <w:r w:rsidRPr="00A561E7">
        <w:rPr>
          <w:color w:val="auto"/>
        </w:rPr>
        <w:t>L</w:t>
      </w:r>
      <w:r w:rsidR="009B02C4" w:rsidRPr="00A561E7">
        <w:rPr>
          <w:color w:val="auto"/>
        </w:rPr>
        <w:t>’</w:t>
      </w:r>
      <w:r w:rsidRPr="00A561E7">
        <w:rPr>
          <w:color w:val="auto"/>
        </w:rPr>
        <w:t xml:space="preserve">Agence du numérique en santé et </w:t>
      </w:r>
      <w:r w:rsidR="0052745E" w:rsidRPr="00A561E7">
        <w:rPr>
          <w:color w:val="auto"/>
        </w:rPr>
        <w:t>l’Editeur</w:t>
      </w:r>
      <w:r w:rsidRPr="00A561E7">
        <w:rPr>
          <w:rFonts w:eastAsiaTheme="minorEastAsia"/>
          <w:color w:val="auto"/>
          <w:szCs w:val="24"/>
        </w:rPr>
        <w:t xml:space="preserve"> </w:t>
      </w:r>
      <w:r w:rsidR="00B11116" w:rsidRPr="00A561E7">
        <w:rPr>
          <w:rFonts w:eastAsiaTheme="minorEastAsia"/>
          <w:color w:val="auto"/>
          <w:szCs w:val="24"/>
        </w:rPr>
        <w:t>conservent</w:t>
      </w:r>
      <w:r w:rsidRPr="00A561E7">
        <w:rPr>
          <w:rFonts w:eastAsiaTheme="minorEastAsia"/>
          <w:color w:val="auto"/>
          <w:szCs w:val="24"/>
        </w:rPr>
        <w:t xml:space="preserve">, chacun en ce qui le concerne, </w:t>
      </w:r>
      <w:r w:rsidR="00B11116" w:rsidRPr="00A561E7">
        <w:rPr>
          <w:rFonts w:eastAsiaTheme="minorEastAsia"/>
          <w:color w:val="auto"/>
          <w:szCs w:val="24"/>
        </w:rPr>
        <w:t>tous les</w:t>
      </w:r>
      <w:r w:rsidRPr="00A561E7">
        <w:rPr>
          <w:rFonts w:eastAsiaTheme="minorEastAsia"/>
          <w:color w:val="auto"/>
          <w:szCs w:val="24"/>
        </w:rPr>
        <w:t xml:space="preserve"> droits</w:t>
      </w:r>
      <w:r w:rsidR="007038AB" w:rsidRPr="00A561E7">
        <w:rPr>
          <w:rFonts w:eastAsiaTheme="minorEastAsia"/>
          <w:color w:val="auto"/>
          <w:szCs w:val="24"/>
        </w:rPr>
        <w:t xml:space="preserve"> de propriété </w:t>
      </w:r>
      <w:r w:rsidR="009B02C4" w:rsidRPr="00A561E7">
        <w:rPr>
          <w:rFonts w:eastAsiaTheme="minorEastAsia"/>
          <w:color w:val="auto"/>
          <w:szCs w:val="24"/>
        </w:rPr>
        <w:t>intellect</w:t>
      </w:r>
      <w:r w:rsidR="357FE1E9" w:rsidRPr="00A561E7">
        <w:rPr>
          <w:rFonts w:eastAsiaTheme="minorEastAsia"/>
          <w:color w:val="auto"/>
          <w:szCs w:val="24"/>
        </w:rPr>
        <w:t>u</w:t>
      </w:r>
      <w:r w:rsidR="009B02C4" w:rsidRPr="00A561E7">
        <w:rPr>
          <w:rFonts w:eastAsiaTheme="minorEastAsia"/>
          <w:color w:val="auto"/>
          <w:szCs w:val="24"/>
        </w:rPr>
        <w:t xml:space="preserve">elle </w:t>
      </w:r>
      <w:r w:rsidR="00B11116" w:rsidRPr="00A561E7">
        <w:rPr>
          <w:rFonts w:eastAsiaTheme="minorEastAsia"/>
          <w:color w:val="auto"/>
          <w:szCs w:val="24"/>
        </w:rPr>
        <w:t>sur les</w:t>
      </w:r>
      <w:r w:rsidRPr="00A561E7">
        <w:rPr>
          <w:rFonts w:eastAsiaTheme="minorEastAsia"/>
          <w:color w:val="auto"/>
          <w:szCs w:val="24"/>
        </w:rPr>
        <w:t xml:space="preserve"> éléments</w:t>
      </w:r>
      <w:r w:rsidR="00B11116" w:rsidRPr="00A561E7">
        <w:rPr>
          <w:rFonts w:eastAsiaTheme="minorEastAsia"/>
          <w:color w:val="auto"/>
          <w:szCs w:val="24"/>
        </w:rPr>
        <w:t xml:space="preserve"> qui</w:t>
      </w:r>
      <w:r w:rsidRPr="00A561E7">
        <w:rPr>
          <w:rFonts w:eastAsiaTheme="minorEastAsia"/>
          <w:color w:val="auto"/>
          <w:szCs w:val="24"/>
        </w:rPr>
        <w:t>, quels que soient leur forme, leur nature ou leur supporte, leur appartenaient à</w:t>
      </w:r>
      <w:r w:rsidRPr="00A561E7">
        <w:rPr>
          <w:color w:val="auto"/>
        </w:rPr>
        <w:t xml:space="preserve"> la conclusion de la Convention.  </w:t>
      </w:r>
    </w:p>
    <w:p w14:paraId="5CFB01C0" w14:textId="77777777" w:rsidR="00AB3DD5" w:rsidRPr="00A561E7" w:rsidRDefault="00AB3DD5" w:rsidP="00960382">
      <w:pPr>
        <w:pStyle w:val="Sansinterligne"/>
        <w:ind w:left="709"/>
        <w:contextualSpacing/>
        <w:rPr>
          <w:bCs/>
          <w:color w:val="auto"/>
          <w:szCs w:val="24"/>
        </w:rPr>
      </w:pPr>
    </w:p>
    <w:p w14:paraId="65F511CA" w14:textId="429ED9F2" w:rsidR="00AB3DD5" w:rsidRPr="00A561E7" w:rsidRDefault="00AB3DD5" w:rsidP="00960382">
      <w:pPr>
        <w:pStyle w:val="Sansinterligne"/>
        <w:ind w:left="709"/>
        <w:contextualSpacing/>
        <w:rPr>
          <w:bCs/>
          <w:color w:val="auto"/>
          <w:szCs w:val="24"/>
        </w:rPr>
      </w:pPr>
      <w:r w:rsidRPr="00A561E7">
        <w:rPr>
          <w:bCs/>
          <w:color w:val="auto"/>
          <w:szCs w:val="24"/>
        </w:rPr>
        <w:t>L</w:t>
      </w:r>
      <w:r w:rsidR="009B02C4" w:rsidRPr="00A561E7">
        <w:rPr>
          <w:bCs/>
          <w:color w:val="auto"/>
          <w:szCs w:val="24"/>
        </w:rPr>
        <w:t>’</w:t>
      </w:r>
      <w:r w:rsidRPr="00A561E7">
        <w:rPr>
          <w:bCs/>
          <w:color w:val="auto"/>
          <w:szCs w:val="24"/>
        </w:rPr>
        <w:t xml:space="preserve">Agence du numérique en santé </w:t>
      </w:r>
      <w:r w:rsidR="00B11116" w:rsidRPr="00A561E7">
        <w:rPr>
          <w:bCs/>
          <w:color w:val="auto"/>
          <w:szCs w:val="24"/>
        </w:rPr>
        <w:t xml:space="preserve">reste à cet égard </w:t>
      </w:r>
      <w:r w:rsidRPr="00A561E7">
        <w:rPr>
          <w:bCs/>
          <w:color w:val="auto"/>
          <w:szCs w:val="24"/>
        </w:rPr>
        <w:t xml:space="preserve">seule propriétaire de la documentation mise à disposition de </w:t>
      </w:r>
      <w:r w:rsidR="0052745E" w:rsidRPr="00A561E7">
        <w:rPr>
          <w:bCs/>
          <w:color w:val="auto"/>
          <w:szCs w:val="24"/>
        </w:rPr>
        <w:t>l’Editeur</w:t>
      </w:r>
      <w:r w:rsidRPr="00A561E7">
        <w:rPr>
          <w:bCs/>
          <w:color w:val="auto"/>
          <w:szCs w:val="24"/>
        </w:rPr>
        <w:t>, dont elle</w:t>
      </w:r>
      <w:r w:rsidR="00B11116" w:rsidRPr="00A561E7">
        <w:rPr>
          <w:bCs/>
          <w:color w:val="auto"/>
          <w:szCs w:val="24"/>
        </w:rPr>
        <w:t xml:space="preserve"> a</w:t>
      </w:r>
      <w:r w:rsidRPr="00A561E7">
        <w:rPr>
          <w:bCs/>
          <w:color w:val="auto"/>
          <w:szCs w:val="24"/>
        </w:rPr>
        <w:t>utorise l</w:t>
      </w:r>
      <w:r w:rsidR="009B02C4" w:rsidRPr="00A561E7">
        <w:rPr>
          <w:bCs/>
          <w:color w:val="auto"/>
          <w:szCs w:val="24"/>
        </w:rPr>
        <w:t>’</w:t>
      </w:r>
      <w:r w:rsidRPr="00A561E7">
        <w:rPr>
          <w:bCs/>
          <w:color w:val="auto"/>
          <w:szCs w:val="24"/>
        </w:rPr>
        <w:t xml:space="preserve">usage et la reproduction </w:t>
      </w:r>
      <w:r w:rsidR="00B11116" w:rsidRPr="00A561E7">
        <w:rPr>
          <w:bCs/>
          <w:color w:val="auto"/>
          <w:szCs w:val="24"/>
        </w:rPr>
        <w:t xml:space="preserve">aux seules fins de </w:t>
      </w:r>
      <w:r w:rsidRPr="00A561E7">
        <w:rPr>
          <w:bCs/>
          <w:color w:val="auto"/>
          <w:szCs w:val="24"/>
        </w:rPr>
        <w:t>l</w:t>
      </w:r>
      <w:r w:rsidR="009B02C4" w:rsidRPr="00A561E7">
        <w:rPr>
          <w:bCs/>
          <w:color w:val="auto"/>
          <w:szCs w:val="24"/>
        </w:rPr>
        <w:t>’</w:t>
      </w:r>
      <w:r w:rsidRPr="00A561E7">
        <w:rPr>
          <w:bCs/>
          <w:color w:val="auto"/>
          <w:szCs w:val="24"/>
        </w:rPr>
        <w:t xml:space="preserve">obtention et du maintien du référencement </w:t>
      </w:r>
      <w:r w:rsidR="00B11116" w:rsidRPr="00A561E7">
        <w:rPr>
          <w:bCs/>
          <w:color w:val="auto"/>
          <w:szCs w:val="24"/>
        </w:rPr>
        <w:t xml:space="preserve">pendant la durée de la Convention. </w:t>
      </w:r>
    </w:p>
    <w:p w14:paraId="42B7210C" w14:textId="5F2B8E47" w:rsidR="009B02C4" w:rsidRPr="00A561E7" w:rsidRDefault="009B02C4" w:rsidP="00960382">
      <w:pPr>
        <w:spacing w:after="200"/>
        <w:jc w:val="both"/>
        <w:rPr>
          <w:rFonts w:ascii="Garamond" w:eastAsiaTheme="minorHAnsi" w:hAnsi="Garamond" w:cstheme="minorBidi"/>
          <w:b/>
          <w:bCs/>
          <w:u w:val="single"/>
          <w:lang w:eastAsia="en-US"/>
        </w:rPr>
      </w:pPr>
    </w:p>
    <w:p w14:paraId="6DC54325" w14:textId="2E29A727" w:rsidR="007F5466" w:rsidRPr="002D147C" w:rsidRDefault="00CC391B" w:rsidP="002D147C">
      <w:pPr>
        <w:pStyle w:val="Titre3"/>
        <w:numPr>
          <w:ilvl w:val="0"/>
          <w:numId w:val="30"/>
        </w:numPr>
        <w:rPr>
          <w:rFonts w:ascii="Garamond" w:hAnsi="Garamond"/>
          <w:b/>
          <w:bCs/>
          <w:color w:val="auto"/>
          <w:u w:val="single"/>
        </w:rPr>
      </w:pPr>
      <w:bookmarkStart w:id="33" w:name="_Toc112767666"/>
      <w:r w:rsidRPr="002D147C">
        <w:rPr>
          <w:rFonts w:ascii="Garamond" w:hAnsi="Garamond"/>
          <w:b/>
          <w:bCs/>
          <w:color w:val="auto"/>
          <w:u w:val="single"/>
        </w:rPr>
        <w:t>Représentation des Parties</w:t>
      </w:r>
      <w:bookmarkEnd w:id="33"/>
      <w:r w:rsidR="00FF47E1" w:rsidRPr="002D147C">
        <w:rPr>
          <w:rFonts w:ascii="Garamond" w:hAnsi="Garamond"/>
          <w:b/>
          <w:bCs/>
          <w:color w:val="auto"/>
          <w:u w:val="single"/>
        </w:rPr>
        <w:t xml:space="preserve"> </w:t>
      </w:r>
    </w:p>
    <w:p w14:paraId="1CB77118" w14:textId="1471FF4A" w:rsidR="000F3107" w:rsidRPr="00A561E7" w:rsidRDefault="000F3107" w:rsidP="00960382">
      <w:pPr>
        <w:pStyle w:val="Paragraphedeliste"/>
        <w:jc w:val="both"/>
        <w:rPr>
          <w:rFonts w:ascii="Garamond" w:hAnsi="Garamond"/>
          <w:b/>
          <w:bCs/>
          <w:u w:val="single"/>
        </w:rPr>
      </w:pPr>
    </w:p>
    <w:p w14:paraId="34A00986" w14:textId="343FEE34" w:rsidR="00B11116" w:rsidRPr="00A561E7" w:rsidRDefault="00FF47E1" w:rsidP="00960382">
      <w:pPr>
        <w:pStyle w:val="Sansinterligne"/>
        <w:ind w:left="709"/>
        <w:contextualSpacing/>
        <w:rPr>
          <w:b/>
          <w:bCs/>
          <w:color w:val="auto"/>
          <w:szCs w:val="24"/>
          <w:u w:val="single"/>
        </w:rPr>
      </w:pPr>
      <w:r w:rsidRPr="00A561E7">
        <w:rPr>
          <w:color w:val="auto"/>
          <w:szCs w:val="24"/>
        </w:rPr>
        <w:t>Pour</w:t>
      </w:r>
      <w:r w:rsidR="00B11116" w:rsidRPr="00A561E7">
        <w:rPr>
          <w:color w:val="auto"/>
          <w:szCs w:val="24"/>
        </w:rPr>
        <w:t xml:space="preserve"> l</w:t>
      </w:r>
      <w:r w:rsidR="009B02C4" w:rsidRPr="00A561E7">
        <w:rPr>
          <w:color w:val="auto"/>
          <w:szCs w:val="24"/>
        </w:rPr>
        <w:t>’</w:t>
      </w:r>
      <w:r w:rsidR="00B11116" w:rsidRPr="00A561E7">
        <w:rPr>
          <w:color w:val="auto"/>
          <w:szCs w:val="24"/>
        </w:rPr>
        <w:t xml:space="preserve">exécution de la Convention, les représentants des Parties sont : </w:t>
      </w:r>
    </w:p>
    <w:p w14:paraId="086410A5" w14:textId="01DF3DB9" w:rsidR="00B11116" w:rsidRPr="00A561E7" w:rsidRDefault="00B11116" w:rsidP="00960382">
      <w:pPr>
        <w:pStyle w:val="Sansinterligne"/>
        <w:ind w:left="360"/>
        <w:contextualSpacing/>
        <w:rPr>
          <w:color w:val="auto"/>
          <w:szCs w:val="24"/>
        </w:rPr>
      </w:pPr>
    </w:p>
    <w:p w14:paraId="7B591695" w14:textId="68558521" w:rsidR="00FF47E1" w:rsidRPr="00A561E7" w:rsidRDefault="00B11116" w:rsidP="00C11531">
      <w:pPr>
        <w:pStyle w:val="Sansinterligne"/>
        <w:numPr>
          <w:ilvl w:val="0"/>
          <w:numId w:val="5"/>
        </w:numPr>
        <w:ind w:left="1701" w:hanging="567"/>
        <w:contextualSpacing/>
        <w:rPr>
          <w:b/>
          <w:bCs/>
          <w:color w:val="auto"/>
          <w:u w:val="single"/>
        </w:rPr>
      </w:pPr>
      <w:r w:rsidRPr="00A561E7">
        <w:rPr>
          <w:color w:val="auto"/>
        </w:rPr>
        <w:t>pour l</w:t>
      </w:r>
      <w:r w:rsidR="009B02C4" w:rsidRPr="00A561E7">
        <w:rPr>
          <w:color w:val="auto"/>
        </w:rPr>
        <w:t>’</w:t>
      </w:r>
      <w:r w:rsidRPr="00A561E7">
        <w:rPr>
          <w:color w:val="auto"/>
        </w:rPr>
        <w:t xml:space="preserve">Agence du numérique en santé : </w:t>
      </w:r>
      <w:r w:rsidR="612460E7" w:rsidRPr="00A561E7">
        <w:rPr>
          <w:color w:val="auto"/>
        </w:rPr>
        <w:t xml:space="preserve">Madame Annie PREVOT, directrice </w:t>
      </w:r>
    </w:p>
    <w:p w14:paraId="185251D1" w14:textId="29198A88" w:rsidR="00FF47E1" w:rsidRPr="00A561E7" w:rsidRDefault="00FF47E1" w:rsidP="00960382">
      <w:pPr>
        <w:pStyle w:val="Sansinterligne"/>
        <w:contextualSpacing/>
        <w:rPr>
          <w:b/>
          <w:bCs/>
          <w:color w:val="auto"/>
          <w:szCs w:val="24"/>
          <w:u w:val="single"/>
        </w:rPr>
      </w:pPr>
    </w:p>
    <w:p w14:paraId="095196CD" w14:textId="43B256F9" w:rsidR="00FF47E1" w:rsidRPr="00A561E7" w:rsidRDefault="00FF47E1" w:rsidP="00C11531">
      <w:pPr>
        <w:pStyle w:val="Sansinterligne"/>
        <w:numPr>
          <w:ilvl w:val="0"/>
          <w:numId w:val="5"/>
        </w:numPr>
        <w:ind w:left="1701" w:hanging="567"/>
        <w:contextualSpacing/>
        <w:rPr>
          <w:b/>
          <w:bCs/>
          <w:color w:val="auto"/>
          <w:u w:val="single"/>
        </w:rPr>
      </w:pPr>
      <w:r w:rsidRPr="00A561E7">
        <w:rPr>
          <w:color w:val="auto"/>
        </w:rPr>
        <w:t xml:space="preserve">pour </w:t>
      </w:r>
      <w:r w:rsidR="0052745E" w:rsidRPr="00A561E7">
        <w:rPr>
          <w:color w:val="auto"/>
        </w:rPr>
        <w:t>l’Editeur</w:t>
      </w:r>
      <w:r w:rsidRPr="00A561E7">
        <w:rPr>
          <w:color w:val="auto"/>
        </w:rPr>
        <w:t> :</w:t>
      </w:r>
      <w:r w:rsidR="0824259E" w:rsidRPr="00A561E7">
        <w:rPr>
          <w:color w:val="auto"/>
        </w:rPr>
        <w:t xml:space="preserve"> le représentant visé à la première page des présentes. </w:t>
      </w:r>
    </w:p>
    <w:p w14:paraId="0E7E1B48" w14:textId="77777777" w:rsidR="00FF47E1" w:rsidRPr="00A561E7" w:rsidRDefault="00FF47E1" w:rsidP="00960382">
      <w:pPr>
        <w:jc w:val="both"/>
        <w:rPr>
          <w:rFonts w:ascii="Garamond" w:hAnsi="Garamond"/>
          <w:b/>
          <w:bCs/>
          <w:u w:val="single"/>
        </w:rPr>
      </w:pPr>
    </w:p>
    <w:p w14:paraId="2CEB716C" w14:textId="4FAEC667" w:rsidR="00FF47E1" w:rsidRPr="00A561E7" w:rsidRDefault="00FF47E1" w:rsidP="00960382">
      <w:pPr>
        <w:jc w:val="both"/>
        <w:rPr>
          <w:rFonts w:ascii="Garamond" w:hAnsi="Garamond"/>
          <w:b/>
          <w:bCs/>
          <w:u w:val="single"/>
        </w:rPr>
      </w:pPr>
    </w:p>
    <w:p w14:paraId="6F794CB9" w14:textId="77777777" w:rsidR="00FF47E1" w:rsidRPr="00A561E7" w:rsidRDefault="00FF47E1" w:rsidP="00960382">
      <w:pPr>
        <w:jc w:val="both"/>
        <w:rPr>
          <w:rFonts w:ascii="Garamond" w:hAnsi="Garamond"/>
          <w:b/>
          <w:bCs/>
          <w:u w:val="single"/>
        </w:rPr>
      </w:pPr>
    </w:p>
    <w:p w14:paraId="7A7391A3" w14:textId="764E6AF4" w:rsidR="00133D98" w:rsidRPr="00A561E7" w:rsidRDefault="00133D98" w:rsidP="00960382">
      <w:pPr>
        <w:spacing w:after="200"/>
        <w:rPr>
          <w:rFonts w:ascii="Garamond" w:eastAsiaTheme="minorHAnsi" w:hAnsi="Garamond" w:cstheme="minorBidi"/>
          <w:b/>
          <w:bCs/>
          <w:u w:val="single"/>
          <w:lang w:eastAsia="en-US"/>
        </w:rPr>
      </w:pPr>
      <w:r w:rsidRPr="00A561E7">
        <w:rPr>
          <w:rFonts w:ascii="Garamond" w:eastAsiaTheme="minorHAnsi" w:hAnsi="Garamond" w:cstheme="minorBidi"/>
          <w:b/>
          <w:bCs/>
          <w:u w:val="single"/>
          <w:lang w:eastAsia="en-US"/>
        </w:rPr>
        <w:br w:type="page"/>
      </w:r>
    </w:p>
    <w:p w14:paraId="396A0EF3" w14:textId="77777777" w:rsidR="00D12A96" w:rsidRPr="00A561E7" w:rsidRDefault="00D12A96" w:rsidP="00960382">
      <w:pPr>
        <w:spacing w:after="200"/>
        <w:rPr>
          <w:rFonts w:ascii="Garamond" w:eastAsiaTheme="minorHAnsi" w:hAnsi="Garamond" w:cstheme="minorBidi"/>
          <w:b/>
          <w:bCs/>
          <w:u w:val="single"/>
          <w:lang w:eastAsia="en-US"/>
        </w:rPr>
      </w:pPr>
    </w:p>
    <w:p w14:paraId="120CFFAE" w14:textId="1A34BAAF" w:rsidR="00FF47E1" w:rsidRPr="005118D6" w:rsidRDefault="00FF47E1" w:rsidP="005118D6">
      <w:pPr>
        <w:pStyle w:val="Titre3"/>
        <w:numPr>
          <w:ilvl w:val="0"/>
          <w:numId w:val="30"/>
        </w:numPr>
        <w:rPr>
          <w:rFonts w:ascii="Garamond" w:hAnsi="Garamond"/>
          <w:b/>
          <w:bCs/>
          <w:color w:val="auto"/>
          <w:u w:val="single"/>
        </w:rPr>
      </w:pPr>
      <w:bookmarkStart w:id="34" w:name="_Toc112767667"/>
      <w:r w:rsidRPr="005118D6">
        <w:rPr>
          <w:rFonts w:ascii="Garamond" w:hAnsi="Garamond"/>
          <w:b/>
          <w:bCs/>
          <w:color w:val="auto"/>
          <w:u w:val="single"/>
        </w:rPr>
        <w:t xml:space="preserve">Élection de domicile </w:t>
      </w:r>
      <w:r w:rsidR="007038AB" w:rsidRPr="005118D6">
        <w:rPr>
          <w:rFonts w:ascii="Garamond" w:hAnsi="Garamond"/>
          <w:b/>
          <w:bCs/>
          <w:color w:val="auto"/>
          <w:u w:val="single"/>
        </w:rPr>
        <w:t>et notification</w:t>
      </w:r>
      <w:bookmarkEnd w:id="34"/>
      <w:r w:rsidR="007038AB" w:rsidRPr="005118D6">
        <w:rPr>
          <w:rFonts w:ascii="Garamond" w:hAnsi="Garamond"/>
          <w:b/>
          <w:bCs/>
          <w:color w:val="auto"/>
          <w:u w:val="single"/>
        </w:rPr>
        <w:t xml:space="preserve"> </w:t>
      </w:r>
    </w:p>
    <w:p w14:paraId="4AB95908" w14:textId="77777777" w:rsidR="00FF47E1" w:rsidRPr="00A561E7" w:rsidRDefault="00FF47E1" w:rsidP="00960382">
      <w:pPr>
        <w:contextualSpacing/>
        <w:jc w:val="both"/>
        <w:rPr>
          <w:rFonts w:ascii="Garamond" w:hAnsi="Garamond"/>
        </w:rPr>
      </w:pPr>
    </w:p>
    <w:p w14:paraId="3F7FC4C6" w14:textId="77777777" w:rsidR="000C41D9" w:rsidRPr="00A561E7" w:rsidRDefault="00FF47E1" w:rsidP="00D52170">
      <w:pPr>
        <w:pStyle w:val="Sansinterligne"/>
        <w:numPr>
          <w:ilvl w:val="1"/>
          <w:numId w:val="30"/>
        </w:numPr>
        <w:ind w:left="709" w:hanging="709"/>
        <w:contextualSpacing/>
        <w:rPr>
          <w:color w:val="auto"/>
        </w:rPr>
      </w:pPr>
      <w:r w:rsidRPr="00A561E7">
        <w:rPr>
          <w:color w:val="auto"/>
        </w:rPr>
        <w:t>Pour l</w:t>
      </w:r>
      <w:r w:rsidR="009B02C4" w:rsidRPr="00A561E7">
        <w:rPr>
          <w:color w:val="auto"/>
        </w:rPr>
        <w:t>’</w:t>
      </w:r>
      <w:r w:rsidRPr="00A561E7">
        <w:rPr>
          <w:color w:val="auto"/>
        </w:rPr>
        <w:t xml:space="preserve">exécution </w:t>
      </w:r>
      <w:r w:rsidR="007038AB" w:rsidRPr="00A561E7">
        <w:rPr>
          <w:color w:val="auto"/>
        </w:rPr>
        <w:t>de la Convention</w:t>
      </w:r>
      <w:r w:rsidRPr="00A561E7">
        <w:rPr>
          <w:color w:val="auto"/>
        </w:rPr>
        <w:t xml:space="preserve"> </w:t>
      </w:r>
      <w:r w:rsidR="007038AB" w:rsidRPr="00A561E7">
        <w:rPr>
          <w:color w:val="auto"/>
        </w:rPr>
        <w:t>et</w:t>
      </w:r>
      <w:r w:rsidRPr="00A561E7">
        <w:rPr>
          <w:color w:val="auto"/>
        </w:rPr>
        <w:t xml:space="preserve"> de </w:t>
      </w:r>
      <w:r w:rsidR="007038AB" w:rsidRPr="00A561E7">
        <w:rPr>
          <w:color w:val="auto"/>
        </w:rPr>
        <w:t>ses</w:t>
      </w:r>
      <w:r w:rsidRPr="00A561E7">
        <w:rPr>
          <w:color w:val="auto"/>
        </w:rPr>
        <w:t xml:space="preserve"> suites, les parties font élection de domicile en leurs sièges indiqués en tête des présentes.</w:t>
      </w:r>
    </w:p>
    <w:p w14:paraId="322C2596" w14:textId="77777777" w:rsidR="000C41D9" w:rsidRPr="00A561E7" w:rsidRDefault="000C41D9" w:rsidP="00960382">
      <w:pPr>
        <w:pStyle w:val="Sansinterligne"/>
        <w:ind w:left="709"/>
        <w:contextualSpacing/>
        <w:rPr>
          <w:color w:val="auto"/>
        </w:rPr>
      </w:pPr>
    </w:p>
    <w:p w14:paraId="2DC4CA39" w14:textId="23ACAB16" w:rsidR="000C41D9" w:rsidRPr="00A561E7" w:rsidRDefault="000C41D9" w:rsidP="00960382">
      <w:pPr>
        <w:pStyle w:val="Sansinterligne"/>
        <w:ind w:left="709"/>
        <w:contextualSpacing/>
        <w:rPr>
          <w:color w:val="auto"/>
          <w:szCs w:val="24"/>
        </w:rPr>
      </w:pPr>
      <w:r w:rsidRPr="00A561E7">
        <w:rPr>
          <w:color w:val="auto"/>
          <w:szCs w:val="24"/>
        </w:rPr>
        <w:t>Tout changement de domiciliation devra être notifié sans délai à l’autre Partie.</w:t>
      </w:r>
    </w:p>
    <w:p w14:paraId="62AAC6FA" w14:textId="77777777" w:rsidR="000C41D9" w:rsidRPr="00A561E7" w:rsidRDefault="000C41D9" w:rsidP="00960382">
      <w:pPr>
        <w:pStyle w:val="Sansinterligne"/>
        <w:ind w:left="709"/>
        <w:contextualSpacing/>
        <w:rPr>
          <w:color w:val="auto"/>
          <w:szCs w:val="24"/>
        </w:rPr>
      </w:pPr>
    </w:p>
    <w:p w14:paraId="4CA05CB5" w14:textId="54F9077A" w:rsidR="000C41D9" w:rsidRPr="00A561E7" w:rsidRDefault="000C41D9" w:rsidP="00D52170">
      <w:pPr>
        <w:pStyle w:val="Sansinterligne"/>
        <w:numPr>
          <w:ilvl w:val="1"/>
          <w:numId w:val="30"/>
        </w:numPr>
        <w:ind w:left="709" w:hanging="709"/>
        <w:contextualSpacing/>
        <w:rPr>
          <w:rFonts w:eastAsiaTheme="minorEastAsia"/>
          <w:color w:val="auto"/>
          <w:szCs w:val="24"/>
        </w:rPr>
      </w:pPr>
      <w:r w:rsidRPr="00A561E7">
        <w:rPr>
          <w:color w:val="auto"/>
        </w:rPr>
        <w:t xml:space="preserve">Lorsqu’elles sont prévues par la Convention, les notifications par courrier recommandé avec avis de réception peuvent </w:t>
      </w:r>
      <w:r w:rsidR="007B669F" w:rsidRPr="00A561E7">
        <w:rPr>
          <w:color w:val="auto"/>
        </w:rPr>
        <w:t>aussi</w:t>
      </w:r>
      <w:r w:rsidRPr="00A561E7">
        <w:rPr>
          <w:color w:val="auto"/>
        </w:rPr>
        <w:t xml:space="preserve"> ê</w:t>
      </w:r>
      <w:r w:rsidRPr="00A561E7">
        <w:rPr>
          <w:rFonts w:eastAsiaTheme="minorEastAsia"/>
          <w:color w:val="auto"/>
          <w:szCs w:val="24"/>
        </w:rPr>
        <w:t>tre faites par remise en main propre contre reçu</w:t>
      </w:r>
      <w:r w:rsidR="1BF4AA8C" w:rsidRPr="00A561E7">
        <w:rPr>
          <w:rFonts w:eastAsiaTheme="minorEastAsia"/>
          <w:color w:val="auto"/>
          <w:szCs w:val="24"/>
        </w:rPr>
        <w:t xml:space="preserve"> ou par voie électronique horodatée</w:t>
      </w:r>
      <w:r w:rsidR="1A8816C1" w:rsidRPr="00A561E7">
        <w:rPr>
          <w:rFonts w:eastAsiaTheme="minorEastAsia"/>
          <w:color w:val="auto"/>
          <w:szCs w:val="24"/>
        </w:rPr>
        <w:t xml:space="preserve"> avec accusé de réception électronique</w:t>
      </w:r>
      <w:r w:rsidRPr="00A561E7">
        <w:rPr>
          <w:rFonts w:eastAsiaTheme="minorEastAsia"/>
          <w:color w:val="auto"/>
          <w:szCs w:val="24"/>
        </w:rPr>
        <w:t>.</w:t>
      </w:r>
      <w:r w:rsidR="3F7720E4" w:rsidRPr="00A561E7">
        <w:rPr>
          <w:rFonts w:eastAsiaTheme="minorEastAsia"/>
          <w:color w:val="auto"/>
          <w:szCs w:val="24"/>
        </w:rPr>
        <w:t xml:space="preserve"> </w:t>
      </w:r>
    </w:p>
    <w:p w14:paraId="2CDAED5A" w14:textId="77777777" w:rsidR="000C41D9" w:rsidRPr="00A561E7" w:rsidRDefault="000C41D9" w:rsidP="00960382">
      <w:pPr>
        <w:pStyle w:val="Sansinterligne"/>
        <w:ind w:left="709"/>
        <w:contextualSpacing/>
        <w:rPr>
          <w:color w:val="auto"/>
        </w:rPr>
      </w:pPr>
    </w:p>
    <w:p w14:paraId="65D06DBC" w14:textId="3CE2503F" w:rsidR="000C41D9" w:rsidRPr="00A561E7" w:rsidRDefault="000C41D9" w:rsidP="00960382">
      <w:pPr>
        <w:pStyle w:val="Sansinterligne"/>
        <w:ind w:left="709"/>
        <w:contextualSpacing/>
        <w:rPr>
          <w:color w:val="auto"/>
        </w:rPr>
      </w:pPr>
      <w:r w:rsidRPr="00A561E7">
        <w:rPr>
          <w:color w:val="auto"/>
        </w:rPr>
        <w:t xml:space="preserve">Elles </w:t>
      </w:r>
      <w:r w:rsidR="007B669F" w:rsidRPr="00A561E7">
        <w:rPr>
          <w:color w:val="auto"/>
        </w:rPr>
        <w:t>sont</w:t>
      </w:r>
      <w:r w:rsidRPr="00A561E7">
        <w:rPr>
          <w:color w:val="auto"/>
        </w:rPr>
        <w:t xml:space="preserve"> réputées régulièrement effectuées aux </w:t>
      </w:r>
      <w:r w:rsidR="007B669F" w:rsidRPr="00A561E7">
        <w:rPr>
          <w:color w:val="auto"/>
        </w:rPr>
        <w:t xml:space="preserve">adresses indiquées en tête des présentes, à la date portée sur le reçu ou sur l’avis de réception ou, à défaut, à la date de première présentation. </w:t>
      </w:r>
    </w:p>
    <w:p w14:paraId="3A4E7DE3" w14:textId="77777777" w:rsidR="007B669F" w:rsidRPr="00A561E7" w:rsidRDefault="007B669F" w:rsidP="00960382">
      <w:pPr>
        <w:pStyle w:val="Sansinterligne"/>
        <w:contextualSpacing/>
        <w:rPr>
          <w:color w:val="auto"/>
        </w:rPr>
      </w:pPr>
    </w:p>
    <w:p w14:paraId="5104A583" w14:textId="55CC3123" w:rsidR="007B669F" w:rsidRPr="00A561E7" w:rsidRDefault="007B669F" w:rsidP="00D52170">
      <w:pPr>
        <w:pStyle w:val="Sansinterligne"/>
        <w:numPr>
          <w:ilvl w:val="1"/>
          <w:numId w:val="30"/>
        </w:numPr>
        <w:ind w:left="709" w:hanging="709"/>
        <w:contextualSpacing/>
        <w:rPr>
          <w:color w:val="auto"/>
        </w:rPr>
      </w:pPr>
      <w:r w:rsidRPr="00A561E7">
        <w:rPr>
          <w:color w:val="auto"/>
        </w:rPr>
        <w:t xml:space="preserve">Dans les autres cas, les échanges entre les Parties peuvent être effectués par tout moyen permettant d’en assurer la traçabilité. </w:t>
      </w:r>
    </w:p>
    <w:p w14:paraId="77A397D0" w14:textId="77777777" w:rsidR="004867A4" w:rsidRPr="00A561E7" w:rsidRDefault="004867A4" w:rsidP="00960382">
      <w:pPr>
        <w:pStyle w:val="Sansinterligne"/>
        <w:contextualSpacing/>
        <w:rPr>
          <w:color w:val="auto"/>
        </w:rPr>
      </w:pPr>
    </w:p>
    <w:p w14:paraId="190D305D" w14:textId="77777777" w:rsidR="00925296" w:rsidRPr="00A561E7" w:rsidRDefault="00925296" w:rsidP="001A36C8">
      <w:pPr>
        <w:pStyle w:val="Titre3"/>
        <w:rPr>
          <w:rFonts w:ascii="Garamond" w:hAnsi="Garamond"/>
        </w:rPr>
      </w:pPr>
    </w:p>
    <w:p w14:paraId="1C0D1538" w14:textId="5224F36B" w:rsidR="004867A4" w:rsidRPr="00F86391" w:rsidRDefault="004867A4" w:rsidP="004C0060">
      <w:pPr>
        <w:pStyle w:val="Titre3"/>
        <w:numPr>
          <w:ilvl w:val="0"/>
          <w:numId w:val="30"/>
        </w:numPr>
        <w:rPr>
          <w:rFonts w:ascii="Garamond" w:hAnsi="Garamond"/>
          <w:b/>
          <w:bCs/>
          <w:color w:val="auto"/>
          <w:u w:val="single"/>
        </w:rPr>
      </w:pPr>
      <w:bookmarkStart w:id="35" w:name="_Toc112767668"/>
      <w:r w:rsidRPr="00F86391">
        <w:rPr>
          <w:rFonts w:ascii="Garamond" w:hAnsi="Garamond"/>
          <w:b/>
          <w:bCs/>
          <w:color w:val="auto"/>
          <w:u w:val="single"/>
        </w:rPr>
        <w:t>Computation des délais</w:t>
      </w:r>
      <w:bookmarkEnd w:id="35"/>
      <w:r w:rsidRPr="00F86391">
        <w:rPr>
          <w:rFonts w:ascii="Garamond" w:hAnsi="Garamond"/>
          <w:b/>
          <w:bCs/>
          <w:color w:val="auto"/>
          <w:u w:val="single"/>
        </w:rPr>
        <w:t xml:space="preserve"> </w:t>
      </w:r>
    </w:p>
    <w:p w14:paraId="6FB8B551" w14:textId="77777777" w:rsidR="004867A4" w:rsidRPr="00A561E7" w:rsidRDefault="004867A4" w:rsidP="00960382">
      <w:pPr>
        <w:pStyle w:val="Sansinterligne"/>
        <w:ind w:left="2127"/>
        <w:contextualSpacing/>
        <w:rPr>
          <w:b/>
          <w:bCs/>
          <w:color w:val="auto"/>
          <w:szCs w:val="24"/>
          <w:u w:val="single"/>
        </w:rPr>
      </w:pPr>
    </w:p>
    <w:p w14:paraId="71BD6BA4" w14:textId="58A497AD" w:rsidR="004867A4" w:rsidRPr="00A561E7" w:rsidRDefault="004867A4" w:rsidP="00D52170">
      <w:pPr>
        <w:pStyle w:val="Sansinterligne"/>
        <w:numPr>
          <w:ilvl w:val="1"/>
          <w:numId w:val="30"/>
        </w:numPr>
        <w:ind w:left="709" w:hanging="709"/>
        <w:contextualSpacing/>
        <w:rPr>
          <w:b/>
          <w:bCs/>
          <w:color w:val="auto"/>
          <w:u w:val="single"/>
        </w:rPr>
      </w:pPr>
      <w:r w:rsidRPr="00A561E7">
        <w:rPr>
          <w:color w:val="auto"/>
        </w:rPr>
        <w:t>Sauf stipulation contraire, tous les délais prévus dans la Convention commencent à courir le lendemain du jo</w:t>
      </w:r>
      <w:r w:rsidRPr="00A561E7">
        <w:rPr>
          <w:rFonts w:eastAsiaTheme="minorEastAsia"/>
          <w:color w:val="auto"/>
          <w:szCs w:val="24"/>
        </w:rPr>
        <w:t>ur où survient l</w:t>
      </w:r>
      <w:r w:rsidR="009B02C4" w:rsidRPr="00A561E7">
        <w:rPr>
          <w:rFonts w:eastAsiaTheme="minorEastAsia"/>
          <w:color w:val="auto"/>
          <w:szCs w:val="24"/>
        </w:rPr>
        <w:t>’</w:t>
      </w:r>
      <w:r w:rsidRPr="00A561E7">
        <w:rPr>
          <w:rFonts w:eastAsiaTheme="minorEastAsia"/>
          <w:color w:val="auto"/>
          <w:szCs w:val="24"/>
        </w:rPr>
        <w:t>événement déclenchant le cours du délai et expirent à la dernière heure du dernier jour prévu par le délai considéré.</w:t>
      </w:r>
      <w:r w:rsidRPr="00A561E7">
        <w:rPr>
          <w:color w:val="auto"/>
        </w:rPr>
        <w:t xml:space="preserve"> </w:t>
      </w:r>
    </w:p>
    <w:p w14:paraId="0AD76DD7" w14:textId="77777777" w:rsidR="004867A4" w:rsidRPr="00A561E7" w:rsidRDefault="004867A4" w:rsidP="00960382">
      <w:pPr>
        <w:contextualSpacing/>
        <w:jc w:val="both"/>
        <w:rPr>
          <w:rFonts w:ascii="Garamond" w:hAnsi="Garamond"/>
        </w:rPr>
      </w:pPr>
    </w:p>
    <w:p w14:paraId="6B045192" w14:textId="7EBB7597" w:rsidR="004867A4" w:rsidRPr="00A561E7" w:rsidRDefault="004867A4" w:rsidP="00D52170">
      <w:pPr>
        <w:pStyle w:val="Sansinterligne"/>
        <w:numPr>
          <w:ilvl w:val="1"/>
          <w:numId w:val="30"/>
        </w:numPr>
        <w:ind w:left="709" w:hanging="709"/>
        <w:contextualSpacing/>
        <w:rPr>
          <w:color w:val="auto"/>
        </w:rPr>
      </w:pPr>
      <w:r w:rsidRPr="00A561E7">
        <w:rPr>
          <w:color w:val="auto"/>
        </w:rPr>
        <w:t>Sauf stipulation contraire, tout délai fixé en jours s</w:t>
      </w:r>
      <w:r w:rsidR="009B02C4" w:rsidRPr="00A561E7">
        <w:rPr>
          <w:color w:val="auto"/>
        </w:rPr>
        <w:t>’</w:t>
      </w:r>
      <w:r w:rsidRPr="00A561E7">
        <w:rPr>
          <w:color w:val="auto"/>
        </w:rPr>
        <w:t>entend en jours calendaires.</w:t>
      </w:r>
    </w:p>
    <w:p w14:paraId="4D305F70" w14:textId="77777777" w:rsidR="004867A4" w:rsidRPr="00A561E7" w:rsidRDefault="004867A4" w:rsidP="00960382">
      <w:pPr>
        <w:pStyle w:val="Sansinterligne"/>
        <w:contextualSpacing/>
        <w:rPr>
          <w:color w:val="auto"/>
          <w:szCs w:val="24"/>
        </w:rPr>
      </w:pPr>
    </w:p>
    <w:p w14:paraId="6D807603" w14:textId="543ED875" w:rsidR="004867A4" w:rsidRPr="00A561E7" w:rsidRDefault="004867A4" w:rsidP="00960382">
      <w:pPr>
        <w:pStyle w:val="Sansinterligne"/>
        <w:ind w:left="709"/>
        <w:contextualSpacing/>
        <w:rPr>
          <w:color w:val="auto"/>
          <w:szCs w:val="24"/>
        </w:rPr>
      </w:pPr>
      <w:r w:rsidRPr="00A561E7">
        <w:rPr>
          <w:color w:val="auto"/>
        </w:rPr>
        <w:t>Lorsque le délai est fixé en mois, il s</w:t>
      </w:r>
      <w:r w:rsidR="009B02C4" w:rsidRPr="00A561E7">
        <w:rPr>
          <w:color w:val="auto"/>
        </w:rPr>
        <w:t>’</w:t>
      </w:r>
      <w:r w:rsidRPr="00A561E7">
        <w:rPr>
          <w:color w:val="auto"/>
        </w:rPr>
        <w:t>entend de quantième à quantième. S</w:t>
      </w:r>
      <w:r w:rsidR="009B02C4" w:rsidRPr="00A561E7">
        <w:rPr>
          <w:color w:val="auto"/>
        </w:rPr>
        <w:t>’</w:t>
      </w:r>
      <w:r w:rsidRPr="00A561E7">
        <w:rPr>
          <w:color w:val="auto"/>
        </w:rPr>
        <w:t>il n</w:t>
      </w:r>
      <w:r w:rsidR="009B02C4" w:rsidRPr="00A561E7">
        <w:rPr>
          <w:color w:val="auto"/>
        </w:rPr>
        <w:t>’</w:t>
      </w:r>
      <w:r w:rsidRPr="00A561E7">
        <w:rPr>
          <w:color w:val="auto"/>
        </w:rPr>
        <w:t xml:space="preserve">existe pas de quantième correspondant dans le mois où se termine le délai, celui-ci expire le dernier jour de ce mois. </w:t>
      </w:r>
    </w:p>
    <w:p w14:paraId="743C45D3" w14:textId="77777777" w:rsidR="004867A4" w:rsidRPr="00A561E7" w:rsidRDefault="004867A4" w:rsidP="00960382">
      <w:pPr>
        <w:contextualSpacing/>
        <w:jc w:val="both"/>
        <w:rPr>
          <w:rFonts w:ascii="Garamond" w:hAnsi="Garamond"/>
        </w:rPr>
      </w:pPr>
    </w:p>
    <w:p w14:paraId="07FE2FAC" w14:textId="425F5B59" w:rsidR="004867A4" w:rsidRPr="00A561E7" w:rsidRDefault="004867A4" w:rsidP="00D52170">
      <w:pPr>
        <w:pStyle w:val="Sansinterligne"/>
        <w:numPr>
          <w:ilvl w:val="1"/>
          <w:numId w:val="30"/>
        </w:numPr>
        <w:ind w:left="709" w:hanging="709"/>
        <w:contextualSpacing/>
        <w:rPr>
          <w:rFonts w:eastAsiaTheme="minorEastAsia"/>
          <w:color w:val="auto"/>
          <w:szCs w:val="24"/>
        </w:rPr>
      </w:pPr>
      <w:r w:rsidRPr="00A561E7">
        <w:rPr>
          <w:color w:val="auto"/>
        </w:rPr>
        <w:t>Lorsque le dernier jour du délai con</w:t>
      </w:r>
      <w:r w:rsidRPr="00A561E7">
        <w:rPr>
          <w:rFonts w:eastAsiaTheme="minorEastAsia"/>
          <w:color w:val="auto"/>
          <w:szCs w:val="24"/>
        </w:rPr>
        <w:t>sidéré est un samedi, un dimanche, un jour férié ou un jour chômé, le délai est prolongé jusqu</w:t>
      </w:r>
      <w:r w:rsidR="009B02C4" w:rsidRPr="00A561E7">
        <w:rPr>
          <w:rFonts w:eastAsiaTheme="minorEastAsia"/>
          <w:color w:val="auto"/>
          <w:szCs w:val="24"/>
        </w:rPr>
        <w:t>’</w:t>
      </w:r>
      <w:r w:rsidRPr="00A561E7">
        <w:rPr>
          <w:rFonts w:eastAsiaTheme="minorEastAsia"/>
          <w:color w:val="auto"/>
          <w:szCs w:val="24"/>
        </w:rPr>
        <w:t>à la dernière heure du premier jour ouvrable qui suit.</w:t>
      </w:r>
    </w:p>
    <w:p w14:paraId="0ACC323F" w14:textId="0DCFA7BC" w:rsidR="67E86B4C" w:rsidRPr="00A561E7" w:rsidRDefault="67E86B4C" w:rsidP="00291F92">
      <w:pPr>
        <w:pStyle w:val="Sansinterligne"/>
        <w:ind w:left="709"/>
        <w:rPr>
          <w:color w:val="auto"/>
        </w:rPr>
      </w:pPr>
    </w:p>
    <w:p w14:paraId="05D36E8D" w14:textId="59E0BA93" w:rsidR="3EE08671" w:rsidRPr="00CE2185" w:rsidRDefault="3EE08671" w:rsidP="00CE2185">
      <w:pPr>
        <w:pStyle w:val="Titre3"/>
        <w:numPr>
          <w:ilvl w:val="0"/>
          <w:numId w:val="30"/>
        </w:numPr>
        <w:rPr>
          <w:rFonts w:ascii="Garamond" w:hAnsi="Garamond"/>
          <w:b/>
          <w:bCs/>
          <w:color w:val="auto"/>
          <w:u w:val="single"/>
        </w:rPr>
      </w:pPr>
      <w:bookmarkStart w:id="36" w:name="_Toc112767669"/>
      <w:r w:rsidRPr="00CE2185">
        <w:rPr>
          <w:rFonts w:ascii="Garamond" w:hAnsi="Garamond"/>
          <w:b/>
          <w:bCs/>
          <w:color w:val="auto"/>
          <w:u w:val="single"/>
        </w:rPr>
        <w:t>Convention de preuve</w:t>
      </w:r>
      <w:bookmarkEnd w:id="36"/>
      <w:r w:rsidRPr="00CE2185">
        <w:rPr>
          <w:rFonts w:ascii="Garamond" w:hAnsi="Garamond"/>
          <w:b/>
          <w:bCs/>
          <w:color w:val="auto"/>
          <w:u w:val="single"/>
        </w:rPr>
        <w:t xml:space="preserve"> </w:t>
      </w:r>
    </w:p>
    <w:p w14:paraId="613E095F" w14:textId="77777777" w:rsidR="004867A4" w:rsidRPr="00A561E7" w:rsidRDefault="004867A4" w:rsidP="00960382">
      <w:pPr>
        <w:contextualSpacing/>
        <w:jc w:val="both"/>
        <w:rPr>
          <w:rFonts w:ascii="Garamond" w:hAnsi="Garamond"/>
        </w:rPr>
      </w:pPr>
    </w:p>
    <w:p w14:paraId="7F2ED870" w14:textId="50D1DC40" w:rsidR="3EE08671" w:rsidRPr="00A561E7" w:rsidRDefault="3EE08671" w:rsidP="00291F92">
      <w:pPr>
        <w:ind w:left="709"/>
        <w:jc w:val="both"/>
        <w:rPr>
          <w:rFonts w:ascii="Garamond" w:hAnsi="Garamond"/>
        </w:rPr>
      </w:pPr>
      <w:r w:rsidRPr="00A561E7">
        <w:rPr>
          <w:rFonts w:ascii="Garamond" w:hAnsi="Garamond"/>
        </w:rPr>
        <w:t>De manière générale, l'</w:t>
      </w:r>
      <w:r w:rsidR="007D7ECA" w:rsidRPr="00A561E7">
        <w:rPr>
          <w:rFonts w:ascii="Garamond" w:hAnsi="Garamond"/>
        </w:rPr>
        <w:t>Editeur</w:t>
      </w:r>
      <w:r w:rsidRPr="00A561E7">
        <w:rPr>
          <w:rFonts w:ascii="Garamond" w:hAnsi="Garamond"/>
        </w:rPr>
        <w:t xml:space="preserve"> et l'ANS reconnaissent aux documents transmis par voie dématérialisée dans le cadre de la signature et de l’exécution des présentes, selon les modalités techniques de transmission déterminées par l'ANS, la qualité de documents originaux et admettent leur force probante, sauf preuve contraire dument rapportée, au même titre qu’un écrit sur support papier. En cas d'utilisation par l'ANS d'un dispositif de signature électronique, l'éditeur et l'ANS conviennent que tout document signé de manière dématérialisée vaut preuve du contenu dudit document et de l’identité des signataires, sauf preuve contraire dument rapportée. Tout document transmis et/ou signé de manière dématérialisée dans les conditions précitées constitue une preuve littérale au sens de l’article 1366 et s. du code civil.</w:t>
      </w:r>
    </w:p>
    <w:p w14:paraId="3500E08D" w14:textId="5C845818" w:rsidR="67E86B4C" w:rsidRPr="00A561E7" w:rsidRDefault="67E86B4C" w:rsidP="00960382">
      <w:pPr>
        <w:jc w:val="both"/>
        <w:rPr>
          <w:rFonts w:ascii="Garamond" w:hAnsi="Garamond"/>
        </w:rPr>
      </w:pPr>
    </w:p>
    <w:p w14:paraId="5C3485FB" w14:textId="6604D249" w:rsidR="00291F92" w:rsidRPr="00A561E7" w:rsidRDefault="00291F92" w:rsidP="00960382">
      <w:pPr>
        <w:jc w:val="both"/>
        <w:rPr>
          <w:rFonts w:ascii="Garamond" w:hAnsi="Garamond"/>
        </w:rPr>
      </w:pPr>
    </w:p>
    <w:p w14:paraId="62042E22" w14:textId="77777777" w:rsidR="00291F92" w:rsidRPr="00A561E7" w:rsidRDefault="00291F92" w:rsidP="00960382">
      <w:pPr>
        <w:jc w:val="both"/>
        <w:rPr>
          <w:rFonts w:ascii="Garamond" w:hAnsi="Garamond"/>
        </w:rPr>
      </w:pPr>
    </w:p>
    <w:p w14:paraId="1FE62CC5" w14:textId="02DA76F4" w:rsidR="004867A4" w:rsidRPr="0076284B" w:rsidRDefault="004867A4" w:rsidP="0076284B">
      <w:pPr>
        <w:pStyle w:val="Titre3"/>
        <w:numPr>
          <w:ilvl w:val="0"/>
          <w:numId w:val="30"/>
        </w:numPr>
        <w:rPr>
          <w:rFonts w:ascii="Garamond" w:hAnsi="Garamond"/>
          <w:b/>
          <w:bCs/>
          <w:color w:val="auto"/>
          <w:u w:val="single"/>
        </w:rPr>
      </w:pPr>
      <w:bookmarkStart w:id="37" w:name="_Toc112767670"/>
      <w:r w:rsidRPr="0076284B">
        <w:rPr>
          <w:rFonts w:ascii="Garamond" w:hAnsi="Garamond"/>
          <w:b/>
          <w:bCs/>
          <w:color w:val="auto"/>
          <w:u w:val="single"/>
        </w:rPr>
        <w:t>Droit applicable</w:t>
      </w:r>
      <w:bookmarkEnd w:id="37"/>
      <w:r w:rsidRPr="0076284B">
        <w:rPr>
          <w:rFonts w:ascii="Garamond" w:hAnsi="Garamond"/>
          <w:b/>
          <w:bCs/>
          <w:color w:val="auto"/>
          <w:u w:val="single"/>
        </w:rPr>
        <w:t xml:space="preserve"> </w:t>
      </w:r>
    </w:p>
    <w:p w14:paraId="4EB1F66C" w14:textId="77777777" w:rsidR="004867A4" w:rsidRPr="00A561E7" w:rsidRDefault="004867A4" w:rsidP="00960382">
      <w:pPr>
        <w:contextualSpacing/>
        <w:jc w:val="both"/>
        <w:rPr>
          <w:rFonts w:ascii="Garamond" w:hAnsi="Garamond"/>
        </w:rPr>
      </w:pPr>
    </w:p>
    <w:p w14:paraId="0FC16E1F" w14:textId="65744BCA" w:rsidR="004867A4" w:rsidRPr="00A561E7" w:rsidRDefault="004867A4" w:rsidP="00960382">
      <w:pPr>
        <w:ind w:firstLine="709"/>
        <w:contextualSpacing/>
        <w:jc w:val="both"/>
        <w:rPr>
          <w:rFonts w:ascii="Garamond" w:hAnsi="Garamond"/>
        </w:rPr>
      </w:pPr>
      <w:r w:rsidRPr="00A561E7">
        <w:rPr>
          <w:rFonts w:ascii="Garamond" w:hAnsi="Garamond"/>
        </w:rPr>
        <w:t>L</w:t>
      </w:r>
      <w:r w:rsidR="009B02C4" w:rsidRPr="00A561E7">
        <w:rPr>
          <w:rFonts w:ascii="Garamond" w:hAnsi="Garamond"/>
        </w:rPr>
        <w:t xml:space="preserve">a Convention </w:t>
      </w:r>
      <w:r w:rsidRPr="00A561E7">
        <w:rPr>
          <w:rFonts w:ascii="Garamond" w:hAnsi="Garamond"/>
        </w:rPr>
        <w:t>est régi</w:t>
      </w:r>
      <w:r w:rsidR="009B02C4" w:rsidRPr="00A561E7">
        <w:rPr>
          <w:rFonts w:ascii="Garamond" w:hAnsi="Garamond"/>
        </w:rPr>
        <w:t xml:space="preserve">e </w:t>
      </w:r>
      <w:r w:rsidRPr="00A561E7">
        <w:rPr>
          <w:rFonts w:ascii="Garamond" w:hAnsi="Garamond"/>
        </w:rPr>
        <w:t xml:space="preserve">par le droit français. </w:t>
      </w:r>
    </w:p>
    <w:p w14:paraId="3CA50519" w14:textId="25422F46" w:rsidR="00925296" w:rsidRPr="00A561E7" w:rsidRDefault="00925296" w:rsidP="001A36C8">
      <w:pPr>
        <w:pStyle w:val="Titre3"/>
        <w:rPr>
          <w:rFonts w:ascii="Garamond" w:hAnsi="Garamond"/>
          <w:lang w:eastAsia="en-US"/>
        </w:rPr>
      </w:pPr>
    </w:p>
    <w:p w14:paraId="76BBD213" w14:textId="0EA39630" w:rsidR="004867A4" w:rsidRPr="0076284B" w:rsidRDefault="004867A4" w:rsidP="0076284B">
      <w:pPr>
        <w:pStyle w:val="Titre3"/>
        <w:numPr>
          <w:ilvl w:val="0"/>
          <w:numId w:val="30"/>
        </w:numPr>
        <w:rPr>
          <w:rFonts w:ascii="Garamond" w:hAnsi="Garamond"/>
          <w:b/>
          <w:bCs/>
          <w:color w:val="auto"/>
          <w:u w:val="single"/>
        </w:rPr>
      </w:pPr>
      <w:bookmarkStart w:id="38" w:name="_Toc112767671"/>
      <w:r w:rsidRPr="0076284B">
        <w:rPr>
          <w:rFonts w:ascii="Garamond" w:hAnsi="Garamond"/>
          <w:b/>
          <w:bCs/>
          <w:color w:val="auto"/>
          <w:u w:val="single"/>
        </w:rPr>
        <w:t>Règlement des différends</w:t>
      </w:r>
      <w:bookmarkEnd w:id="38"/>
      <w:r w:rsidRPr="0076284B">
        <w:rPr>
          <w:rFonts w:ascii="Garamond" w:hAnsi="Garamond"/>
          <w:b/>
          <w:bCs/>
          <w:color w:val="auto"/>
          <w:u w:val="single"/>
        </w:rPr>
        <w:t xml:space="preserve"> </w:t>
      </w:r>
    </w:p>
    <w:p w14:paraId="1E772069" w14:textId="77777777" w:rsidR="004867A4" w:rsidRPr="00A561E7" w:rsidRDefault="004867A4" w:rsidP="00960382">
      <w:pPr>
        <w:contextualSpacing/>
        <w:jc w:val="both"/>
        <w:rPr>
          <w:rFonts w:ascii="Garamond" w:hAnsi="Garamond"/>
        </w:rPr>
      </w:pPr>
    </w:p>
    <w:p w14:paraId="4232C905" w14:textId="3524256C" w:rsidR="004867A4" w:rsidRPr="00A561E7" w:rsidRDefault="004867A4" w:rsidP="00D52170">
      <w:pPr>
        <w:pStyle w:val="Sansinterligne"/>
        <w:numPr>
          <w:ilvl w:val="1"/>
          <w:numId w:val="30"/>
        </w:numPr>
        <w:ind w:left="709" w:hanging="709"/>
        <w:contextualSpacing/>
        <w:rPr>
          <w:color w:val="auto"/>
        </w:rPr>
      </w:pPr>
      <w:r w:rsidRPr="00A561E7">
        <w:rPr>
          <w:color w:val="auto"/>
        </w:rPr>
        <w:t>Les Parties conviennent de tenter de régler à l</w:t>
      </w:r>
      <w:r w:rsidR="009B02C4" w:rsidRPr="00A561E7">
        <w:rPr>
          <w:color w:val="auto"/>
        </w:rPr>
        <w:t>’</w:t>
      </w:r>
      <w:r w:rsidRPr="00A561E7">
        <w:rPr>
          <w:color w:val="auto"/>
        </w:rPr>
        <w:t xml:space="preserve">amiable tout différend qui résulterait </w:t>
      </w:r>
      <w:r w:rsidR="00925296" w:rsidRPr="00A561E7">
        <w:rPr>
          <w:color w:val="auto"/>
        </w:rPr>
        <w:t xml:space="preserve">du maintien du référencement ou de l’exécution de la Convention. </w:t>
      </w:r>
      <w:r w:rsidRPr="00A561E7">
        <w:rPr>
          <w:color w:val="auto"/>
        </w:rPr>
        <w:t xml:space="preserve"> </w:t>
      </w:r>
    </w:p>
    <w:p w14:paraId="6447D6BC" w14:textId="77777777" w:rsidR="004867A4" w:rsidRPr="00A561E7" w:rsidRDefault="004867A4" w:rsidP="00960382">
      <w:pPr>
        <w:pStyle w:val="Sansinterligne"/>
        <w:ind w:left="709"/>
        <w:contextualSpacing/>
        <w:rPr>
          <w:color w:val="auto"/>
          <w:szCs w:val="24"/>
        </w:rPr>
      </w:pPr>
    </w:p>
    <w:p w14:paraId="2CBA25B8" w14:textId="75CC1917" w:rsidR="004867A4" w:rsidRPr="00A561E7" w:rsidRDefault="00925296" w:rsidP="00960382">
      <w:pPr>
        <w:pStyle w:val="Sansinterligne"/>
        <w:ind w:left="709"/>
        <w:contextualSpacing/>
        <w:rPr>
          <w:color w:val="auto"/>
          <w:szCs w:val="24"/>
        </w:rPr>
      </w:pPr>
      <w:r w:rsidRPr="00A561E7">
        <w:rPr>
          <w:color w:val="auto"/>
        </w:rPr>
        <w:t>Il</w:t>
      </w:r>
      <w:r w:rsidR="004867A4" w:rsidRPr="00A561E7">
        <w:rPr>
          <w:color w:val="auto"/>
        </w:rPr>
        <w:t xml:space="preserve"> fait ainsi l</w:t>
      </w:r>
      <w:r w:rsidR="009B02C4" w:rsidRPr="00A561E7">
        <w:rPr>
          <w:color w:val="auto"/>
        </w:rPr>
        <w:t>’</w:t>
      </w:r>
      <w:r w:rsidR="004867A4" w:rsidRPr="00A561E7">
        <w:rPr>
          <w:color w:val="auto"/>
        </w:rPr>
        <w:t>objet d</w:t>
      </w:r>
      <w:r w:rsidR="009B02C4" w:rsidRPr="00A561E7">
        <w:rPr>
          <w:color w:val="auto"/>
        </w:rPr>
        <w:t>’</w:t>
      </w:r>
      <w:r w:rsidR="004867A4" w:rsidRPr="00A561E7">
        <w:rPr>
          <w:color w:val="auto"/>
        </w:rPr>
        <w:t xml:space="preserve">un échange de bonne foi entre les Parties. </w:t>
      </w:r>
    </w:p>
    <w:p w14:paraId="7C45DBBB" w14:textId="77777777" w:rsidR="004867A4" w:rsidRPr="00A561E7" w:rsidRDefault="004867A4" w:rsidP="00960382">
      <w:pPr>
        <w:contextualSpacing/>
        <w:jc w:val="both"/>
        <w:rPr>
          <w:rFonts w:ascii="Garamond" w:hAnsi="Garamond"/>
        </w:rPr>
      </w:pPr>
    </w:p>
    <w:p w14:paraId="1F0B979C" w14:textId="309A4EB4" w:rsidR="004867A4" w:rsidRPr="00A561E7" w:rsidRDefault="004867A4" w:rsidP="00D52170">
      <w:pPr>
        <w:pStyle w:val="Sansinterligne"/>
        <w:numPr>
          <w:ilvl w:val="1"/>
          <w:numId w:val="30"/>
        </w:numPr>
        <w:ind w:left="709" w:hanging="709"/>
        <w:contextualSpacing/>
        <w:rPr>
          <w:color w:val="auto"/>
        </w:rPr>
      </w:pPr>
      <w:r w:rsidRPr="00A561E7">
        <w:rPr>
          <w:color w:val="auto"/>
        </w:rPr>
        <w:t>Si, au terme de cet échange, le différend demeure, celui-ci pourra être porté devant le tribunal administratif de Paris</w:t>
      </w:r>
      <w:r w:rsidR="00925296" w:rsidRPr="00A561E7">
        <w:rPr>
          <w:color w:val="auto"/>
        </w:rPr>
        <w:t>.</w:t>
      </w:r>
      <w:r w:rsidRPr="00A561E7">
        <w:rPr>
          <w:color w:val="auto"/>
        </w:rPr>
        <w:t xml:space="preserve"> </w:t>
      </w:r>
    </w:p>
    <w:p w14:paraId="14D946ED" w14:textId="77777777" w:rsidR="000F3107" w:rsidRPr="00A561E7" w:rsidRDefault="000F3107" w:rsidP="00960382">
      <w:pPr>
        <w:pStyle w:val="Sansinterligne"/>
        <w:contextualSpacing/>
        <w:rPr>
          <w:b/>
          <w:bCs/>
          <w:color w:val="auto"/>
          <w:szCs w:val="24"/>
          <w:u w:val="single"/>
        </w:rPr>
      </w:pPr>
    </w:p>
    <w:p w14:paraId="0B598918" w14:textId="77777777" w:rsidR="000F3107" w:rsidRPr="00A561E7" w:rsidRDefault="000F3107" w:rsidP="00960382">
      <w:pPr>
        <w:pStyle w:val="Sansinterligne"/>
        <w:contextualSpacing/>
        <w:rPr>
          <w:b/>
          <w:bCs/>
          <w:color w:val="auto"/>
          <w:szCs w:val="24"/>
          <w:u w:val="single"/>
        </w:rPr>
      </w:pPr>
    </w:p>
    <w:p w14:paraId="6A5C41F7" w14:textId="69337BBA" w:rsidR="56A6B421" w:rsidRPr="00A561E7" w:rsidRDefault="56A6B421" w:rsidP="577A5493">
      <w:pPr>
        <w:jc w:val="both"/>
        <w:rPr>
          <w:rFonts w:ascii="Garamond" w:eastAsia="Garamond" w:hAnsi="Garamond" w:cs="Garamond"/>
        </w:rPr>
      </w:pPr>
      <w:r w:rsidRPr="00A561E7">
        <w:rPr>
          <w:rFonts w:ascii="Garamond" w:eastAsia="Garamond" w:hAnsi="Garamond" w:cs="Garamond"/>
        </w:rPr>
        <w:t xml:space="preserve">Pour l’Agence du numérique en santé </w:t>
      </w:r>
      <w:r w:rsidRPr="00A561E7">
        <w:rPr>
          <w:rFonts w:ascii="Garamond" w:hAnsi="Garamond"/>
        </w:rPr>
        <w:tab/>
      </w:r>
      <w:r w:rsidRPr="00A561E7">
        <w:rPr>
          <w:rFonts w:ascii="Garamond" w:hAnsi="Garamond"/>
        </w:rPr>
        <w:tab/>
      </w:r>
      <w:r w:rsidRPr="00A561E7">
        <w:rPr>
          <w:rFonts w:ascii="Garamond" w:hAnsi="Garamond"/>
        </w:rPr>
        <w:tab/>
      </w:r>
      <w:r w:rsidRPr="00A561E7">
        <w:rPr>
          <w:rFonts w:ascii="Garamond" w:eastAsia="Garamond" w:hAnsi="Garamond" w:cs="Garamond"/>
        </w:rPr>
        <w:t xml:space="preserve">Pour </w:t>
      </w:r>
      <w:r w:rsidR="0052745E" w:rsidRPr="00A561E7">
        <w:rPr>
          <w:rFonts w:ascii="Garamond" w:eastAsia="Garamond" w:hAnsi="Garamond" w:cs="Garamond"/>
        </w:rPr>
        <w:t>l’Editeur</w:t>
      </w:r>
    </w:p>
    <w:p w14:paraId="5DAE244D" w14:textId="59606318" w:rsidR="56A6B421" w:rsidRPr="00A561E7" w:rsidRDefault="56A6B421" w:rsidP="577A5493">
      <w:pPr>
        <w:jc w:val="both"/>
        <w:rPr>
          <w:rFonts w:ascii="Garamond" w:eastAsia="Garamond" w:hAnsi="Garamond" w:cs="Garamond"/>
        </w:rPr>
      </w:pPr>
      <w:r w:rsidRPr="00A561E7">
        <w:rPr>
          <w:rFonts w:ascii="Garamond" w:eastAsia="Garamond" w:hAnsi="Garamond" w:cs="Garamond"/>
        </w:rPr>
        <w:t xml:space="preserve"> </w:t>
      </w:r>
    </w:p>
    <w:p w14:paraId="42A60807" w14:textId="018C9980" w:rsidR="56A6B421" w:rsidRPr="00A561E7" w:rsidRDefault="56A6B421" w:rsidP="577A5493">
      <w:pPr>
        <w:jc w:val="both"/>
        <w:rPr>
          <w:rFonts w:ascii="Garamond" w:eastAsia="Garamond" w:hAnsi="Garamond" w:cs="Garamond"/>
        </w:rPr>
      </w:pPr>
      <w:r w:rsidRPr="00A561E7">
        <w:rPr>
          <w:rFonts w:ascii="Garamond" w:eastAsia="Garamond" w:hAnsi="Garamond" w:cs="Garamond"/>
        </w:rPr>
        <w:t xml:space="preserve">Date : </w:t>
      </w:r>
    </w:p>
    <w:p w14:paraId="68AC6767" w14:textId="523FCF54" w:rsidR="56A6B421" w:rsidRPr="00A561E7" w:rsidRDefault="56A6B421" w:rsidP="577A5493">
      <w:pPr>
        <w:jc w:val="both"/>
        <w:rPr>
          <w:rFonts w:ascii="Garamond" w:eastAsia="Garamond" w:hAnsi="Garamond" w:cs="Garamond"/>
        </w:rPr>
      </w:pPr>
      <w:r w:rsidRPr="00A561E7">
        <w:rPr>
          <w:rFonts w:ascii="Garamond" w:eastAsia="Garamond" w:hAnsi="Garamond" w:cs="Garamond"/>
        </w:rPr>
        <w:t xml:space="preserve"> </w:t>
      </w:r>
    </w:p>
    <w:p w14:paraId="3E1C330F" w14:textId="79075544" w:rsidR="56A6B421" w:rsidRPr="00A561E7" w:rsidRDefault="56A6B421" w:rsidP="577A5493">
      <w:pPr>
        <w:jc w:val="both"/>
        <w:rPr>
          <w:rFonts w:ascii="Garamond" w:eastAsia="Garamond" w:hAnsi="Garamond" w:cs="Garamond"/>
        </w:rPr>
      </w:pPr>
      <w:r w:rsidRPr="00A561E7">
        <w:rPr>
          <w:rFonts w:ascii="Garamond" w:eastAsia="Garamond" w:hAnsi="Garamond" w:cs="Garamond"/>
        </w:rPr>
        <w:t xml:space="preserve">Numéro unique de référencement : </w:t>
      </w:r>
      <w:r w:rsidRPr="00A561E7">
        <w:rPr>
          <w:rFonts w:ascii="Garamond" w:hAnsi="Garamond"/>
        </w:rPr>
        <w:tab/>
      </w:r>
      <w:r w:rsidRPr="00A561E7">
        <w:rPr>
          <w:rFonts w:ascii="Garamond" w:hAnsi="Garamond"/>
        </w:rPr>
        <w:tab/>
      </w:r>
      <w:r w:rsidRPr="00A561E7">
        <w:rPr>
          <w:rFonts w:ascii="Garamond" w:hAnsi="Garamond"/>
        </w:rPr>
        <w:tab/>
      </w:r>
      <w:r w:rsidRPr="00A561E7">
        <w:rPr>
          <w:rFonts w:ascii="Garamond" w:hAnsi="Garamond"/>
        </w:rPr>
        <w:tab/>
      </w:r>
      <w:r w:rsidRPr="00A561E7">
        <w:rPr>
          <w:rFonts w:ascii="Garamond" w:eastAsia="Garamond" w:hAnsi="Garamond" w:cs="Garamond"/>
        </w:rPr>
        <w:t xml:space="preserve">Date : </w:t>
      </w:r>
    </w:p>
    <w:p w14:paraId="01DD91A9" w14:textId="24CD6A45" w:rsidR="56A6B421" w:rsidRPr="00A561E7" w:rsidRDefault="56A6B421" w:rsidP="577A5493">
      <w:pPr>
        <w:jc w:val="both"/>
        <w:rPr>
          <w:rFonts w:ascii="Garamond" w:eastAsia="Garamond" w:hAnsi="Garamond" w:cs="Garamond"/>
          <w:b/>
          <w:bCs/>
        </w:rPr>
      </w:pPr>
      <w:r w:rsidRPr="00A561E7">
        <w:rPr>
          <w:rFonts w:ascii="Garamond" w:eastAsia="Garamond" w:hAnsi="Garamond" w:cs="Garamond"/>
          <w:b/>
          <w:bCs/>
        </w:rPr>
        <w:t xml:space="preserve"> </w:t>
      </w:r>
    </w:p>
    <w:p w14:paraId="6C29F8A3" w14:textId="1E97322D" w:rsidR="56A6B421" w:rsidRPr="00A561E7" w:rsidRDefault="56A6B421" w:rsidP="577A5493">
      <w:pPr>
        <w:jc w:val="both"/>
        <w:rPr>
          <w:rFonts w:ascii="Garamond" w:eastAsia="Garamond" w:hAnsi="Garamond" w:cs="Garamond"/>
          <w:b/>
          <w:bCs/>
        </w:rPr>
      </w:pPr>
      <w:r w:rsidRPr="00A561E7">
        <w:rPr>
          <w:rFonts w:ascii="Garamond" w:eastAsia="Garamond" w:hAnsi="Garamond" w:cs="Garamond"/>
          <w:b/>
          <w:bCs/>
        </w:rPr>
        <w:t xml:space="preserve">__________________________  </w:t>
      </w:r>
      <w:r w:rsidRPr="00A561E7">
        <w:rPr>
          <w:rFonts w:ascii="Garamond" w:hAnsi="Garamond"/>
        </w:rPr>
        <w:tab/>
      </w:r>
      <w:r w:rsidRPr="00A561E7">
        <w:rPr>
          <w:rFonts w:ascii="Garamond" w:hAnsi="Garamond"/>
        </w:rPr>
        <w:tab/>
      </w:r>
      <w:r w:rsidRPr="00A561E7">
        <w:rPr>
          <w:rFonts w:ascii="Garamond" w:hAnsi="Garamond"/>
        </w:rPr>
        <w:tab/>
      </w:r>
      <w:r w:rsidRPr="00A561E7">
        <w:rPr>
          <w:rFonts w:ascii="Garamond" w:hAnsi="Garamond"/>
        </w:rPr>
        <w:tab/>
      </w:r>
      <w:r w:rsidRPr="00A561E7">
        <w:rPr>
          <w:rFonts w:ascii="Garamond" w:eastAsia="Garamond" w:hAnsi="Garamond" w:cs="Garamond"/>
          <w:b/>
          <w:bCs/>
        </w:rPr>
        <w:t>___________________________</w:t>
      </w:r>
    </w:p>
    <w:p w14:paraId="0F3DC0A7" w14:textId="008C3DFA" w:rsidR="577A5493" w:rsidRPr="00A561E7" w:rsidRDefault="577A5493" w:rsidP="577A5493">
      <w:pPr>
        <w:jc w:val="both"/>
        <w:rPr>
          <w:rFonts w:ascii="Garamond" w:hAnsi="Garamond"/>
          <w:b/>
          <w:bCs/>
        </w:rPr>
      </w:pPr>
    </w:p>
    <w:p w14:paraId="51193DC5" w14:textId="4A0EA538" w:rsidR="577A5493" w:rsidRPr="00A561E7" w:rsidRDefault="577A5493" w:rsidP="577A5493">
      <w:pPr>
        <w:jc w:val="both"/>
        <w:rPr>
          <w:rFonts w:ascii="Garamond" w:hAnsi="Garamond"/>
          <w:b/>
          <w:bCs/>
        </w:rPr>
      </w:pPr>
    </w:p>
    <w:p w14:paraId="5D20A1B2" w14:textId="783A8AFE" w:rsidR="67E86B4C" w:rsidRPr="00A561E7" w:rsidRDefault="67E86B4C" w:rsidP="00960382">
      <w:pPr>
        <w:jc w:val="both"/>
        <w:rPr>
          <w:rFonts w:ascii="Garamond" w:hAnsi="Garamond"/>
          <w:b/>
          <w:bCs/>
        </w:rPr>
      </w:pPr>
    </w:p>
    <w:p w14:paraId="5509AE4D" w14:textId="7DA9F47B" w:rsidR="67E86B4C" w:rsidRPr="00A561E7" w:rsidRDefault="67E86B4C" w:rsidP="00960382">
      <w:pPr>
        <w:jc w:val="both"/>
        <w:rPr>
          <w:rFonts w:ascii="Garamond" w:hAnsi="Garamond"/>
          <w:b/>
          <w:bCs/>
        </w:rPr>
      </w:pPr>
    </w:p>
    <w:p w14:paraId="040F417F" w14:textId="23DBE8EB" w:rsidR="67E86B4C" w:rsidRPr="00A561E7" w:rsidRDefault="67E86B4C" w:rsidP="00960382">
      <w:pPr>
        <w:jc w:val="both"/>
        <w:rPr>
          <w:rFonts w:ascii="Garamond" w:hAnsi="Garamond"/>
          <w:b/>
          <w:bCs/>
        </w:rPr>
      </w:pPr>
    </w:p>
    <w:p w14:paraId="108D74CB" w14:textId="3F2BF018" w:rsidR="00130C86" w:rsidRPr="00A561E7" w:rsidRDefault="00130C86">
      <w:pPr>
        <w:spacing w:after="200" w:line="276" w:lineRule="auto"/>
        <w:rPr>
          <w:rFonts w:ascii="Garamond" w:hAnsi="Garamond"/>
          <w:b/>
          <w:bCs/>
        </w:rPr>
      </w:pPr>
      <w:r w:rsidRPr="00A561E7">
        <w:rPr>
          <w:rFonts w:ascii="Garamond" w:hAnsi="Garamond"/>
          <w:b/>
          <w:bCs/>
        </w:rPr>
        <w:br w:type="page"/>
      </w:r>
    </w:p>
    <w:p w14:paraId="13A68C15" w14:textId="6AD9219B" w:rsidR="00EE691C" w:rsidRDefault="00910931" w:rsidP="00910931">
      <w:pPr>
        <w:spacing w:after="200"/>
        <w:rPr>
          <w:b/>
          <w:bCs/>
          <w:color w:val="1F487C"/>
          <w:sz w:val="23"/>
          <w:szCs w:val="23"/>
        </w:rPr>
      </w:pPr>
      <w:r w:rsidRPr="00910931">
        <w:rPr>
          <w:b/>
          <w:bCs/>
          <w:color w:val="1F487C"/>
          <w:sz w:val="23"/>
          <w:szCs w:val="23"/>
          <w:u w:val="single"/>
        </w:rPr>
        <w:lastRenderedPageBreak/>
        <w:t>ANNEXE</w:t>
      </w:r>
      <w:r>
        <w:rPr>
          <w:b/>
          <w:bCs/>
          <w:color w:val="1F487C"/>
          <w:sz w:val="23"/>
          <w:szCs w:val="23"/>
        </w:rPr>
        <w:t xml:space="preserve"> : PARTIE 4 DU DSR</w:t>
      </w:r>
    </w:p>
    <w:p w14:paraId="7D7C6489" w14:textId="77777777" w:rsidR="00DE4BC1" w:rsidRPr="00DE4BC1" w:rsidRDefault="00DE4BC1" w:rsidP="00DE4BC1">
      <w:pPr>
        <w:spacing w:before="960" w:after="240" w:line="276" w:lineRule="auto"/>
        <w:contextualSpacing/>
        <w:jc w:val="both"/>
        <w:outlineLvl w:val="0"/>
        <w:rPr>
          <w:rFonts w:asciiTheme="minorHAnsi" w:eastAsiaTheme="minorHAnsi" w:hAnsiTheme="minorHAnsi" w:cstheme="minorHAnsi"/>
          <w:b/>
          <w:caps/>
          <w:color w:val="1F497D" w:themeColor="text2"/>
          <w:sz w:val="32"/>
          <w:szCs w:val="32"/>
          <w:lang w:eastAsia="en-US"/>
        </w:rPr>
      </w:pPr>
      <w:bookmarkStart w:id="39" w:name="_Toc122019224"/>
      <w:r w:rsidRPr="00DE4BC1">
        <w:rPr>
          <w:rFonts w:asciiTheme="minorHAnsi" w:eastAsiaTheme="minorHAnsi" w:hAnsiTheme="minorHAnsi" w:cstheme="minorHAnsi"/>
          <w:b/>
          <w:caps/>
          <w:color w:val="1F497D" w:themeColor="text2"/>
          <w:sz w:val="32"/>
          <w:szCs w:val="32"/>
          <w:lang w:eastAsia="en-US"/>
        </w:rPr>
        <w:t>4. Modalités de RÉFÉRENCEMENT sur le périmètre ciblÉ</w:t>
      </w:r>
      <w:bookmarkEnd w:id="39"/>
    </w:p>
    <w:p w14:paraId="2829DC33" w14:textId="77777777" w:rsidR="00DE4BC1" w:rsidRPr="00DE4BC1" w:rsidRDefault="00DE4BC1" w:rsidP="00DE4BC1">
      <w:pPr>
        <w:pBdr>
          <w:bottom w:val="single" w:sz="4" w:space="1" w:color="1F497D" w:themeColor="text2"/>
        </w:pBdr>
        <w:spacing w:before="360" w:after="240" w:line="276" w:lineRule="auto"/>
        <w:ind w:left="720"/>
        <w:contextualSpacing/>
        <w:jc w:val="both"/>
        <w:outlineLvl w:val="1"/>
        <w:rPr>
          <w:rFonts w:asciiTheme="minorHAnsi" w:eastAsiaTheme="minorHAnsi" w:hAnsiTheme="minorHAnsi" w:cstheme="minorHAnsi"/>
          <w:b/>
          <w:color w:val="1F497D" w:themeColor="text2"/>
          <w:sz w:val="32"/>
          <w:szCs w:val="32"/>
          <w:lang w:eastAsia="en-US"/>
        </w:rPr>
      </w:pPr>
      <w:bookmarkStart w:id="40" w:name="_Toc77934199"/>
      <w:bookmarkStart w:id="41" w:name="_Toc78389482"/>
      <w:bookmarkStart w:id="42" w:name="_Toc79083041"/>
      <w:bookmarkStart w:id="43" w:name="_Toc122019225"/>
      <w:r w:rsidRPr="00DE4BC1">
        <w:rPr>
          <w:rFonts w:asciiTheme="minorHAnsi" w:eastAsiaTheme="minorHAnsi" w:hAnsiTheme="minorHAnsi" w:cstheme="minorHAnsi"/>
          <w:b/>
          <w:color w:val="1F497D" w:themeColor="text2"/>
          <w:sz w:val="32"/>
          <w:szCs w:val="32"/>
          <w:lang w:eastAsia="en-US"/>
        </w:rPr>
        <w:t>4.1. Principes de Référencement</w:t>
      </w:r>
      <w:bookmarkEnd w:id="40"/>
      <w:bookmarkEnd w:id="41"/>
      <w:bookmarkEnd w:id="42"/>
      <w:bookmarkEnd w:id="43"/>
    </w:p>
    <w:p w14:paraId="68F150E3" w14:textId="77777777" w:rsidR="00DE4BC1" w:rsidRPr="00DE4BC1" w:rsidRDefault="00DE4BC1" w:rsidP="00DE4BC1">
      <w:pPr>
        <w:spacing w:line="360" w:lineRule="auto"/>
        <w:ind w:left="357" w:hanging="357"/>
        <w:contextualSpacing/>
        <w:jc w:val="both"/>
        <w:outlineLvl w:val="2"/>
        <w:rPr>
          <w:rFonts w:asciiTheme="minorHAnsi" w:eastAsiaTheme="minorHAnsi" w:hAnsiTheme="minorHAnsi" w:cstheme="minorHAnsi"/>
          <w:b/>
          <w:color w:val="1F497D" w:themeColor="text2"/>
          <w:lang w:eastAsia="en-US"/>
        </w:rPr>
      </w:pPr>
      <w:bookmarkStart w:id="44" w:name="_Objet_éligible_à"/>
      <w:bookmarkStart w:id="45" w:name="_Toc77934200"/>
      <w:bookmarkStart w:id="46" w:name="_Toc78389483"/>
      <w:bookmarkStart w:id="47" w:name="_Toc79083042"/>
      <w:bookmarkStart w:id="48" w:name="_Toc122019226"/>
      <w:bookmarkEnd w:id="44"/>
      <w:r w:rsidRPr="00DE4BC1">
        <w:rPr>
          <w:rFonts w:asciiTheme="minorHAnsi" w:eastAsiaTheme="minorHAnsi" w:hAnsiTheme="minorHAnsi" w:cstheme="minorHAnsi"/>
          <w:b/>
          <w:color w:val="1F497D" w:themeColor="text2"/>
          <w:lang w:eastAsia="en-US"/>
        </w:rPr>
        <w:t>4.1.1. Définitions</w:t>
      </w:r>
      <w:bookmarkEnd w:id="45"/>
      <w:bookmarkEnd w:id="46"/>
      <w:bookmarkEnd w:id="47"/>
      <w:bookmarkEnd w:id="48"/>
    </w:p>
    <w:p w14:paraId="0CB915CB" w14:textId="77777777" w:rsidR="00DE4BC1" w:rsidRPr="00DE4BC1" w:rsidRDefault="00DE4BC1" w:rsidP="00DE4BC1">
      <w:pPr>
        <w:spacing w:after="120" w:line="276" w:lineRule="auto"/>
        <w:jc w:val="both"/>
        <w:rPr>
          <w:rFonts w:asciiTheme="minorHAnsi" w:eastAsiaTheme="minorHAnsi" w:hAnsiTheme="minorHAnsi" w:cstheme="minorHAnsi"/>
          <w:sz w:val="20"/>
          <w:szCs w:val="20"/>
          <w:lang w:eastAsia="en-US"/>
        </w:rPr>
      </w:pPr>
      <w:r w:rsidRPr="00DE4BC1">
        <w:rPr>
          <w:rFonts w:asciiTheme="minorHAnsi" w:eastAsiaTheme="minorHAnsi" w:hAnsiTheme="minorHAnsi" w:cstheme="minorHAnsi"/>
          <w:sz w:val="20"/>
          <w:szCs w:val="20"/>
          <w:lang w:eastAsia="en-US"/>
        </w:rPr>
        <w:t>Sauf disposition contraire, les termes et expressions commençant par une majuscule et employés dans la suite du document ont la signification qui leur est attribuée ci-après :</w:t>
      </w:r>
    </w:p>
    <w:p w14:paraId="3385D3DB" w14:textId="77777777" w:rsidR="00DE4BC1" w:rsidRPr="00DE4BC1" w:rsidRDefault="00DE4BC1" w:rsidP="00DE4BC1">
      <w:pPr>
        <w:jc w:val="both"/>
        <w:rPr>
          <w:rFonts w:asciiTheme="minorHAnsi" w:eastAsia="Garamond" w:hAnsiTheme="minorHAnsi" w:cstheme="minorHAnsi"/>
          <w:sz w:val="20"/>
          <w:szCs w:val="20"/>
          <w:lang w:eastAsia="en-US"/>
        </w:rPr>
      </w:pPr>
      <w:r w:rsidRPr="00DE4BC1">
        <w:rPr>
          <w:rFonts w:asciiTheme="minorHAnsi" w:eastAsia="Garamond" w:hAnsiTheme="minorHAnsi" w:cstheme="minorHAnsi"/>
          <w:b/>
          <w:bCs/>
          <w:sz w:val="20"/>
          <w:szCs w:val="20"/>
          <w:u w:val="single"/>
          <w:lang w:eastAsia="en-US"/>
        </w:rPr>
        <w:t>Exigences</w:t>
      </w:r>
      <w:r w:rsidRPr="00DE4BC1">
        <w:rPr>
          <w:rFonts w:asciiTheme="minorHAnsi" w:eastAsia="Arial" w:hAnsiTheme="minorHAnsi" w:cstheme="minorHAnsi"/>
          <w:sz w:val="20"/>
          <w:szCs w:val="20"/>
          <w:u w:val="single"/>
          <w:lang w:eastAsia="en-US"/>
        </w:rPr>
        <w:t xml:space="preserve"> </w:t>
      </w:r>
      <w:r w:rsidRPr="00DE4BC1">
        <w:rPr>
          <w:rFonts w:asciiTheme="minorHAnsi" w:eastAsia="Arial" w:hAnsiTheme="minorHAnsi" w:cstheme="minorHAnsi"/>
          <w:sz w:val="20"/>
          <w:szCs w:val="20"/>
          <w:lang w:eastAsia="en-US"/>
        </w:rPr>
        <w:t xml:space="preserve">: </w:t>
      </w:r>
      <w:r w:rsidRPr="00DE4BC1">
        <w:rPr>
          <w:rFonts w:asciiTheme="minorHAnsi" w:eastAsia="Garamond" w:hAnsiTheme="minorHAnsi" w:cstheme="minorHAnsi"/>
          <w:sz w:val="20"/>
          <w:szCs w:val="20"/>
          <w:lang w:eastAsia="en-US"/>
        </w:rPr>
        <w:t>Les exigences de référencement sont définies dans le fichier d’exigences et préconisations, annexé à chaque dossier des spécifications de référencement</w:t>
      </w:r>
      <w:r w:rsidRPr="00DE4BC1">
        <w:rPr>
          <w:rFonts w:asciiTheme="minorHAnsi" w:eastAsia="Arial" w:hAnsiTheme="minorHAnsi" w:cstheme="minorHAnsi"/>
          <w:sz w:val="20"/>
          <w:szCs w:val="20"/>
          <w:lang w:eastAsia="en-US"/>
        </w:rPr>
        <w:t xml:space="preserve"> (</w:t>
      </w:r>
      <w:r w:rsidRPr="00DE4BC1">
        <w:rPr>
          <w:rFonts w:asciiTheme="minorHAnsi" w:eastAsia="Garamond" w:hAnsiTheme="minorHAnsi" w:cstheme="minorHAnsi"/>
          <w:sz w:val="20"/>
          <w:szCs w:val="20"/>
          <w:lang w:eastAsia="en-US"/>
        </w:rPr>
        <w:t>DSR</w:t>
      </w:r>
      <w:r w:rsidRPr="00DE4BC1">
        <w:rPr>
          <w:rFonts w:asciiTheme="minorHAnsi" w:eastAsia="Arial" w:hAnsiTheme="minorHAnsi" w:cstheme="minorHAnsi"/>
          <w:sz w:val="20"/>
          <w:szCs w:val="20"/>
          <w:lang w:eastAsia="en-US"/>
        </w:rPr>
        <w:t>)</w:t>
      </w:r>
      <w:r w:rsidRPr="00DE4BC1">
        <w:rPr>
          <w:rFonts w:asciiTheme="minorHAnsi" w:eastAsia="Garamond" w:hAnsiTheme="minorHAnsi" w:cstheme="minorHAnsi"/>
          <w:sz w:val="20"/>
          <w:szCs w:val="20"/>
          <w:lang w:eastAsia="en-US"/>
        </w:rPr>
        <w:t>. Les exigences sont rédigées dans le respect de la norme ISO 10781 HL7 Electronic Health Records-System Functional Model release 2.</w:t>
      </w:r>
    </w:p>
    <w:p w14:paraId="301D3A7F" w14:textId="77777777" w:rsidR="00DE4BC1" w:rsidRPr="00DE4BC1" w:rsidRDefault="00DE4BC1" w:rsidP="00DE4BC1">
      <w:pPr>
        <w:jc w:val="both"/>
        <w:rPr>
          <w:rFonts w:asciiTheme="minorHAnsi" w:eastAsia="Arial" w:hAnsiTheme="minorHAnsi" w:cstheme="minorHAnsi"/>
          <w:sz w:val="20"/>
          <w:szCs w:val="20"/>
          <w:lang w:eastAsia="en-US"/>
        </w:rPr>
      </w:pPr>
    </w:p>
    <w:p w14:paraId="6C59EDFB" w14:textId="77777777" w:rsidR="00DE4BC1" w:rsidRPr="00DE4BC1" w:rsidRDefault="00DE4BC1" w:rsidP="00DE4BC1">
      <w:pPr>
        <w:jc w:val="both"/>
        <w:rPr>
          <w:rFonts w:asciiTheme="minorHAnsi" w:eastAsia="Garamond" w:hAnsiTheme="minorHAnsi" w:cstheme="minorHAnsi"/>
          <w:sz w:val="20"/>
          <w:szCs w:val="20"/>
          <w:lang w:eastAsia="en-US"/>
        </w:rPr>
      </w:pPr>
      <w:r w:rsidRPr="00DE4BC1">
        <w:rPr>
          <w:rFonts w:asciiTheme="minorHAnsi" w:eastAsia="Garamond" w:hAnsiTheme="minorHAnsi" w:cstheme="minorHAnsi"/>
          <w:sz w:val="20"/>
          <w:szCs w:val="20"/>
          <w:lang w:eastAsia="en-US"/>
        </w:rPr>
        <w:t>Ces exigences sont de deux types :</w:t>
      </w:r>
    </w:p>
    <w:p w14:paraId="510B99D6"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Theme="minorHAnsi" w:eastAsia="Garamond" w:hAnsiTheme="minorHAnsi" w:cstheme="minorHAnsi"/>
          <w:sz w:val="20"/>
          <w:szCs w:val="20"/>
          <w:lang w:eastAsia="en-US"/>
        </w:rPr>
      </w:pPr>
      <w:r w:rsidRPr="00DE4BC1">
        <w:rPr>
          <w:rFonts w:asciiTheme="minorHAnsi" w:eastAsia="Arial" w:hAnsiTheme="minorHAnsi" w:cstheme="minorHAnsi"/>
          <w:sz w:val="20"/>
          <w:szCs w:val="20"/>
          <w:u w:val="single"/>
          <w:lang w:eastAsia="en-US"/>
        </w:rPr>
        <w:t>Systématiques</w:t>
      </w:r>
      <w:r w:rsidRPr="00DE4BC1">
        <w:rPr>
          <w:rFonts w:asciiTheme="minorHAnsi" w:eastAsia="Arial" w:hAnsiTheme="minorHAnsi" w:cstheme="minorHAnsi"/>
          <w:sz w:val="20"/>
          <w:szCs w:val="20"/>
          <w:lang w:eastAsia="en-US"/>
        </w:rPr>
        <w:t xml:space="preserve"> : Le logiciel </w:t>
      </w:r>
      <w:r w:rsidRPr="00DE4BC1">
        <w:rPr>
          <w:rFonts w:asciiTheme="minorHAnsi" w:eastAsia="Garamond" w:hAnsiTheme="minorHAnsi" w:cstheme="minorHAnsi"/>
          <w:sz w:val="20"/>
          <w:szCs w:val="20"/>
          <w:lang w:eastAsia="en-US"/>
        </w:rPr>
        <w:t>candidat au référencement « DOIT » / « NE DOIT PAS » permettre la fonctionnalité mentionnée.</w:t>
      </w:r>
    </w:p>
    <w:p w14:paraId="4519970F"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Theme="minorHAnsi" w:eastAsia="Garamond" w:hAnsiTheme="minorHAnsi" w:cstheme="minorHAnsi"/>
          <w:sz w:val="20"/>
          <w:szCs w:val="20"/>
          <w:lang w:eastAsia="en-US"/>
        </w:rPr>
      </w:pPr>
      <w:r w:rsidRPr="00DE4BC1">
        <w:rPr>
          <w:rFonts w:asciiTheme="minorHAnsi" w:eastAsia="Arial" w:hAnsiTheme="minorHAnsi" w:cstheme="minorBidi"/>
          <w:sz w:val="20"/>
          <w:szCs w:val="20"/>
          <w:u w:val="single"/>
          <w:lang w:eastAsia="en-US"/>
        </w:rPr>
        <w:t>Conditionnelles</w:t>
      </w:r>
      <w:r w:rsidRPr="00DE4BC1">
        <w:rPr>
          <w:rFonts w:asciiTheme="minorHAnsi" w:eastAsia="Arial" w:hAnsiTheme="minorHAnsi" w:cstheme="minorBidi"/>
          <w:sz w:val="20"/>
          <w:szCs w:val="20"/>
          <w:lang w:eastAsia="en-US"/>
        </w:rPr>
        <w:t xml:space="preserve"> : « SI » le logiciel candidat</w:t>
      </w:r>
      <w:r w:rsidRPr="00DE4BC1">
        <w:rPr>
          <w:rFonts w:asciiTheme="minorHAnsi" w:eastAsia="Garamond" w:hAnsiTheme="minorHAnsi" w:cstheme="minorBidi"/>
          <w:sz w:val="20"/>
          <w:szCs w:val="20"/>
          <w:lang w:eastAsia="en-US"/>
        </w:rPr>
        <w:t xml:space="preserve"> au référencement est concerné par l’exigence « ALORS » il « DOIT » / « NE DOIT PAS » permettre la fonctionnalité mentionnée.</w:t>
      </w:r>
    </w:p>
    <w:p w14:paraId="01C4FF02" w14:textId="77777777" w:rsidR="00DE4BC1" w:rsidRPr="00DE4BC1" w:rsidRDefault="00DE4BC1" w:rsidP="00DE4BC1">
      <w:pPr>
        <w:tabs>
          <w:tab w:val="left" w:pos="484"/>
          <w:tab w:val="left" w:pos="2552"/>
        </w:tabs>
        <w:spacing w:after="120" w:line="276" w:lineRule="auto"/>
        <w:jc w:val="both"/>
        <w:rPr>
          <w:rFonts w:asciiTheme="minorHAnsi" w:eastAsiaTheme="minorHAnsi" w:hAnsiTheme="minorHAnsi" w:cstheme="minorHAnsi"/>
          <w:sz w:val="20"/>
          <w:szCs w:val="22"/>
          <w:lang w:eastAsia="en-US"/>
        </w:rPr>
      </w:pPr>
    </w:p>
    <w:p w14:paraId="7D779A0F" w14:textId="77777777" w:rsidR="00DE4BC1" w:rsidRPr="00DE4BC1" w:rsidRDefault="00DE4BC1" w:rsidP="00DE4BC1">
      <w:pPr>
        <w:spacing w:line="360" w:lineRule="auto"/>
        <w:ind w:left="357" w:hanging="357"/>
        <w:contextualSpacing/>
        <w:jc w:val="both"/>
        <w:outlineLvl w:val="2"/>
        <w:rPr>
          <w:rFonts w:asciiTheme="minorHAnsi" w:eastAsiaTheme="minorHAnsi" w:hAnsiTheme="minorHAnsi" w:cstheme="minorHAnsi"/>
          <w:b/>
          <w:color w:val="1F497D" w:themeColor="text2"/>
          <w:lang w:eastAsia="en-US"/>
        </w:rPr>
      </w:pPr>
      <w:bookmarkStart w:id="49" w:name="_Toc77934201"/>
      <w:bookmarkStart w:id="50" w:name="_Toc78389484"/>
      <w:bookmarkStart w:id="51" w:name="_Toc79083043"/>
      <w:bookmarkStart w:id="52" w:name="_Toc122019227"/>
      <w:r w:rsidRPr="00DE4BC1">
        <w:rPr>
          <w:rFonts w:asciiTheme="minorHAnsi" w:eastAsiaTheme="minorHAnsi" w:hAnsiTheme="minorHAnsi" w:cstheme="minorHAnsi"/>
          <w:b/>
          <w:color w:val="1F497D" w:themeColor="text2"/>
          <w:lang w:eastAsia="en-US"/>
        </w:rPr>
        <w:t>4.1.2. Solution logicielle éligible au référencement</w:t>
      </w:r>
      <w:bookmarkEnd w:id="49"/>
      <w:bookmarkEnd w:id="50"/>
      <w:bookmarkEnd w:id="51"/>
      <w:bookmarkEnd w:id="52"/>
    </w:p>
    <w:p w14:paraId="705E2357" w14:textId="77777777" w:rsidR="00DE4BC1" w:rsidRPr="00DE4BC1" w:rsidRDefault="00DE4BC1" w:rsidP="00DE4BC1">
      <w:pPr>
        <w:spacing w:after="120" w:line="276" w:lineRule="auto"/>
        <w:jc w:val="both"/>
        <w:rPr>
          <w:rFonts w:asciiTheme="minorHAnsi" w:eastAsia="Calibri" w:hAnsiTheme="minorHAnsi" w:cstheme="minorHAnsi"/>
          <w:sz w:val="20"/>
          <w:szCs w:val="22"/>
          <w:lang w:eastAsia="en-US"/>
        </w:rPr>
      </w:pPr>
      <w:r w:rsidRPr="00DE4BC1">
        <w:rPr>
          <w:rFonts w:asciiTheme="minorHAnsi" w:eastAsiaTheme="minorHAnsi" w:hAnsiTheme="minorHAnsi" w:cstheme="minorHAnsi"/>
          <w:sz w:val="20"/>
          <w:szCs w:val="22"/>
          <w:lang w:eastAsia="en-US"/>
        </w:rPr>
        <w:t>Le référencement est délivré pour un logiciel. Dans le cas où l’Editeur commercialise plusieurs logiciels couvrant le périmètre fonctionnel de ce DSR, il peut solliciter des référencements pour chacun de ces logiciels en déposant autant de candidatures que de logiciels à référencer.</w:t>
      </w:r>
    </w:p>
    <w:p w14:paraId="667EB51E" w14:textId="77777777" w:rsidR="00DE4BC1" w:rsidRPr="00DE4BC1" w:rsidRDefault="00DE4BC1" w:rsidP="00DE4BC1">
      <w:pPr>
        <w:spacing w:after="120" w:line="276" w:lineRule="auto"/>
        <w:jc w:val="both"/>
        <w:rPr>
          <w:rFonts w:asciiTheme="minorHAnsi" w:eastAsiaTheme="minorHAnsi" w:hAnsiTheme="minorHAnsi" w:cstheme="minorHAnsi"/>
          <w:sz w:val="20"/>
          <w:szCs w:val="20"/>
          <w:lang w:eastAsia="en-US"/>
        </w:rPr>
      </w:pPr>
      <w:r w:rsidRPr="00DE4BC1">
        <w:rPr>
          <w:rFonts w:asciiTheme="minorHAnsi" w:eastAsiaTheme="minorHAnsi" w:hAnsiTheme="minorHAnsi" w:cstheme="minorHAnsi"/>
          <w:iCs/>
          <w:sz w:val="20"/>
          <w:szCs w:val="20"/>
          <w:lang w:eastAsia="en-US"/>
        </w:rPr>
        <w:t xml:space="preserve">Dans le cas d’une demande de référencement présentée par un groupement </w:t>
      </w:r>
      <w:bookmarkStart w:id="53" w:name="_Hlk77697327"/>
      <w:r w:rsidRPr="00DE4BC1">
        <w:rPr>
          <w:rFonts w:asciiTheme="minorHAnsi" w:eastAsiaTheme="minorHAnsi" w:hAnsiTheme="minorHAnsi" w:cstheme="minorHAnsi"/>
          <w:iCs/>
          <w:sz w:val="20"/>
          <w:szCs w:val="20"/>
          <w:lang w:eastAsia="en-US"/>
        </w:rPr>
        <w:t>de personnes non doté de la personnalité morale</w:t>
      </w:r>
      <w:bookmarkEnd w:id="53"/>
      <w:r w:rsidRPr="00DE4BC1">
        <w:rPr>
          <w:rFonts w:asciiTheme="minorHAnsi" w:eastAsiaTheme="minorHAnsi" w:hAnsiTheme="minorHAnsi" w:cstheme="minorHAnsi"/>
          <w:iCs/>
          <w:sz w:val="20"/>
          <w:szCs w:val="20"/>
          <w:lang w:eastAsia="en-US"/>
        </w:rPr>
        <w:t xml:space="preserve"> (groupement solidaire), les règles suivantes doivent être respectées</w:t>
      </w:r>
      <w:r w:rsidRPr="00DE4BC1">
        <w:rPr>
          <w:rFonts w:asciiTheme="minorHAnsi" w:eastAsiaTheme="minorHAnsi" w:hAnsiTheme="minorHAnsi" w:cstheme="minorHAnsi"/>
          <w:sz w:val="20"/>
          <w:szCs w:val="20"/>
          <w:lang w:eastAsia="en-US"/>
        </w:rPr>
        <w:t xml:space="preserve"> : </w:t>
      </w:r>
    </w:p>
    <w:p w14:paraId="25F72B1F"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Theme="minorHAnsi" w:eastAsiaTheme="minorHAnsi" w:hAnsiTheme="minorHAnsi" w:cstheme="minorHAnsi"/>
          <w:sz w:val="20"/>
          <w:szCs w:val="20"/>
          <w:lang w:eastAsia="en-US"/>
        </w:rPr>
      </w:pPr>
      <w:r w:rsidRPr="00DE4BC1">
        <w:rPr>
          <w:rFonts w:asciiTheme="minorHAnsi" w:eastAsiaTheme="minorHAnsi" w:hAnsiTheme="minorHAnsi" w:cstheme="minorHAnsi"/>
          <w:sz w:val="20"/>
          <w:szCs w:val="20"/>
          <w:lang w:eastAsia="en-US"/>
        </w:rPr>
        <w:t>Une candidature uni</w:t>
      </w:r>
      <w:r w:rsidRPr="00DE4BC1">
        <w:rPr>
          <w:rFonts w:asciiTheme="minorHAnsi" w:eastAsiaTheme="minorEastAsia" w:hAnsiTheme="minorHAnsi" w:cstheme="minorHAnsi"/>
          <w:sz w:val="20"/>
          <w:szCs w:val="20"/>
          <w:lang w:eastAsia="en-US"/>
        </w:rPr>
        <w:t>que au référencement est portée pou</w:t>
      </w:r>
      <w:r w:rsidRPr="00DE4BC1">
        <w:rPr>
          <w:rFonts w:asciiTheme="minorHAnsi" w:eastAsiaTheme="minorHAnsi" w:hAnsiTheme="minorHAnsi" w:cstheme="minorHAnsi"/>
          <w:sz w:val="20"/>
          <w:szCs w:val="20"/>
          <w:lang w:eastAsia="en-US"/>
        </w:rPr>
        <w:t xml:space="preserve">r le groupement ; </w:t>
      </w:r>
    </w:p>
    <w:p w14:paraId="163E1B55"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Theme="minorHAnsi" w:eastAsiaTheme="minorEastAsia"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Le chef de file du groupement est l’interlocuteur unique de l’ANS pendant tout le processus de référencement. Il représente le groupement pour toute démarche ou acte au titre du référencement de la solution logicielle. </w:t>
      </w:r>
    </w:p>
    <w:p w14:paraId="67AB41E6" w14:textId="77777777" w:rsidR="00DE4BC1" w:rsidRPr="00DE4BC1" w:rsidRDefault="00DE4BC1" w:rsidP="00DE4BC1">
      <w:pPr>
        <w:spacing w:after="120" w:line="276" w:lineRule="auto"/>
        <w:ind w:left="720"/>
        <w:contextualSpacing/>
        <w:jc w:val="both"/>
        <w:rPr>
          <w:rFonts w:asciiTheme="minorHAnsi" w:eastAsiaTheme="minorEastAsia" w:hAnsiTheme="minorHAnsi" w:cstheme="minorHAnsi"/>
          <w:sz w:val="20"/>
          <w:szCs w:val="20"/>
          <w:lang w:eastAsia="en-US"/>
        </w:rPr>
      </w:pPr>
    </w:p>
    <w:p w14:paraId="300C1356" w14:textId="77777777" w:rsidR="00DE4BC1" w:rsidRPr="00DE4BC1" w:rsidRDefault="00DE4BC1" w:rsidP="00DE4BC1">
      <w:pPr>
        <w:spacing w:after="120" w:line="276" w:lineRule="auto"/>
        <w:jc w:val="both"/>
        <w:rPr>
          <w:rFonts w:asciiTheme="minorHAnsi" w:eastAsiaTheme="minorHAnsi" w:hAnsiTheme="minorHAnsi" w:cstheme="minorHAnsi"/>
          <w:b/>
          <w:color w:val="006AB2"/>
          <w:sz w:val="20"/>
          <w:szCs w:val="20"/>
          <w:u w:val="single"/>
          <w:lang w:eastAsia="en-US"/>
        </w:rPr>
      </w:pPr>
      <w:r w:rsidRPr="00DE4BC1">
        <w:rPr>
          <w:rFonts w:asciiTheme="minorHAnsi" w:eastAsiaTheme="minorHAnsi" w:hAnsiTheme="minorHAnsi" w:cstheme="minorHAnsi"/>
          <w:b/>
          <w:color w:val="006AB2"/>
          <w:sz w:val="20"/>
          <w:szCs w:val="20"/>
          <w:u w:val="single"/>
          <w:lang w:eastAsia="en-US"/>
        </w:rPr>
        <w:t xml:space="preserve">Version du logiciel référencé : </w:t>
      </w:r>
    </w:p>
    <w:p w14:paraId="5A4E8A9B" w14:textId="77777777" w:rsidR="00DE4BC1" w:rsidRPr="00DE4BC1" w:rsidRDefault="00DE4BC1" w:rsidP="00DE4BC1">
      <w:pPr>
        <w:spacing w:after="120" w:line="276" w:lineRule="auto"/>
        <w:jc w:val="both"/>
        <w:rPr>
          <w:rFonts w:asciiTheme="minorHAnsi" w:eastAsiaTheme="minorHAnsi" w:hAnsiTheme="minorHAnsi" w:cstheme="minorBidi"/>
          <w:sz w:val="20"/>
          <w:szCs w:val="22"/>
          <w:lang w:eastAsia="en-US"/>
        </w:rPr>
      </w:pPr>
      <w:r w:rsidRPr="00DE4BC1">
        <w:rPr>
          <w:rFonts w:asciiTheme="minorHAnsi" w:eastAsiaTheme="minorHAnsi" w:hAnsiTheme="minorHAnsi" w:cstheme="minorBidi"/>
          <w:sz w:val="20"/>
          <w:szCs w:val="22"/>
          <w:lang w:eastAsia="en-US"/>
        </w:rPr>
        <w:t xml:space="preserve">Le référencement est délivré pour une version du logiciel. Une fiche d’identification de la version est renseignée par l’Editeur dans le dossier de demande de référencement pour chaque logiciel qu’il décide d’inscrire dans le processus de référencement. </w:t>
      </w:r>
    </w:p>
    <w:p w14:paraId="12283746" w14:textId="77777777" w:rsidR="00DE4BC1" w:rsidRPr="00DE4BC1" w:rsidRDefault="00DE4BC1" w:rsidP="00DE4BC1">
      <w:pPr>
        <w:spacing w:line="360" w:lineRule="auto"/>
        <w:ind w:left="357" w:hanging="357"/>
        <w:contextualSpacing/>
        <w:jc w:val="both"/>
        <w:outlineLvl w:val="2"/>
        <w:rPr>
          <w:rFonts w:asciiTheme="minorHAnsi" w:eastAsiaTheme="minorHAnsi" w:hAnsiTheme="minorHAnsi" w:cstheme="minorHAnsi"/>
          <w:b/>
          <w:color w:val="1F497D" w:themeColor="text2"/>
          <w:lang w:eastAsia="en-US"/>
        </w:rPr>
      </w:pPr>
      <w:bookmarkStart w:id="54" w:name="_Toc77934202"/>
      <w:bookmarkStart w:id="55" w:name="_Toc78389485"/>
      <w:bookmarkStart w:id="56" w:name="_Toc79083044"/>
      <w:bookmarkStart w:id="57" w:name="_Toc122019228"/>
      <w:r w:rsidRPr="00DE4BC1">
        <w:rPr>
          <w:rFonts w:asciiTheme="minorHAnsi" w:eastAsiaTheme="minorHAnsi" w:hAnsiTheme="minorHAnsi" w:cstheme="minorHAnsi"/>
          <w:b/>
          <w:color w:val="1F497D" w:themeColor="text2"/>
          <w:lang w:eastAsia="en-US"/>
        </w:rPr>
        <w:t>4.1.3. Périmètre fonctionnel couvert</w:t>
      </w:r>
      <w:bookmarkEnd w:id="54"/>
      <w:bookmarkEnd w:id="55"/>
      <w:bookmarkEnd w:id="56"/>
      <w:bookmarkEnd w:id="57"/>
    </w:p>
    <w:p w14:paraId="2BDD3F8A" w14:textId="77777777" w:rsidR="00DE4BC1" w:rsidRPr="00DE4BC1" w:rsidRDefault="00DE4BC1" w:rsidP="00DE4BC1">
      <w:pPr>
        <w:spacing w:after="120" w:line="276" w:lineRule="auto"/>
        <w:jc w:val="both"/>
        <w:rPr>
          <w:rFonts w:asciiTheme="minorHAnsi" w:eastAsiaTheme="minorHAnsi" w:hAnsiTheme="minorHAnsi" w:cstheme="minorHAnsi"/>
          <w:sz w:val="20"/>
          <w:szCs w:val="20"/>
          <w:lang w:eastAsia="en-US"/>
        </w:rPr>
      </w:pPr>
      <w:r w:rsidRPr="00DE4BC1">
        <w:rPr>
          <w:rFonts w:asciiTheme="minorHAnsi" w:eastAsiaTheme="minorHAnsi" w:hAnsiTheme="minorHAnsi" w:cstheme="minorHAnsi"/>
          <w:iCs/>
          <w:sz w:val="20"/>
          <w:szCs w:val="20"/>
          <w:lang w:eastAsia="en-US"/>
        </w:rPr>
        <w:t xml:space="preserve">Le référencement au titre d’un DSR donné atteste de la couverture par la solution logicielle des fonctionnalités du périmètre fonctionnel correspondant. </w:t>
      </w:r>
      <w:r w:rsidRPr="00DE4BC1">
        <w:rPr>
          <w:rFonts w:asciiTheme="minorHAnsi" w:eastAsiaTheme="minorHAnsi" w:hAnsiTheme="minorHAnsi" w:cstheme="minorHAnsi"/>
          <w:sz w:val="20"/>
          <w:szCs w:val="20"/>
          <w:lang w:eastAsia="en-US"/>
        </w:rPr>
        <w:t xml:space="preserve">Le périmètre fonctionnel à couvrir est décrit à la section </w:t>
      </w:r>
      <w:r w:rsidRPr="00DE4BC1">
        <w:rPr>
          <w:rFonts w:asciiTheme="minorHAnsi" w:eastAsiaTheme="minorHAnsi" w:hAnsiTheme="minorHAnsi" w:cstheme="minorHAnsi"/>
          <w:sz w:val="20"/>
          <w:szCs w:val="20"/>
          <w:lang w:eastAsia="en-US"/>
        </w:rPr>
        <w:fldChar w:fldCharType="begin"/>
      </w:r>
      <w:r w:rsidRPr="00DE4BC1">
        <w:rPr>
          <w:rFonts w:asciiTheme="minorHAnsi" w:eastAsiaTheme="minorHAnsi" w:hAnsiTheme="minorHAnsi" w:cstheme="minorHAnsi"/>
          <w:sz w:val="20"/>
          <w:szCs w:val="20"/>
          <w:lang w:eastAsia="en-US"/>
        </w:rPr>
        <w:instrText xml:space="preserve"> REF _Ref112762752 \h  \* MERGEFORMAT </w:instrText>
      </w:r>
      <w:r w:rsidRPr="00DE4BC1">
        <w:rPr>
          <w:rFonts w:asciiTheme="minorHAnsi" w:eastAsiaTheme="minorHAnsi" w:hAnsiTheme="minorHAnsi" w:cstheme="minorHAnsi"/>
          <w:sz w:val="20"/>
          <w:szCs w:val="20"/>
          <w:lang w:eastAsia="en-US"/>
        </w:rPr>
      </w:r>
      <w:r w:rsidRPr="00DE4BC1">
        <w:rPr>
          <w:rFonts w:asciiTheme="minorHAnsi" w:eastAsiaTheme="minorHAnsi" w:hAnsiTheme="minorHAnsi" w:cstheme="minorHAnsi"/>
          <w:sz w:val="20"/>
          <w:szCs w:val="20"/>
          <w:lang w:eastAsia="en-US"/>
        </w:rPr>
        <w:fldChar w:fldCharType="separate"/>
      </w:r>
      <w:r w:rsidRPr="00DE4BC1">
        <w:rPr>
          <w:rFonts w:asciiTheme="minorHAnsi" w:eastAsiaTheme="minorHAnsi" w:hAnsiTheme="minorHAnsi" w:cstheme="minorHAnsi"/>
          <w:sz w:val="20"/>
          <w:szCs w:val="20"/>
          <w:lang w:eastAsia="en-US"/>
        </w:rPr>
        <w:t>2.2. Périmètre fonctionnel</w:t>
      </w:r>
      <w:r w:rsidRPr="00DE4BC1">
        <w:rPr>
          <w:rFonts w:asciiTheme="minorHAnsi" w:eastAsiaTheme="minorHAnsi" w:hAnsiTheme="minorHAnsi" w:cstheme="minorHAnsi"/>
          <w:sz w:val="20"/>
          <w:szCs w:val="20"/>
          <w:lang w:eastAsia="en-US"/>
        </w:rPr>
        <w:fldChar w:fldCharType="end"/>
      </w:r>
      <w:r w:rsidRPr="00DE4BC1">
        <w:rPr>
          <w:rFonts w:asciiTheme="minorHAnsi" w:eastAsiaTheme="minorHAnsi" w:hAnsiTheme="minorHAnsi" w:cstheme="minorHAnsi"/>
          <w:sz w:val="20"/>
          <w:szCs w:val="20"/>
          <w:lang w:eastAsia="en-US"/>
        </w:rPr>
        <w:t xml:space="preserve">, et détaillé dans le référentiel cité à la section </w:t>
      </w:r>
      <w:r w:rsidRPr="00DE4BC1">
        <w:rPr>
          <w:rFonts w:asciiTheme="minorHAnsi" w:eastAsiaTheme="minorHAnsi" w:hAnsiTheme="minorHAnsi" w:cstheme="minorHAnsi"/>
          <w:sz w:val="20"/>
          <w:szCs w:val="20"/>
          <w:lang w:eastAsia="en-US"/>
        </w:rPr>
        <w:fldChar w:fldCharType="begin"/>
      </w:r>
      <w:r w:rsidRPr="00DE4BC1">
        <w:rPr>
          <w:rFonts w:asciiTheme="minorHAnsi" w:eastAsiaTheme="minorHAnsi" w:hAnsiTheme="minorHAnsi" w:cstheme="minorHAnsi"/>
          <w:sz w:val="20"/>
          <w:szCs w:val="20"/>
          <w:lang w:eastAsia="en-US"/>
        </w:rPr>
        <w:instrText xml:space="preserve"> REF _Ref112851081 \h  \* MERGEFORMAT </w:instrText>
      </w:r>
      <w:r w:rsidRPr="00DE4BC1">
        <w:rPr>
          <w:rFonts w:asciiTheme="minorHAnsi" w:eastAsiaTheme="minorHAnsi" w:hAnsiTheme="minorHAnsi" w:cstheme="minorHAnsi"/>
          <w:sz w:val="20"/>
          <w:szCs w:val="20"/>
          <w:lang w:eastAsia="en-US"/>
        </w:rPr>
      </w:r>
      <w:r w:rsidRPr="00DE4BC1">
        <w:rPr>
          <w:rFonts w:asciiTheme="minorHAnsi" w:eastAsiaTheme="minorHAnsi" w:hAnsiTheme="minorHAnsi" w:cstheme="minorHAnsi"/>
          <w:sz w:val="20"/>
          <w:szCs w:val="20"/>
          <w:lang w:eastAsia="en-US"/>
        </w:rPr>
        <w:fldChar w:fldCharType="separate"/>
      </w:r>
      <w:r w:rsidRPr="00DE4BC1">
        <w:rPr>
          <w:rFonts w:asciiTheme="minorHAnsi" w:eastAsiaTheme="minorHAnsi" w:hAnsiTheme="minorHAnsi" w:cstheme="minorHAnsi"/>
          <w:sz w:val="20"/>
          <w:szCs w:val="20"/>
          <w:lang w:eastAsia="en-US"/>
        </w:rPr>
        <w:t>3.2 Exigences et préconisations</w:t>
      </w:r>
      <w:r w:rsidRPr="00DE4BC1">
        <w:rPr>
          <w:rFonts w:asciiTheme="minorHAnsi" w:eastAsiaTheme="minorHAnsi" w:hAnsiTheme="minorHAnsi" w:cstheme="minorHAnsi"/>
          <w:sz w:val="20"/>
          <w:szCs w:val="20"/>
          <w:lang w:eastAsia="en-US"/>
        </w:rPr>
        <w:fldChar w:fldCharType="end"/>
      </w:r>
      <w:r w:rsidRPr="00DE4BC1">
        <w:rPr>
          <w:rFonts w:asciiTheme="minorHAnsi" w:eastAsiaTheme="minorHAnsi" w:hAnsiTheme="minorHAnsi" w:cstheme="minorHAnsi"/>
          <w:sz w:val="20"/>
          <w:szCs w:val="20"/>
          <w:lang w:eastAsia="en-US"/>
        </w:rPr>
        <w:t>.</w:t>
      </w:r>
    </w:p>
    <w:p w14:paraId="61DB5311" w14:textId="77777777" w:rsidR="00DE4BC1" w:rsidRPr="00DE4BC1" w:rsidRDefault="00DE4BC1" w:rsidP="00DE4BC1">
      <w:pPr>
        <w:spacing w:after="120" w:line="276" w:lineRule="auto"/>
        <w:jc w:val="both"/>
        <w:rPr>
          <w:rFonts w:asciiTheme="minorHAnsi" w:eastAsiaTheme="minorEastAsia" w:hAnsiTheme="minorHAnsi" w:cstheme="minorHAnsi"/>
          <w:sz w:val="20"/>
          <w:szCs w:val="22"/>
          <w:lang w:eastAsia="en-US"/>
        </w:rPr>
      </w:pPr>
      <w:r w:rsidRPr="00DE4BC1">
        <w:rPr>
          <w:rFonts w:asciiTheme="minorHAnsi" w:eastAsiaTheme="minorHAnsi" w:hAnsiTheme="minorHAnsi" w:cstheme="minorHAnsi"/>
          <w:sz w:val="20"/>
          <w:szCs w:val="22"/>
          <w:lang w:eastAsia="en-US"/>
        </w:rPr>
        <w:t>Le référencement est donc délivré par rapport à une liste d’exigences spécifique</w:t>
      </w:r>
      <w:r w:rsidRPr="00DE4BC1">
        <w:rPr>
          <w:rFonts w:asciiTheme="minorHAnsi" w:eastAsiaTheme="minorEastAsia" w:hAnsiTheme="minorHAnsi" w:cstheme="minorHAnsi"/>
          <w:sz w:val="20"/>
          <w:szCs w:val="22"/>
          <w:lang w:eastAsia="en-US"/>
        </w:rPr>
        <w:t>s à un DSR, ici le DSR-SAS-AGD uniquement.</w:t>
      </w:r>
    </w:p>
    <w:p w14:paraId="360EAD62" w14:textId="77777777" w:rsidR="00DE4BC1" w:rsidRPr="00DE4BC1" w:rsidRDefault="00DE4BC1" w:rsidP="00DE4BC1">
      <w:pPr>
        <w:spacing w:line="360" w:lineRule="auto"/>
        <w:ind w:left="357" w:hanging="357"/>
        <w:contextualSpacing/>
        <w:jc w:val="both"/>
        <w:outlineLvl w:val="2"/>
        <w:rPr>
          <w:rFonts w:asciiTheme="minorHAnsi" w:eastAsiaTheme="minorHAnsi" w:hAnsiTheme="minorHAnsi" w:cstheme="minorHAnsi"/>
          <w:b/>
          <w:color w:val="1F497D" w:themeColor="text2"/>
          <w:lang w:eastAsia="en-US"/>
        </w:rPr>
      </w:pPr>
      <w:bookmarkStart w:id="58" w:name="_Toc77934203"/>
      <w:bookmarkStart w:id="59" w:name="_Toc78389486"/>
      <w:bookmarkStart w:id="60" w:name="_Toc79083045"/>
      <w:bookmarkStart w:id="61" w:name="_Toc122019229"/>
      <w:r w:rsidRPr="00DE4BC1">
        <w:rPr>
          <w:rFonts w:asciiTheme="minorHAnsi" w:eastAsiaTheme="minorHAnsi" w:hAnsiTheme="minorHAnsi" w:cstheme="minorHAnsi"/>
          <w:b/>
          <w:color w:val="1F497D" w:themeColor="text2"/>
          <w:lang w:eastAsia="en-US"/>
        </w:rPr>
        <w:t>4.1.4. Exigences de référencement, préconisations et contrôles associés</w:t>
      </w:r>
      <w:bookmarkEnd w:id="58"/>
      <w:bookmarkEnd w:id="59"/>
      <w:bookmarkEnd w:id="60"/>
      <w:bookmarkEnd w:id="61"/>
    </w:p>
    <w:p w14:paraId="6C1E6C41" w14:textId="77777777" w:rsidR="00DE4BC1" w:rsidRPr="00DE4BC1" w:rsidRDefault="00DE4BC1" w:rsidP="00DE4BC1">
      <w:pPr>
        <w:spacing w:after="120" w:line="276" w:lineRule="auto"/>
        <w:jc w:val="both"/>
        <w:rPr>
          <w:rFonts w:asciiTheme="minorHAnsi" w:eastAsiaTheme="minorHAnsi" w:hAnsiTheme="minorHAnsi" w:cstheme="minorHAnsi"/>
          <w:b/>
          <w:color w:val="006AB2"/>
          <w:sz w:val="20"/>
          <w:szCs w:val="20"/>
          <w:u w:val="single"/>
          <w:lang w:eastAsia="en-US"/>
        </w:rPr>
      </w:pPr>
      <w:r w:rsidRPr="00DE4BC1">
        <w:rPr>
          <w:rFonts w:asciiTheme="minorHAnsi" w:eastAsiaTheme="minorHAnsi" w:hAnsiTheme="minorHAnsi" w:cstheme="minorHAnsi"/>
          <w:b/>
          <w:color w:val="006AB2"/>
          <w:sz w:val="20"/>
          <w:szCs w:val="20"/>
          <w:u w:val="single"/>
          <w:lang w:eastAsia="en-US"/>
        </w:rPr>
        <w:t xml:space="preserve">Exigences de référencement : </w:t>
      </w:r>
    </w:p>
    <w:p w14:paraId="662BE9C7" w14:textId="77777777" w:rsidR="00DE4BC1" w:rsidRPr="00DE4BC1" w:rsidRDefault="00DE4BC1" w:rsidP="00DE4BC1">
      <w:pPr>
        <w:spacing w:after="120" w:line="276" w:lineRule="auto"/>
        <w:jc w:val="both"/>
        <w:rPr>
          <w:rFonts w:asciiTheme="minorHAnsi" w:eastAsiaTheme="minorHAnsi" w:hAnsiTheme="minorHAnsi" w:cstheme="minorHAnsi"/>
          <w:iCs/>
          <w:sz w:val="20"/>
          <w:szCs w:val="22"/>
          <w:lang w:eastAsia="en-US"/>
        </w:rPr>
      </w:pPr>
      <w:r w:rsidRPr="00DE4BC1">
        <w:rPr>
          <w:rFonts w:asciiTheme="minorHAnsi" w:eastAsiaTheme="minorHAnsi" w:hAnsiTheme="minorHAnsi" w:cstheme="minorHAnsi"/>
          <w:iCs/>
          <w:sz w:val="20"/>
          <w:szCs w:val="20"/>
          <w:lang w:eastAsia="en-US"/>
        </w:rPr>
        <w:t>Les exigences de référencement seront contrôlées par l’ANS au cours d’une phase de « recette connectée » décrite plus bas. La conformité de la solution logicielle à l’ensemble de ces exigences est nécessaire à l’attribution du référencement.</w:t>
      </w:r>
    </w:p>
    <w:p w14:paraId="3DB47459" w14:textId="77777777" w:rsidR="00DE4BC1" w:rsidRPr="00DE4BC1" w:rsidRDefault="00DE4BC1" w:rsidP="00DE4BC1">
      <w:pPr>
        <w:spacing w:after="120" w:line="276" w:lineRule="auto"/>
        <w:jc w:val="both"/>
        <w:rPr>
          <w:rFonts w:asciiTheme="minorHAnsi" w:eastAsiaTheme="minorHAnsi" w:hAnsiTheme="minorHAnsi" w:cstheme="minorHAnsi"/>
          <w:b/>
          <w:color w:val="006AB2"/>
          <w:sz w:val="20"/>
          <w:szCs w:val="20"/>
          <w:u w:val="single"/>
          <w:lang w:eastAsia="en-US"/>
        </w:rPr>
      </w:pPr>
      <w:r w:rsidRPr="00DE4BC1">
        <w:rPr>
          <w:rFonts w:asciiTheme="minorHAnsi" w:eastAsiaTheme="minorHAnsi" w:hAnsiTheme="minorHAnsi" w:cstheme="minorHAnsi"/>
          <w:b/>
          <w:color w:val="006AB2"/>
          <w:sz w:val="20"/>
          <w:szCs w:val="20"/>
          <w:u w:val="single"/>
          <w:lang w:eastAsia="en-US"/>
        </w:rPr>
        <w:lastRenderedPageBreak/>
        <w:t>Préconisations pour le référencement :</w:t>
      </w:r>
    </w:p>
    <w:p w14:paraId="4EE05A3D"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En complément des exigences décrites ci-dessus, le référentiel d’exigences contient également des préconisations. Celles-ci s’expriment de la manière suivante : </w:t>
      </w:r>
    </w:p>
    <w:p w14:paraId="0FF2C32F"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b/>
          <w:bCs/>
          <w:sz w:val="20"/>
          <w:szCs w:val="22"/>
          <w:u w:val="single"/>
          <w:lang w:eastAsia="en-US"/>
        </w:rPr>
        <w:t>Préconisations</w:t>
      </w:r>
      <w:r w:rsidRPr="00DE4BC1">
        <w:rPr>
          <w:rFonts w:asciiTheme="minorHAnsi" w:eastAsiaTheme="minorHAnsi" w:hAnsiTheme="minorHAnsi" w:cstheme="minorHAnsi"/>
          <w:sz w:val="20"/>
          <w:szCs w:val="22"/>
          <w:lang w:eastAsia="en-US"/>
        </w:rPr>
        <w:t xml:space="preserve"> : Le logiciel candidat « PEUT » permettre la fonctionnalité mentionnée. </w:t>
      </w:r>
    </w:p>
    <w:p w14:paraId="6F36A090"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Ces préconisations ne feront pas l’objet de contrôles pour le référencement. Elles ont vocation à guider l’éditeur dans sa trajectoire de développement conformément à la doctrine du numérique en santé. Le non-respect des recommandations ne peut en aucun cas constituer un motif de refus de référencement du logiciel par l’ANS.</w:t>
      </w:r>
    </w:p>
    <w:p w14:paraId="1DBAA0E3" w14:textId="77777777" w:rsidR="00DE4BC1" w:rsidRPr="00DE4BC1" w:rsidRDefault="00DE4BC1" w:rsidP="00DE4BC1">
      <w:pPr>
        <w:spacing w:line="360" w:lineRule="auto"/>
        <w:ind w:left="357" w:hanging="357"/>
        <w:contextualSpacing/>
        <w:jc w:val="both"/>
        <w:outlineLvl w:val="2"/>
        <w:rPr>
          <w:rFonts w:asciiTheme="minorHAnsi" w:eastAsiaTheme="minorHAnsi" w:hAnsiTheme="minorHAnsi" w:cstheme="minorHAnsi"/>
          <w:b/>
          <w:color w:val="1F497D" w:themeColor="text2"/>
          <w:lang w:eastAsia="en-US"/>
        </w:rPr>
      </w:pPr>
      <w:bookmarkStart w:id="62" w:name="_Toc77934204"/>
      <w:bookmarkStart w:id="63" w:name="_Toc78389487"/>
      <w:bookmarkStart w:id="64" w:name="_Toc79083046"/>
      <w:bookmarkStart w:id="65" w:name="_Toc122019230"/>
      <w:r w:rsidRPr="00DE4BC1">
        <w:rPr>
          <w:rFonts w:asciiTheme="minorHAnsi" w:eastAsiaTheme="minorHAnsi" w:hAnsiTheme="minorHAnsi" w:cstheme="minorHAnsi"/>
          <w:b/>
          <w:color w:val="1F497D" w:themeColor="text2"/>
          <w:lang w:eastAsia="en-US"/>
        </w:rPr>
        <w:t>4.1.5. Contrôles de conformité</w:t>
      </w:r>
      <w:bookmarkEnd w:id="62"/>
      <w:bookmarkEnd w:id="63"/>
      <w:bookmarkEnd w:id="64"/>
      <w:bookmarkEnd w:id="65"/>
    </w:p>
    <w:p w14:paraId="1BBADF96" w14:textId="77777777" w:rsidR="00DE4BC1" w:rsidRPr="00DE4BC1" w:rsidRDefault="00DE4BC1" w:rsidP="00DE4BC1">
      <w:pPr>
        <w:spacing w:after="120" w:line="276" w:lineRule="auto"/>
        <w:jc w:val="both"/>
        <w:rPr>
          <w:rFonts w:asciiTheme="minorHAnsi" w:eastAsiaTheme="minorHAnsi" w:hAnsiTheme="minorHAnsi" w:cstheme="minorHAnsi"/>
          <w:sz w:val="20"/>
          <w:szCs w:val="20"/>
          <w:lang w:eastAsia="en-US"/>
        </w:rPr>
      </w:pPr>
      <w:r w:rsidRPr="00DE4BC1">
        <w:rPr>
          <w:rFonts w:asciiTheme="minorHAnsi" w:eastAsiaTheme="minorHAnsi" w:hAnsiTheme="minorHAnsi" w:cstheme="minorHAnsi"/>
          <w:sz w:val="20"/>
          <w:szCs w:val="20"/>
          <w:lang w:eastAsia="en-US"/>
        </w:rPr>
        <w:t xml:space="preserve">Les contrôles sur les exigences sont effectués dans les conditions visées ci-dessous, lors de la phase de recette connectée. </w:t>
      </w:r>
    </w:p>
    <w:p w14:paraId="6B203D07" w14:textId="77777777" w:rsidR="00DE4BC1" w:rsidRPr="00DE4BC1" w:rsidRDefault="00DE4BC1" w:rsidP="00DE4BC1">
      <w:pPr>
        <w:spacing w:line="360" w:lineRule="auto"/>
        <w:ind w:left="357" w:hanging="357"/>
        <w:contextualSpacing/>
        <w:jc w:val="both"/>
        <w:outlineLvl w:val="2"/>
        <w:rPr>
          <w:rFonts w:asciiTheme="minorHAnsi" w:eastAsiaTheme="minorHAnsi" w:hAnsiTheme="minorHAnsi" w:cstheme="minorHAnsi"/>
          <w:b/>
          <w:color w:val="1F497D" w:themeColor="text2"/>
          <w:lang w:eastAsia="en-US"/>
        </w:rPr>
      </w:pPr>
      <w:bookmarkStart w:id="66" w:name="_Toc77934205"/>
      <w:bookmarkStart w:id="67" w:name="_Toc78389488"/>
      <w:bookmarkStart w:id="68" w:name="_Toc79083047"/>
      <w:bookmarkStart w:id="69" w:name="_Toc122019231"/>
      <w:r w:rsidRPr="00DE4BC1">
        <w:rPr>
          <w:rFonts w:asciiTheme="minorHAnsi" w:eastAsiaTheme="minorHAnsi" w:hAnsiTheme="minorHAnsi" w:cstheme="minorHAnsi"/>
          <w:b/>
          <w:color w:val="1F497D" w:themeColor="text2"/>
          <w:lang w:eastAsia="en-US"/>
        </w:rPr>
        <w:t>4.1.6. Période de candidature et durée du référencement</w:t>
      </w:r>
      <w:bookmarkEnd w:id="66"/>
      <w:bookmarkEnd w:id="67"/>
      <w:bookmarkEnd w:id="68"/>
      <w:bookmarkEnd w:id="69"/>
      <w:r w:rsidRPr="00DE4BC1">
        <w:rPr>
          <w:rFonts w:asciiTheme="minorHAnsi" w:eastAsiaTheme="minorHAnsi" w:hAnsiTheme="minorHAnsi" w:cstheme="minorHAnsi"/>
          <w:b/>
          <w:color w:val="1F497D" w:themeColor="text2"/>
          <w:lang w:eastAsia="en-US"/>
        </w:rPr>
        <w:t xml:space="preserve"> </w:t>
      </w:r>
    </w:p>
    <w:p w14:paraId="4ED236F2"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Arial" w:hAnsiTheme="minorHAnsi" w:cstheme="minorHAnsi"/>
          <w:sz w:val="20"/>
          <w:szCs w:val="20"/>
          <w:lang w:eastAsia="en-US"/>
        </w:rPr>
        <w:t>La période de candidature au référencement conformément à ce DSR est précisée dans l’appel à financement.</w:t>
      </w:r>
    </w:p>
    <w:p w14:paraId="7192B010" w14:textId="77777777" w:rsidR="00DE4BC1" w:rsidRPr="00DE4BC1" w:rsidRDefault="00DE4BC1" w:rsidP="00DE4BC1">
      <w:pPr>
        <w:spacing w:line="360" w:lineRule="auto"/>
        <w:ind w:left="357" w:hanging="357"/>
        <w:contextualSpacing/>
        <w:jc w:val="both"/>
        <w:outlineLvl w:val="2"/>
        <w:rPr>
          <w:rFonts w:asciiTheme="minorHAnsi" w:eastAsiaTheme="minorHAnsi" w:hAnsiTheme="minorHAnsi" w:cstheme="minorHAnsi"/>
          <w:b/>
          <w:color w:val="1F497D" w:themeColor="text2"/>
          <w:lang w:eastAsia="en-US"/>
        </w:rPr>
      </w:pPr>
      <w:bookmarkStart w:id="70" w:name="_Toc77929328"/>
      <w:bookmarkStart w:id="71" w:name="_Toc77934206"/>
      <w:bookmarkStart w:id="72" w:name="_Toc78389489"/>
      <w:bookmarkStart w:id="73" w:name="_Toc79083048"/>
      <w:bookmarkStart w:id="74" w:name="_Toc122019232"/>
      <w:bookmarkEnd w:id="70"/>
      <w:r w:rsidRPr="00DE4BC1">
        <w:rPr>
          <w:rFonts w:asciiTheme="minorHAnsi" w:eastAsiaTheme="minorHAnsi" w:hAnsiTheme="minorHAnsi" w:cstheme="minorHAnsi"/>
          <w:b/>
          <w:color w:val="1F497D" w:themeColor="text2"/>
          <w:lang w:eastAsia="en-US"/>
        </w:rPr>
        <w:t>4.1.7. Macro-processus de référencement</w:t>
      </w:r>
      <w:bookmarkEnd w:id="71"/>
      <w:bookmarkEnd w:id="72"/>
      <w:bookmarkEnd w:id="73"/>
      <w:bookmarkEnd w:id="74"/>
      <w:r w:rsidRPr="00DE4BC1">
        <w:rPr>
          <w:rFonts w:asciiTheme="minorHAnsi" w:eastAsiaTheme="minorHAnsi" w:hAnsiTheme="minorHAnsi" w:cstheme="minorHAnsi"/>
          <w:b/>
          <w:color w:val="1F497D" w:themeColor="text2"/>
          <w:lang w:eastAsia="en-US"/>
        </w:rPr>
        <w:t xml:space="preserve"> </w:t>
      </w:r>
    </w:p>
    <w:p w14:paraId="237940F6"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Le processus d’obtention du référencement Ségur se déroule selon les étapes présentées dans le schéma ci-dessous. La suite du document détaille la marche à suivre pour chacune de ces étapes. </w:t>
      </w:r>
    </w:p>
    <w:p w14:paraId="7DBDED9D"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bookmarkStart w:id="75" w:name="_Toc77934207"/>
      <w:bookmarkStart w:id="76" w:name="_Toc78389490"/>
      <w:bookmarkStart w:id="77" w:name="_Toc79083049"/>
      <w:r w:rsidRPr="00DE4BC1">
        <w:rPr>
          <w:rFonts w:asciiTheme="minorHAnsi" w:eastAsiaTheme="minorHAnsi" w:hAnsiTheme="minorHAnsi" w:cstheme="minorHAnsi"/>
          <w:noProof/>
          <w:sz w:val="20"/>
          <w:szCs w:val="22"/>
          <w:lang w:eastAsia="en-US"/>
        </w:rPr>
        <w:drawing>
          <wp:inline distT="0" distB="0" distL="0" distR="0" wp14:anchorId="5AF3CD05" wp14:editId="560D2FF4">
            <wp:extent cx="6480810" cy="15138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810" cy="1513840"/>
                    </a:xfrm>
                    <a:prstGeom prst="rect">
                      <a:avLst/>
                    </a:prstGeom>
                  </pic:spPr>
                </pic:pic>
              </a:graphicData>
            </a:graphic>
          </wp:inline>
        </w:drawing>
      </w:r>
      <w:r w:rsidRPr="00DE4BC1">
        <w:rPr>
          <w:rFonts w:asciiTheme="minorHAnsi" w:eastAsiaTheme="minorHAnsi" w:hAnsiTheme="minorHAnsi" w:cstheme="minorHAnsi"/>
          <w:sz w:val="20"/>
          <w:szCs w:val="22"/>
          <w:lang w:eastAsia="en-US"/>
        </w:rPr>
        <w:br w:type="textWrapping" w:clear="all"/>
      </w:r>
    </w:p>
    <w:p w14:paraId="7A518E7A" w14:textId="77777777" w:rsidR="00DE4BC1" w:rsidRPr="00DE4BC1" w:rsidRDefault="00DE4BC1" w:rsidP="00DE4BC1">
      <w:pPr>
        <w:spacing w:line="360" w:lineRule="auto"/>
        <w:ind w:left="357" w:hanging="357"/>
        <w:contextualSpacing/>
        <w:jc w:val="both"/>
        <w:outlineLvl w:val="2"/>
        <w:rPr>
          <w:rFonts w:asciiTheme="minorHAnsi" w:eastAsiaTheme="minorHAnsi" w:hAnsiTheme="minorHAnsi" w:cstheme="minorHAnsi"/>
          <w:b/>
          <w:color w:val="1F497D" w:themeColor="text2"/>
          <w:lang w:eastAsia="en-US"/>
        </w:rPr>
      </w:pPr>
      <w:bookmarkStart w:id="78" w:name="_Toc122019233"/>
      <w:r w:rsidRPr="00DE4BC1">
        <w:rPr>
          <w:rFonts w:asciiTheme="minorHAnsi" w:eastAsiaTheme="minorHAnsi" w:hAnsiTheme="minorHAnsi" w:cstheme="minorHAnsi"/>
          <w:b/>
          <w:color w:val="1F497D" w:themeColor="text2"/>
          <w:lang w:eastAsia="en-US"/>
        </w:rPr>
        <w:t>4.1.8. Articulation des documents encadrant le référencement</w:t>
      </w:r>
      <w:bookmarkEnd w:id="75"/>
      <w:bookmarkEnd w:id="76"/>
      <w:bookmarkEnd w:id="77"/>
      <w:bookmarkEnd w:id="78"/>
    </w:p>
    <w:p w14:paraId="25D3D4A2"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Le présent DSR détaille la marche à suivre par l’Editeur souhaitant obtenir un référencement de son logiciel au titre du Programme Ségur numérique. Il s’articule avec les autres documents relatifs au référencement : </w:t>
      </w:r>
    </w:p>
    <w:p w14:paraId="4A911D7F"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Theme="minorHAnsi" w:eastAsiaTheme="minorHAnsi" w:hAnsiTheme="minorHAnsi" w:cstheme="minorBidi"/>
          <w:sz w:val="20"/>
          <w:szCs w:val="22"/>
          <w:lang w:eastAsia="en-US"/>
        </w:rPr>
      </w:pPr>
      <w:r w:rsidRPr="00DE4BC1">
        <w:rPr>
          <w:rFonts w:asciiTheme="minorHAnsi" w:eastAsiaTheme="minorHAnsi" w:hAnsiTheme="minorHAnsi" w:cstheme="minorBidi"/>
          <w:sz w:val="20"/>
          <w:szCs w:val="22"/>
          <w:lang w:eastAsia="en-US"/>
        </w:rPr>
        <w:t xml:space="preserve">Le cadre réglementaire encadrant la procédure de référencement mise en œuvre au titre du Programme Ségur numérique – Financement à l’équipement, consultable sur le site de l’ANS à l’adresse </w:t>
      </w:r>
      <w:hyperlink r:id="rId12" w:history="1">
        <w:r w:rsidRPr="00DE4BC1">
          <w:rPr>
            <w:rFonts w:asciiTheme="minorHAnsi" w:eastAsiaTheme="minorHAnsi" w:hAnsiTheme="minorHAnsi" w:cstheme="minorBidi"/>
            <w:color w:val="0000FF" w:themeColor="hyperlink"/>
            <w:sz w:val="20"/>
            <w:szCs w:val="22"/>
            <w:u w:val="single"/>
            <w:lang w:eastAsia="en-US"/>
          </w:rPr>
          <w:t>https://esante.gouv.fr/segur/SAS</w:t>
        </w:r>
      </w:hyperlink>
      <w:r w:rsidRPr="00DE4BC1">
        <w:rPr>
          <w:rFonts w:ascii="Arial" w:eastAsiaTheme="minorHAnsi" w:hAnsi="Arial" w:cstheme="minorBidi"/>
          <w:sz w:val="20"/>
          <w:szCs w:val="22"/>
          <w:lang w:eastAsia="en-US"/>
        </w:rPr>
        <w:t xml:space="preserve"> </w:t>
      </w:r>
      <w:r w:rsidRPr="00DE4BC1">
        <w:rPr>
          <w:rFonts w:asciiTheme="minorHAnsi" w:eastAsiaTheme="minorHAnsi" w:hAnsiTheme="minorHAnsi" w:cstheme="minorBidi"/>
          <w:sz w:val="20"/>
          <w:szCs w:val="22"/>
          <w:lang w:eastAsia="en-US"/>
        </w:rPr>
        <w:t xml:space="preserve">; </w:t>
      </w:r>
    </w:p>
    <w:p w14:paraId="3C257863"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Theme="minorHAnsi" w:eastAsiaTheme="minorHAnsi" w:hAnsiTheme="minorHAnsi" w:cstheme="minorBidi"/>
          <w:sz w:val="20"/>
          <w:szCs w:val="22"/>
          <w:lang w:eastAsia="en-US"/>
        </w:rPr>
      </w:pPr>
      <w:r w:rsidRPr="00DE4BC1">
        <w:rPr>
          <w:rFonts w:asciiTheme="minorHAnsi" w:eastAsiaTheme="minorHAnsi" w:hAnsiTheme="minorHAnsi" w:cstheme="minorBidi"/>
          <w:sz w:val="20"/>
          <w:szCs w:val="22"/>
          <w:lang w:eastAsia="en-US"/>
        </w:rPr>
        <w:t xml:space="preserve">Le référentiel d’exigences et de scénarios de conformité ; </w:t>
      </w:r>
    </w:p>
    <w:p w14:paraId="04885359"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Theme="minorHAnsi" w:eastAsiaTheme="minorHAnsi" w:hAnsiTheme="minorHAnsi" w:cstheme="minorBidi"/>
          <w:sz w:val="20"/>
          <w:szCs w:val="22"/>
          <w:lang w:eastAsia="en-US"/>
        </w:rPr>
      </w:pPr>
      <w:r w:rsidRPr="00DE4BC1">
        <w:rPr>
          <w:rFonts w:asciiTheme="minorHAnsi" w:eastAsiaTheme="minorHAnsi" w:hAnsiTheme="minorHAnsi" w:cstheme="minorBidi"/>
          <w:sz w:val="20"/>
          <w:szCs w:val="22"/>
          <w:lang w:eastAsia="en-US"/>
        </w:rPr>
        <w:t>La convention de référencement, qui décrit l’ensemble des droits et devoirs à respecter dans la durée, par l’Editeur et par l’ANS, dans le cadre du référencement.</w:t>
      </w:r>
    </w:p>
    <w:p w14:paraId="7CF22797" w14:textId="77777777" w:rsidR="00DE4BC1" w:rsidRPr="00DE4BC1" w:rsidRDefault="00DE4BC1" w:rsidP="00DE4BC1">
      <w:pPr>
        <w:pBdr>
          <w:bottom w:val="single" w:sz="4" w:space="1" w:color="1F497D" w:themeColor="text2"/>
        </w:pBdr>
        <w:spacing w:before="360" w:after="240" w:line="276" w:lineRule="auto"/>
        <w:ind w:left="720"/>
        <w:contextualSpacing/>
        <w:jc w:val="both"/>
        <w:outlineLvl w:val="1"/>
        <w:rPr>
          <w:rFonts w:asciiTheme="minorHAnsi" w:eastAsiaTheme="minorHAnsi" w:hAnsiTheme="minorHAnsi" w:cstheme="minorHAnsi"/>
          <w:b/>
          <w:color w:val="1F497D" w:themeColor="text2"/>
          <w:sz w:val="32"/>
          <w:szCs w:val="32"/>
          <w:lang w:eastAsia="en-US"/>
        </w:rPr>
      </w:pPr>
      <w:bookmarkStart w:id="79" w:name="_Toc77929331"/>
      <w:bookmarkStart w:id="80" w:name="_Toc77934208"/>
      <w:bookmarkStart w:id="81" w:name="_Toc78389491"/>
      <w:bookmarkStart w:id="82" w:name="_Toc79083050"/>
      <w:bookmarkStart w:id="83" w:name="_Toc122019234"/>
      <w:bookmarkEnd w:id="79"/>
      <w:r w:rsidRPr="00DE4BC1">
        <w:rPr>
          <w:rFonts w:asciiTheme="minorHAnsi" w:eastAsiaTheme="minorHAnsi" w:hAnsiTheme="minorHAnsi" w:cstheme="minorHAnsi"/>
          <w:b/>
          <w:iCs/>
          <w:color w:val="1F497D" w:themeColor="text2"/>
          <w:sz w:val="32"/>
          <w:szCs w:val="32"/>
          <w:lang w:eastAsia="en-US"/>
        </w:rPr>
        <w:t>4.2. Dépôt de la demande de référencement de la solution logicielle et vérification de la recevabilité administrative de la demande</w:t>
      </w:r>
      <w:bookmarkEnd w:id="80"/>
      <w:bookmarkEnd w:id="81"/>
      <w:bookmarkEnd w:id="82"/>
      <w:bookmarkEnd w:id="83"/>
      <w:r w:rsidRPr="00DE4BC1">
        <w:rPr>
          <w:rFonts w:asciiTheme="minorHAnsi" w:eastAsiaTheme="minorHAnsi" w:hAnsiTheme="minorHAnsi" w:cstheme="minorHAnsi"/>
          <w:b/>
          <w:iCs/>
          <w:color w:val="1F497D" w:themeColor="text2"/>
          <w:sz w:val="32"/>
          <w:szCs w:val="32"/>
          <w:lang w:eastAsia="en-US"/>
        </w:rPr>
        <w:t xml:space="preserve"> </w:t>
      </w:r>
    </w:p>
    <w:p w14:paraId="70E5B6C7"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Lors de cette phase, l’ANS vérifie la recevabilité administrative de la candidature déposée. </w:t>
      </w:r>
    </w:p>
    <w:p w14:paraId="37A1D1ED" w14:textId="77777777" w:rsidR="00DE4BC1" w:rsidRPr="00DE4BC1" w:rsidRDefault="00DE4BC1" w:rsidP="00DE4BC1">
      <w:pPr>
        <w:spacing w:after="120" w:line="276" w:lineRule="auto"/>
        <w:jc w:val="both"/>
        <w:rPr>
          <w:rFonts w:asciiTheme="minorHAnsi" w:eastAsiaTheme="minorHAnsi" w:hAnsiTheme="minorHAnsi" w:cstheme="minorBidi"/>
          <w:sz w:val="20"/>
          <w:szCs w:val="22"/>
          <w:lang w:eastAsia="en-US"/>
        </w:rPr>
      </w:pPr>
      <w:r w:rsidRPr="00DE4BC1">
        <w:rPr>
          <w:rFonts w:asciiTheme="minorHAnsi" w:eastAsiaTheme="minorHAnsi" w:hAnsiTheme="minorHAnsi" w:cstheme="minorBidi"/>
          <w:sz w:val="20"/>
          <w:szCs w:val="22"/>
          <w:lang w:eastAsia="en-US"/>
        </w:rPr>
        <w:t xml:space="preserve">Le dépôt de la demande de référencement se fait via l’outil de gestion des candidatures, qui permettra le suivi de l’évolution de la demande. Cet outil est mis à disposition des candidats sur le site de l’ANS le 16 janvier 2023. </w:t>
      </w:r>
    </w:p>
    <w:p w14:paraId="55FF3EA6" w14:textId="77777777" w:rsidR="00DE4BC1" w:rsidRPr="00DE4BC1" w:rsidRDefault="00DE4BC1" w:rsidP="00DE4BC1">
      <w:pPr>
        <w:spacing w:after="120" w:line="276" w:lineRule="auto"/>
        <w:jc w:val="both"/>
        <w:rPr>
          <w:rFonts w:ascii="Calibri" w:eastAsia="Calibri" w:hAnsi="Calibri" w:cs="Calibri"/>
          <w:sz w:val="20"/>
          <w:szCs w:val="22"/>
          <w:lang w:eastAsia="en-US"/>
        </w:rPr>
      </w:pPr>
      <w:r w:rsidRPr="00DE4BC1">
        <w:rPr>
          <w:rFonts w:ascii="Calibri" w:eastAsia="Calibri" w:hAnsi="Calibri" w:cs="Calibri"/>
          <w:sz w:val="20"/>
          <w:szCs w:val="22"/>
          <w:lang w:eastAsia="en-US"/>
        </w:rPr>
        <w:lastRenderedPageBreak/>
        <w:t>Cette demande de référencement se fait pour un logiciel avec un composant principal unique ou une association de composants intégrés répondant aux exigences édictées par le présent DSR.</w:t>
      </w:r>
    </w:p>
    <w:p w14:paraId="3C134012" w14:textId="77777777" w:rsidR="00DE4BC1" w:rsidRPr="00DE4BC1" w:rsidRDefault="00DE4BC1" w:rsidP="00DE4BC1">
      <w:pPr>
        <w:spacing w:after="120" w:line="276" w:lineRule="auto"/>
        <w:jc w:val="both"/>
        <w:rPr>
          <w:rFonts w:ascii="Calibri" w:eastAsia="Calibri" w:hAnsi="Calibri" w:cs="Calibri"/>
          <w:sz w:val="20"/>
          <w:szCs w:val="22"/>
          <w:lang w:eastAsia="en-US"/>
        </w:rPr>
      </w:pPr>
      <w:r w:rsidRPr="00DE4BC1">
        <w:rPr>
          <w:rFonts w:ascii="Calibri" w:eastAsia="Calibri" w:hAnsi="Calibri" w:cs="Calibri"/>
          <w:sz w:val="20"/>
          <w:szCs w:val="22"/>
          <w:lang w:eastAsia="en-US"/>
        </w:rPr>
        <w:t xml:space="preserve">Pour être éligible au référencement, le candidat doit finaliser sa candidature avant le 26 avril </w:t>
      </w:r>
      <w:r w:rsidRPr="00DE4BC1">
        <w:rPr>
          <w:rFonts w:asciiTheme="minorHAnsi" w:eastAsiaTheme="minorHAnsi" w:hAnsiTheme="minorHAnsi" w:cstheme="minorBidi"/>
          <w:sz w:val="20"/>
          <w:szCs w:val="22"/>
          <w:lang w:eastAsia="en-US"/>
        </w:rPr>
        <w:t>2023</w:t>
      </w:r>
      <w:r w:rsidRPr="00DE4BC1">
        <w:rPr>
          <w:rFonts w:ascii="Calibri" w:eastAsia="Calibri" w:hAnsi="Calibri" w:cs="Calibri"/>
          <w:sz w:val="20"/>
          <w:szCs w:val="22"/>
          <w:lang w:eastAsia="en-US"/>
        </w:rPr>
        <w:t xml:space="preserve">. </w:t>
      </w:r>
    </w:p>
    <w:p w14:paraId="498DBD3E" w14:textId="77777777" w:rsidR="00DE4BC1" w:rsidRPr="00DE4BC1" w:rsidRDefault="00DE4BC1" w:rsidP="00DE4BC1">
      <w:pPr>
        <w:spacing w:after="120" w:line="276" w:lineRule="auto"/>
        <w:jc w:val="both"/>
        <w:rPr>
          <w:rFonts w:ascii="Calibri" w:eastAsia="Calibri" w:hAnsi="Calibri" w:cs="Calibri"/>
          <w:sz w:val="20"/>
          <w:szCs w:val="22"/>
          <w:lang w:eastAsia="en-US"/>
        </w:rPr>
      </w:pPr>
      <w:r w:rsidRPr="00DE4BC1">
        <w:rPr>
          <w:rFonts w:ascii="Calibri" w:eastAsia="Calibri" w:hAnsi="Calibri" w:cs="Calibri"/>
          <w:sz w:val="20"/>
          <w:szCs w:val="22"/>
          <w:lang w:eastAsia="en-US"/>
        </w:rPr>
        <w:t xml:space="preserve">Une première étape de dépôt administratif intervient jusqu’au 05 avril 2023 au cours de laquelle le candidat doit fournir les éléments ci-dessous : </w:t>
      </w:r>
    </w:p>
    <w:p w14:paraId="5DA1D108" w14:textId="77777777" w:rsidR="00DE4BC1" w:rsidRPr="00DE4BC1" w:rsidRDefault="00DE4BC1" w:rsidP="00DE4BC1">
      <w:pPr>
        <w:spacing w:before="100" w:beforeAutospacing="1" w:after="100" w:afterAutospacing="1"/>
        <w:ind w:left="284"/>
        <w:jc w:val="both"/>
        <w:textAlignment w:val="baseline"/>
        <w:rPr>
          <w:rFonts w:ascii="Calibri" w:hAnsi="Calibri" w:cs="Calibri"/>
          <w:sz w:val="20"/>
          <w:szCs w:val="20"/>
        </w:rPr>
      </w:pPr>
      <w:r w:rsidRPr="00DE4BC1">
        <w:rPr>
          <w:rFonts w:ascii="Calibri" w:hAnsi="Calibri" w:cs="Calibri"/>
          <w:sz w:val="20"/>
          <w:szCs w:val="20"/>
          <w:u w:val="single"/>
        </w:rPr>
        <w:t>Pour l’Editeur :</w:t>
      </w:r>
      <w:r w:rsidRPr="00DE4BC1">
        <w:rPr>
          <w:rFonts w:ascii="Calibri" w:hAnsi="Calibri" w:cs="Calibri"/>
          <w:sz w:val="20"/>
          <w:szCs w:val="20"/>
        </w:rPr>
        <w:t> </w:t>
      </w:r>
    </w:p>
    <w:p w14:paraId="23DD141F"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sz w:val="20"/>
          <w:szCs w:val="20"/>
        </w:rPr>
      </w:pPr>
      <w:r w:rsidRPr="00DE4BC1">
        <w:rPr>
          <w:rFonts w:ascii="Calibri" w:hAnsi="Calibri" w:cs="Calibri"/>
          <w:b/>
          <w:bCs/>
          <w:sz w:val="20"/>
          <w:szCs w:val="20"/>
        </w:rPr>
        <w:t>Nom/Prénom du représentant légal</w:t>
      </w:r>
      <w:r w:rsidRPr="00DE4BC1">
        <w:rPr>
          <w:rFonts w:ascii="Calibri" w:hAnsi="Calibri" w:cs="Calibri"/>
          <w:sz w:val="20"/>
          <w:szCs w:val="20"/>
        </w:rPr>
        <w:t xml:space="preserve"> de l’entreprise* </w:t>
      </w:r>
    </w:p>
    <w:p w14:paraId="7359B888"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sz w:val="20"/>
          <w:szCs w:val="20"/>
        </w:rPr>
      </w:pPr>
      <w:r w:rsidRPr="00DE4BC1">
        <w:rPr>
          <w:rFonts w:ascii="Calibri" w:hAnsi="Calibri" w:cs="Calibri"/>
          <w:b/>
          <w:bCs/>
          <w:sz w:val="20"/>
          <w:szCs w:val="20"/>
        </w:rPr>
        <w:t>Nom/Prénom du contact</w:t>
      </w:r>
      <w:r w:rsidRPr="00DE4BC1">
        <w:rPr>
          <w:rFonts w:ascii="Calibri" w:hAnsi="Calibri" w:cs="Calibri"/>
          <w:sz w:val="20"/>
          <w:szCs w:val="20"/>
        </w:rPr>
        <w:t>* </w:t>
      </w:r>
    </w:p>
    <w:p w14:paraId="5409405A"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sz w:val="20"/>
          <w:szCs w:val="20"/>
        </w:rPr>
      </w:pPr>
      <w:r w:rsidRPr="00DE4BC1">
        <w:rPr>
          <w:rFonts w:ascii="Calibri" w:hAnsi="Calibri" w:cs="Calibri"/>
          <w:b/>
          <w:bCs/>
          <w:sz w:val="20"/>
          <w:szCs w:val="20"/>
        </w:rPr>
        <w:t>Coordonnées mail/téléphoniques</w:t>
      </w:r>
      <w:r w:rsidRPr="00DE4BC1">
        <w:rPr>
          <w:rFonts w:ascii="Calibri" w:hAnsi="Calibri" w:cs="Calibri"/>
          <w:sz w:val="20"/>
          <w:szCs w:val="20"/>
        </w:rPr>
        <w:t>* </w:t>
      </w:r>
    </w:p>
    <w:p w14:paraId="01F69BC9"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sz w:val="20"/>
          <w:szCs w:val="20"/>
        </w:rPr>
      </w:pPr>
      <w:r w:rsidRPr="00DE4BC1">
        <w:rPr>
          <w:rFonts w:ascii="Calibri" w:hAnsi="Calibri" w:cs="Calibri"/>
          <w:b/>
          <w:bCs/>
          <w:sz w:val="20"/>
          <w:szCs w:val="20"/>
        </w:rPr>
        <w:t>Dénomination sociale de l’entreprise</w:t>
      </w:r>
      <w:r w:rsidRPr="00DE4BC1">
        <w:rPr>
          <w:rFonts w:ascii="Calibri" w:hAnsi="Calibri" w:cs="Calibri"/>
          <w:sz w:val="20"/>
          <w:szCs w:val="20"/>
        </w:rPr>
        <w:t>* </w:t>
      </w:r>
    </w:p>
    <w:p w14:paraId="6CC30E63"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sz w:val="20"/>
          <w:szCs w:val="20"/>
        </w:rPr>
      </w:pPr>
      <w:r w:rsidRPr="00DE4BC1">
        <w:rPr>
          <w:rFonts w:ascii="Calibri" w:hAnsi="Calibri" w:cs="Calibri"/>
          <w:b/>
          <w:bCs/>
          <w:sz w:val="20"/>
          <w:szCs w:val="20"/>
        </w:rPr>
        <w:t>Numéro d’identification SIRET de l’entreprise</w:t>
      </w:r>
      <w:r w:rsidRPr="00DE4BC1">
        <w:rPr>
          <w:rFonts w:ascii="Calibri" w:hAnsi="Calibri" w:cs="Calibri"/>
          <w:sz w:val="20"/>
          <w:szCs w:val="20"/>
        </w:rPr>
        <w:t>* </w:t>
      </w:r>
    </w:p>
    <w:p w14:paraId="120BD7CB"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sz w:val="20"/>
          <w:szCs w:val="20"/>
        </w:rPr>
      </w:pPr>
      <w:r w:rsidRPr="00DE4BC1">
        <w:rPr>
          <w:rFonts w:ascii="Calibri" w:hAnsi="Calibri" w:cs="Calibri"/>
          <w:b/>
          <w:bCs/>
          <w:sz w:val="20"/>
          <w:szCs w:val="20"/>
        </w:rPr>
        <w:t xml:space="preserve">Numéro d’identification éditeur (NIE) </w:t>
      </w:r>
      <w:r w:rsidRPr="00DE4BC1">
        <w:rPr>
          <w:rFonts w:ascii="Calibri" w:hAnsi="Calibri" w:cs="Calibri"/>
          <w:sz w:val="20"/>
          <w:szCs w:val="20"/>
        </w:rPr>
        <w:t xml:space="preserve">de l’Editeur délivré par le CNDA </w:t>
      </w:r>
    </w:p>
    <w:p w14:paraId="6B623978" w14:textId="77777777" w:rsidR="00DE4BC1" w:rsidRPr="00DE4BC1" w:rsidRDefault="00DE4BC1" w:rsidP="00DE4BC1">
      <w:pPr>
        <w:spacing w:before="100" w:beforeAutospacing="1" w:after="100" w:afterAutospacing="1"/>
        <w:ind w:left="284"/>
        <w:jc w:val="both"/>
        <w:textAlignment w:val="baseline"/>
        <w:rPr>
          <w:rFonts w:ascii="Segoe UI" w:hAnsi="Segoe UI" w:cs="Segoe UI"/>
          <w:sz w:val="20"/>
          <w:szCs w:val="20"/>
        </w:rPr>
      </w:pPr>
      <w:r w:rsidRPr="00DE4BC1">
        <w:rPr>
          <w:rFonts w:ascii="Calibri" w:hAnsi="Calibri" w:cs="Calibri"/>
          <w:sz w:val="20"/>
          <w:szCs w:val="20"/>
          <w:u w:val="single"/>
        </w:rPr>
        <w:t>Pour le composant principal de la solution logicielle candidate : </w:t>
      </w:r>
    </w:p>
    <w:p w14:paraId="3243AFAC"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b/>
          <w:bCs/>
          <w:sz w:val="20"/>
          <w:szCs w:val="20"/>
        </w:rPr>
      </w:pPr>
      <w:r w:rsidRPr="00DE4BC1">
        <w:rPr>
          <w:rFonts w:ascii="Calibri" w:hAnsi="Calibri" w:cs="Calibri"/>
          <w:b/>
          <w:bCs/>
          <w:sz w:val="20"/>
          <w:szCs w:val="20"/>
        </w:rPr>
        <w:t>Nom du logiciel* </w:t>
      </w:r>
    </w:p>
    <w:p w14:paraId="69B735B8"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b/>
          <w:bCs/>
          <w:sz w:val="20"/>
          <w:szCs w:val="20"/>
        </w:rPr>
      </w:pPr>
      <w:r w:rsidRPr="00DE4BC1">
        <w:rPr>
          <w:rFonts w:ascii="Calibri" w:hAnsi="Calibri" w:cs="Calibri"/>
          <w:b/>
          <w:bCs/>
          <w:sz w:val="20"/>
          <w:szCs w:val="20"/>
        </w:rPr>
        <w:t>Numéro de version* </w:t>
      </w:r>
    </w:p>
    <w:p w14:paraId="3494C4B0"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b/>
          <w:bCs/>
          <w:sz w:val="20"/>
          <w:szCs w:val="20"/>
        </w:rPr>
      </w:pPr>
      <w:r w:rsidRPr="00DE4BC1">
        <w:rPr>
          <w:rFonts w:ascii="Calibri" w:hAnsi="Calibri" w:cs="Calibri"/>
          <w:b/>
          <w:bCs/>
          <w:sz w:val="20"/>
          <w:szCs w:val="20"/>
        </w:rPr>
        <w:t>Numéro d’identification logiciel (NIL) délivré par le CNDA </w:t>
      </w:r>
    </w:p>
    <w:p w14:paraId="4A4A5C8B"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b/>
          <w:bCs/>
          <w:sz w:val="20"/>
          <w:szCs w:val="20"/>
        </w:rPr>
      </w:pPr>
      <w:r w:rsidRPr="00DE4BC1">
        <w:rPr>
          <w:rFonts w:ascii="Calibri" w:hAnsi="Calibri" w:cs="Calibri"/>
          <w:b/>
          <w:bCs/>
          <w:sz w:val="20"/>
          <w:szCs w:val="20"/>
        </w:rPr>
        <w:t>DSR choisi* (sélectionné par défaut)</w:t>
      </w:r>
    </w:p>
    <w:p w14:paraId="21CD1AB6"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b/>
          <w:bCs/>
          <w:sz w:val="20"/>
          <w:szCs w:val="20"/>
        </w:rPr>
      </w:pPr>
      <w:r w:rsidRPr="00DE4BC1">
        <w:rPr>
          <w:rFonts w:ascii="Calibri" w:hAnsi="Calibri" w:cs="Calibri"/>
          <w:b/>
          <w:bCs/>
          <w:sz w:val="20"/>
          <w:szCs w:val="20"/>
        </w:rPr>
        <w:t>La date prévisionnelle de début de recette connectée avec l’ANS* </w:t>
      </w:r>
    </w:p>
    <w:p w14:paraId="54868644"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b/>
          <w:bCs/>
          <w:sz w:val="20"/>
          <w:szCs w:val="20"/>
        </w:rPr>
      </w:pPr>
      <w:r w:rsidRPr="00DE4BC1">
        <w:rPr>
          <w:rFonts w:ascii="Calibri" w:hAnsi="Calibri" w:cs="Calibri"/>
          <w:b/>
          <w:bCs/>
          <w:sz w:val="20"/>
          <w:szCs w:val="20"/>
        </w:rPr>
        <w:t>Autorisation (ou non) de l’éditeur d’utilisation par l’ANS de la date prévisionnelle pour publication* </w:t>
      </w:r>
    </w:p>
    <w:p w14:paraId="47D9C9DA" w14:textId="77777777" w:rsidR="00DE4BC1" w:rsidRPr="00DE4BC1" w:rsidRDefault="00DE4BC1" w:rsidP="00DE4BC1">
      <w:pPr>
        <w:spacing w:after="120" w:line="276" w:lineRule="auto"/>
        <w:jc w:val="both"/>
        <w:rPr>
          <w:rFonts w:ascii="Calibri" w:eastAsia="Calibri" w:hAnsi="Calibri" w:cs="Calibri"/>
          <w:b/>
          <w:bCs/>
          <w:sz w:val="20"/>
          <w:szCs w:val="22"/>
          <w:lang w:eastAsia="en-US"/>
        </w:rPr>
      </w:pPr>
      <w:r w:rsidRPr="00DE4BC1">
        <w:rPr>
          <w:rFonts w:ascii="Calibri" w:eastAsia="Calibri" w:hAnsi="Calibri" w:cs="Calibri"/>
          <w:sz w:val="20"/>
          <w:szCs w:val="22"/>
          <w:lang w:eastAsia="en-US"/>
        </w:rPr>
        <w:t>Les éléments identifiés par un astérisque (*) ci-dessus sont obligatoires pour le dépôt de cette candidature administrative. Les autres éléments sont facultatifs.</w:t>
      </w:r>
      <w:r w:rsidRPr="00DE4BC1">
        <w:rPr>
          <w:rFonts w:ascii="Calibri" w:eastAsia="Calibri" w:hAnsi="Calibri" w:cs="Calibri"/>
          <w:b/>
          <w:bCs/>
          <w:sz w:val="20"/>
          <w:szCs w:val="22"/>
          <w:lang w:eastAsia="en-US"/>
        </w:rPr>
        <w:t xml:space="preserve"> </w:t>
      </w:r>
    </w:p>
    <w:p w14:paraId="0921804C" w14:textId="77777777" w:rsidR="00DE4BC1" w:rsidRPr="00DE4BC1" w:rsidRDefault="00DE4BC1" w:rsidP="00DE4BC1">
      <w:pPr>
        <w:spacing w:before="100" w:beforeAutospacing="1" w:after="100" w:afterAutospacing="1"/>
        <w:jc w:val="both"/>
        <w:textAlignment w:val="baseline"/>
        <w:rPr>
          <w:rFonts w:ascii="Calibri" w:hAnsi="Calibri" w:cs="Calibri"/>
          <w:sz w:val="20"/>
          <w:szCs w:val="20"/>
        </w:rPr>
      </w:pPr>
      <w:r w:rsidRPr="00DE4BC1">
        <w:rPr>
          <w:rFonts w:ascii="Calibri" w:hAnsi="Calibri" w:cs="Calibri"/>
          <w:sz w:val="20"/>
          <w:szCs w:val="20"/>
        </w:rPr>
        <w:t xml:space="preserve">Par la suite, et afin de finaliser sa candidature, le candidat doit déposer les éléments suivants afin que son éligibilité soit vérifiée : </w:t>
      </w:r>
    </w:p>
    <w:p w14:paraId="65439DC0"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b/>
          <w:bCs/>
          <w:sz w:val="20"/>
          <w:szCs w:val="20"/>
        </w:rPr>
      </w:pPr>
      <w:r w:rsidRPr="00DE4BC1">
        <w:rPr>
          <w:rFonts w:ascii="Calibri" w:hAnsi="Calibri" w:cs="Calibri"/>
          <w:b/>
          <w:bCs/>
          <w:sz w:val="20"/>
          <w:szCs w:val="20"/>
        </w:rPr>
        <w:t xml:space="preserve">Profil de la solution logicielle (positionné à « Général » automatiquement) </w:t>
      </w:r>
    </w:p>
    <w:p w14:paraId="6E07CD27"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sz w:val="20"/>
          <w:szCs w:val="22"/>
        </w:rPr>
      </w:pPr>
      <w:r w:rsidRPr="00DE4BC1">
        <w:rPr>
          <w:rFonts w:ascii="Calibri" w:hAnsi="Calibri" w:cs="Calibri"/>
          <w:b/>
          <w:bCs/>
          <w:sz w:val="20"/>
          <w:szCs w:val="22"/>
        </w:rPr>
        <w:t xml:space="preserve">Une lettre d’engagement, fournie par l’Editeur, précisant en quoi son logiciel répond aux critères de définition des fonctionnalités </w:t>
      </w:r>
      <w:r w:rsidRPr="00DE4BC1">
        <w:rPr>
          <w:rFonts w:ascii="Calibri" w:hAnsi="Calibri" w:cs="Calibri"/>
          <w:sz w:val="20"/>
          <w:szCs w:val="22"/>
        </w:rPr>
        <w:t>logicielles décrites dans la section 2.1 du présent DSR</w:t>
      </w:r>
    </w:p>
    <w:p w14:paraId="3C563B6B" w14:textId="77777777" w:rsidR="00DE4BC1" w:rsidRPr="00DE4BC1" w:rsidRDefault="00DE4BC1" w:rsidP="00DE4BC1">
      <w:pPr>
        <w:spacing w:beforeAutospacing="1" w:after="120" w:afterAutospacing="1"/>
        <w:jc w:val="both"/>
      </w:pPr>
      <w:r w:rsidRPr="00DE4BC1">
        <w:rPr>
          <w:rFonts w:ascii="Calibri" w:hAnsi="Calibri" w:cs="Calibri"/>
          <w:sz w:val="20"/>
          <w:szCs w:val="22"/>
        </w:rPr>
        <w:t>A la réception du dossier par l’ANS, s’engage une phase de contrôle de complétude et d’éligibilité de l’Editeur sur la base des éléments fournis (dont la durée indicative est estimée à 1 semaine). </w:t>
      </w:r>
    </w:p>
    <w:p w14:paraId="5332413A" w14:textId="77777777" w:rsidR="00DE4BC1" w:rsidRPr="00DE4BC1" w:rsidRDefault="00DE4BC1" w:rsidP="00DE4BC1">
      <w:pPr>
        <w:spacing w:before="100" w:beforeAutospacing="1" w:after="100" w:afterAutospacing="1"/>
        <w:jc w:val="both"/>
        <w:textAlignment w:val="baseline"/>
      </w:pPr>
      <w:r w:rsidRPr="00DE4BC1">
        <w:rPr>
          <w:rFonts w:ascii="Calibri" w:hAnsi="Calibri" w:cs="Calibri"/>
          <w:sz w:val="20"/>
          <w:szCs w:val="20"/>
        </w:rPr>
        <w:t>Pour toute demande relative au dossier, l’ANS sollicite l’Editeur par l’intermédiaire de l’outil de gestion des candidatures. Si l’Editeur ne répond pas à la sollicitation dans un délai de 5 jours ouvrés à compter de celle-ci, sa demande de référencement est rejetée. </w:t>
      </w:r>
    </w:p>
    <w:p w14:paraId="49FD213E" w14:textId="77777777" w:rsidR="00DE4BC1" w:rsidRPr="00DE4BC1" w:rsidRDefault="00DE4BC1" w:rsidP="00DE4BC1">
      <w:pPr>
        <w:spacing w:before="100" w:beforeAutospacing="1" w:after="100" w:afterAutospacing="1"/>
        <w:jc w:val="both"/>
        <w:textAlignment w:val="baseline"/>
      </w:pPr>
      <w:r w:rsidRPr="00DE4BC1">
        <w:rPr>
          <w:rFonts w:ascii="Calibri" w:hAnsi="Calibri" w:cs="Calibri"/>
          <w:sz w:val="20"/>
          <w:szCs w:val="20"/>
        </w:rPr>
        <w:t>Lorsque le dossier est complet et jugé recevable par l’ANS, l’Editeur en est notifié, la convention de référencement lui est envoyée pour être signée électroniquement, et il peut finaliser sa demande en déposant les preuves de référencement demandées dans l’espace dédié (voir paragraphes suivants). </w:t>
      </w:r>
    </w:p>
    <w:p w14:paraId="0EF112D4" w14:textId="77777777" w:rsidR="00DE4BC1" w:rsidRPr="00DE4BC1" w:rsidRDefault="00DE4BC1" w:rsidP="00DE4BC1">
      <w:pPr>
        <w:pBdr>
          <w:bottom w:val="single" w:sz="4" w:space="1" w:color="1F497D" w:themeColor="text2"/>
        </w:pBdr>
        <w:spacing w:before="360" w:after="240" w:line="276" w:lineRule="auto"/>
        <w:ind w:left="720"/>
        <w:contextualSpacing/>
        <w:jc w:val="both"/>
        <w:outlineLvl w:val="1"/>
        <w:rPr>
          <w:rFonts w:asciiTheme="minorHAnsi" w:eastAsiaTheme="minorHAnsi" w:hAnsiTheme="minorHAnsi" w:cstheme="minorHAnsi"/>
          <w:b/>
          <w:color w:val="1F497D" w:themeColor="text2"/>
          <w:sz w:val="32"/>
          <w:szCs w:val="32"/>
          <w:lang w:eastAsia="en-US"/>
        </w:rPr>
      </w:pPr>
      <w:bookmarkStart w:id="84" w:name="_Toc122019235"/>
      <w:bookmarkStart w:id="85" w:name="_Toc77934209"/>
      <w:bookmarkStart w:id="86" w:name="_Toc78389492"/>
      <w:bookmarkStart w:id="87" w:name="_Toc79083051"/>
      <w:bookmarkStart w:id="88" w:name="_Ref92997134"/>
      <w:r w:rsidRPr="00DE4BC1">
        <w:rPr>
          <w:rFonts w:asciiTheme="minorHAnsi" w:eastAsiaTheme="minorHAnsi" w:hAnsiTheme="minorHAnsi" w:cstheme="minorHAnsi"/>
          <w:b/>
          <w:color w:val="1F497D" w:themeColor="text2"/>
          <w:sz w:val="32"/>
          <w:szCs w:val="32"/>
          <w:lang w:eastAsia="en-US"/>
        </w:rPr>
        <w:t>4.3. Phase de recette connectée</w:t>
      </w:r>
      <w:bookmarkEnd w:id="84"/>
    </w:p>
    <w:p w14:paraId="516C178C"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L’éditeur prend contact avec l’ANS pour lancer la phase de recette connectée. Il s’agit d’une phase durant laquelle l’ensemble des exigences définies dans le référentiel d’exigences, c’est-à-dire le respect des spécifications d’interfaces, va être vérifié avec l’Editeur. Le référentiel mentionne pour chaque exigence que le scénario de vérification est la participation à la phase de recette connectée. </w:t>
      </w:r>
    </w:p>
    <w:p w14:paraId="3AD0291B" w14:textId="77777777" w:rsidR="00DE4BC1" w:rsidRPr="00DE4BC1" w:rsidRDefault="00DE4BC1" w:rsidP="00DE4BC1">
      <w:pPr>
        <w:spacing w:after="120" w:line="276" w:lineRule="auto"/>
        <w:jc w:val="both"/>
        <w:rPr>
          <w:rFonts w:asciiTheme="minorHAnsi" w:eastAsiaTheme="minorHAnsi" w:hAnsiTheme="minorHAnsi" w:cstheme="minorBidi"/>
          <w:sz w:val="20"/>
          <w:szCs w:val="22"/>
          <w:lang w:eastAsia="en-US"/>
        </w:rPr>
      </w:pPr>
      <w:r w:rsidRPr="00DE4BC1">
        <w:rPr>
          <w:rFonts w:asciiTheme="minorHAnsi" w:eastAsiaTheme="minorHAnsi" w:hAnsiTheme="minorHAnsi" w:cstheme="minorBidi"/>
          <w:sz w:val="20"/>
          <w:szCs w:val="22"/>
          <w:lang w:eastAsia="en-US"/>
        </w:rPr>
        <w:lastRenderedPageBreak/>
        <w:t xml:space="preserve">Pour ce faire, un cahier de recette avec l’ensemble des tests à vérifier sera utilisé. Sont communiqués en annexe du document des modèles des cahiers de recette correspondant aux deux cas d’usage décrits plus haut : [REC_AGR] et [REC_RDV]. </w:t>
      </w:r>
    </w:p>
    <w:p w14:paraId="5EC5C314"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Au préalable, l’Editeur doit avoir signé la Convention d’interfaçage, document encadrant les travaux d’interfaçage entre l’ANS et l’Editeur. </w:t>
      </w:r>
    </w:p>
    <w:p w14:paraId="63D9C109"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Au début de la recette, l’ANS fournit à l’Editeur des jeux de données à paramétrer dans la solution logicielle. Ensuite, l’intégralité du cahier de recette est déroulée, sur des environnements hors environnements de production</w:t>
      </w:r>
    </w:p>
    <w:p w14:paraId="33CF7041"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Les cas d’usage décrits plus haut sont testés séquentiellement (ordre ci-dessous) avec un cahier de recette par cas d’usage à tester : </w:t>
      </w:r>
    </w:p>
    <w:p w14:paraId="38123C5D"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sz w:val="20"/>
          <w:szCs w:val="20"/>
        </w:rPr>
      </w:pPr>
      <w:r w:rsidRPr="00DE4BC1">
        <w:rPr>
          <w:rFonts w:ascii="Calibri" w:hAnsi="Calibri" w:cs="Calibri"/>
          <w:sz w:val="20"/>
          <w:szCs w:val="20"/>
        </w:rPr>
        <w:t>Agrégation de créneaux de disponibilités</w:t>
      </w:r>
    </w:p>
    <w:p w14:paraId="2EA291F4"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sz w:val="20"/>
          <w:szCs w:val="20"/>
        </w:rPr>
      </w:pPr>
      <w:r w:rsidRPr="00DE4BC1">
        <w:rPr>
          <w:rFonts w:ascii="Calibri" w:hAnsi="Calibri" w:cs="Calibri"/>
          <w:sz w:val="20"/>
          <w:szCs w:val="20"/>
        </w:rPr>
        <w:t>Prise de rendez-vous par le régulateur</w:t>
      </w:r>
    </w:p>
    <w:p w14:paraId="2DC61323" w14:textId="77777777" w:rsidR="00DE4BC1" w:rsidRPr="00DE4BC1" w:rsidRDefault="00DE4BC1" w:rsidP="00DE4BC1">
      <w:pPr>
        <w:numPr>
          <w:ilvl w:val="1"/>
          <w:numId w:val="38"/>
        </w:numPr>
        <w:autoSpaceDE w:val="0"/>
        <w:autoSpaceDN w:val="0"/>
        <w:adjustRightInd w:val="0"/>
        <w:spacing w:after="120" w:line="276" w:lineRule="auto"/>
        <w:contextualSpacing/>
        <w:jc w:val="both"/>
        <w:rPr>
          <w:rFonts w:ascii="Calibri" w:hAnsi="Calibri" w:cs="Calibri"/>
          <w:sz w:val="20"/>
          <w:szCs w:val="20"/>
        </w:rPr>
      </w:pPr>
      <w:r w:rsidRPr="00DE4BC1">
        <w:rPr>
          <w:rFonts w:ascii="Calibri" w:hAnsi="Calibri" w:cs="Calibri"/>
          <w:sz w:val="20"/>
          <w:szCs w:val="20"/>
        </w:rPr>
        <w:t>Gestion automatisée des comptes régulateurs</w:t>
      </w:r>
    </w:p>
    <w:p w14:paraId="22D8E2DC" w14:textId="77777777" w:rsidR="00DE4BC1" w:rsidRPr="00DE4BC1" w:rsidRDefault="00DE4BC1" w:rsidP="00DE4BC1">
      <w:pPr>
        <w:numPr>
          <w:ilvl w:val="1"/>
          <w:numId w:val="38"/>
        </w:numPr>
        <w:autoSpaceDE w:val="0"/>
        <w:autoSpaceDN w:val="0"/>
        <w:adjustRightInd w:val="0"/>
        <w:spacing w:after="120" w:line="276" w:lineRule="auto"/>
        <w:contextualSpacing/>
        <w:jc w:val="both"/>
        <w:rPr>
          <w:rFonts w:ascii="Calibri" w:hAnsi="Calibri" w:cs="Calibri"/>
          <w:sz w:val="20"/>
          <w:szCs w:val="20"/>
        </w:rPr>
      </w:pPr>
      <w:r w:rsidRPr="00DE4BC1">
        <w:rPr>
          <w:rFonts w:ascii="Calibri" w:hAnsi="Calibri" w:cs="Calibri"/>
          <w:sz w:val="20"/>
          <w:szCs w:val="20"/>
        </w:rPr>
        <w:t>Mise en place de la délégation d’authentification</w:t>
      </w:r>
    </w:p>
    <w:p w14:paraId="7583CDC9" w14:textId="77777777" w:rsidR="00DE4BC1" w:rsidRPr="00DE4BC1" w:rsidRDefault="00DE4BC1" w:rsidP="00DE4BC1">
      <w:pPr>
        <w:numPr>
          <w:ilvl w:val="1"/>
          <w:numId w:val="38"/>
        </w:numPr>
        <w:autoSpaceDE w:val="0"/>
        <w:autoSpaceDN w:val="0"/>
        <w:adjustRightInd w:val="0"/>
        <w:spacing w:after="120" w:line="276" w:lineRule="auto"/>
        <w:contextualSpacing/>
        <w:jc w:val="both"/>
        <w:rPr>
          <w:rFonts w:ascii="Calibri" w:hAnsi="Calibri" w:cs="Calibri"/>
          <w:sz w:val="20"/>
          <w:szCs w:val="20"/>
        </w:rPr>
      </w:pPr>
      <w:r w:rsidRPr="00DE4BC1">
        <w:rPr>
          <w:rFonts w:ascii="Calibri" w:hAnsi="Calibri" w:cs="Calibri"/>
          <w:sz w:val="20"/>
          <w:szCs w:val="20"/>
        </w:rPr>
        <w:t>Récupération des informations relatives aux rendez-vous</w:t>
      </w:r>
    </w:p>
    <w:p w14:paraId="5C7A9D3E" w14:textId="77777777" w:rsidR="00DE4BC1" w:rsidRPr="00DE4BC1" w:rsidRDefault="00DE4BC1" w:rsidP="00DE4BC1">
      <w:pPr>
        <w:autoSpaceDE w:val="0"/>
        <w:autoSpaceDN w:val="0"/>
        <w:adjustRightInd w:val="0"/>
        <w:ind w:left="1440"/>
        <w:contextualSpacing/>
        <w:jc w:val="both"/>
        <w:rPr>
          <w:rFonts w:ascii="Calibri" w:hAnsi="Calibri" w:cs="Calibri"/>
          <w:sz w:val="20"/>
          <w:szCs w:val="20"/>
        </w:rPr>
      </w:pPr>
    </w:p>
    <w:p w14:paraId="66EF2BDD" w14:textId="77777777" w:rsidR="00DE4BC1" w:rsidRPr="00DE4BC1" w:rsidRDefault="00DE4BC1" w:rsidP="00DE4BC1">
      <w:pPr>
        <w:spacing w:after="120" w:line="276" w:lineRule="auto"/>
        <w:jc w:val="both"/>
        <w:rPr>
          <w:rFonts w:asciiTheme="minorHAnsi" w:eastAsiaTheme="minorHAnsi" w:hAnsiTheme="minorHAnsi" w:cstheme="minorBidi"/>
          <w:sz w:val="20"/>
          <w:szCs w:val="22"/>
          <w:lang w:eastAsia="en-US"/>
        </w:rPr>
      </w:pPr>
      <w:r w:rsidRPr="00DE4BC1">
        <w:rPr>
          <w:rFonts w:asciiTheme="minorHAnsi" w:eastAsiaTheme="minorHAnsi" w:hAnsiTheme="minorHAnsi" w:cstheme="minorBidi"/>
          <w:sz w:val="20"/>
          <w:szCs w:val="22"/>
          <w:lang w:eastAsia="en-US"/>
        </w:rPr>
        <w:t>A l’issue de la recette de chacun des cas d’usage, l’ANS émet un Procès-Verbal de recette définitive (PV de recette) selon les dispositions de la Convention d’interfaçage.</w:t>
      </w:r>
    </w:p>
    <w:p w14:paraId="00729D0C"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Chaque PV de recette indique le(s) périmètre(s) validé(s) (cases à cocher pour chacun des cas d’usage validés). </w:t>
      </w:r>
    </w:p>
    <w:p w14:paraId="47FF8E14"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Ce PV de recette constitue la preuve à déposer par l’Editeur à la phase suivante. </w:t>
      </w:r>
    </w:p>
    <w:p w14:paraId="31FA825D"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A titre indicatif, un cycle de recette a une durée de deux mois. </w:t>
      </w:r>
    </w:p>
    <w:p w14:paraId="7267FAB4" w14:textId="77777777" w:rsidR="00DE4BC1" w:rsidRPr="00DE4BC1" w:rsidRDefault="00DE4BC1" w:rsidP="00DE4BC1">
      <w:pPr>
        <w:pBdr>
          <w:bottom w:val="single" w:sz="4" w:space="1" w:color="1F497D" w:themeColor="text2"/>
        </w:pBdr>
        <w:spacing w:before="360" w:after="240" w:line="276" w:lineRule="auto"/>
        <w:ind w:left="720"/>
        <w:contextualSpacing/>
        <w:jc w:val="both"/>
        <w:outlineLvl w:val="1"/>
        <w:rPr>
          <w:rFonts w:asciiTheme="minorHAnsi" w:eastAsiaTheme="minorHAnsi" w:hAnsiTheme="minorHAnsi" w:cstheme="minorHAnsi"/>
          <w:b/>
          <w:color w:val="1F497D" w:themeColor="text2"/>
          <w:sz w:val="32"/>
          <w:szCs w:val="32"/>
          <w:lang w:eastAsia="en-US"/>
        </w:rPr>
      </w:pPr>
      <w:bookmarkStart w:id="89" w:name="_Ref114233543"/>
      <w:bookmarkStart w:id="90" w:name="_Toc122019236"/>
      <w:r w:rsidRPr="00DE4BC1">
        <w:rPr>
          <w:rFonts w:asciiTheme="minorHAnsi" w:eastAsiaTheme="minorHAnsi" w:hAnsiTheme="minorHAnsi" w:cstheme="minorHAnsi"/>
          <w:b/>
          <w:color w:val="1F497D" w:themeColor="text2"/>
          <w:sz w:val="32"/>
          <w:szCs w:val="32"/>
          <w:lang w:eastAsia="en-US"/>
        </w:rPr>
        <w:t>4.4. Dépôt des preuves de conformité</w:t>
      </w:r>
      <w:bookmarkEnd w:id="85"/>
      <w:bookmarkEnd w:id="86"/>
      <w:bookmarkEnd w:id="87"/>
      <w:bookmarkEnd w:id="88"/>
      <w:bookmarkEnd w:id="89"/>
      <w:bookmarkEnd w:id="90"/>
    </w:p>
    <w:p w14:paraId="1A09D230"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L’Editeur fournit alors les preuves attestant de la conformité de la solution logicielle aux exigences définies dans le référentiel d’exigences. </w:t>
      </w:r>
    </w:p>
    <w:p w14:paraId="05D14C97"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Les preuves attendues sont les suivantes : </w:t>
      </w:r>
    </w:p>
    <w:p w14:paraId="4973E577"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sz w:val="20"/>
          <w:szCs w:val="20"/>
        </w:rPr>
      </w:pPr>
      <w:r w:rsidRPr="00DE4BC1">
        <w:rPr>
          <w:rFonts w:ascii="Calibri" w:hAnsi="Calibri" w:cs="Calibri"/>
          <w:sz w:val="20"/>
          <w:szCs w:val="20"/>
        </w:rPr>
        <w:t>La Convention d’interfaçage dûment signée par l’Editeur et l’ANS ;</w:t>
      </w:r>
    </w:p>
    <w:p w14:paraId="7E36F14D"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sz w:val="20"/>
          <w:szCs w:val="20"/>
        </w:rPr>
      </w:pPr>
      <w:r w:rsidRPr="00DE4BC1">
        <w:rPr>
          <w:rFonts w:ascii="Calibri" w:hAnsi="Calibri" w:cs="Calibri"/>
          <w:sz w:val="20"/>
          <w:szCs w:val="20"/>
        </w:rPr>
        <w:t>Un PV de recette correspondant au Périmètre complet (case cochée pour chacun des cas d’usage ainsi que pour les exigences SONS mentionnées dans le document SAS-REM-AGD) dûment signé par l’Editeur et l’ANS ;</w:t>
      </w:r>
    </w:p>
    <w:p w14:paraId="1CD40678"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sz w:val="20"/>
          <w:szCs w:val="20"/>
        </w:rPr>
      </w:pPr>
      <w:r w:rsidRPr="00DE4BC1">
        <w:rPr>
          <w:rFonts w:ascii="Calibri" w:hAnsi="Calibri" w:cs="Calibri"/>
          <w:sz w:val="20"/>
          <w:szCs w:val="20"/>
        </w:rPr>
        <w:t>Les preuves additionnelles du référentiel d’exigences relatives à l’identification électronique des professionnels de santé (double authentification et mesures de restriction d’accès) et à l’hébergement de données de santé (HDS).</w:t>
      </w:r>
    </w:p>
    <w:p w14:paraId="0D08E7DD" w14:textId="77777777" w:rsidR="00DE4BC1" w:rsidRPr="00DE4BC1" w:rsidRDefault="00DE4BC1" w:rsidP="00DE4BC1">
      <w:pPr>
        <w:spacing w:after="120" w:line="276" w:lineRule="auto"/>
        <w:jc w:val="both"/>
        <w:rPr>
          <w:rFonts w:asciiTheme="minorHAnsi" w:eastAsiaTheme="minorHAnsi" w:hAnsiTheme="minorHAnsi" w:cstheme="minorHAnsi"/>
          <w:sz w:val="20"/>
          <w:szCs w:val="20"/>
          <w:lang w:eastAsia="en-US"/>
        </w:rPr>
      </w:pPr>
      <w:r w:rsidRPr="00DE4BC1">
        <w:rPr>
          <w:rFonts w:asciiTheme="minorHAnsi" w:eastAsiaTheme="minorHAnsi" w:hAnsiTheme="minorHAnsi" w:cstheme="minorHAnsi"/>
          <w:sz w:val="20"/>
          <w:szCs w:val="20"/>
          <w:lang w:eastAsia="en-US"/>
        </w:rPr>
        <w:t xml:space="preserve">Le dépôt des preuves se fait en une fois via l’outil de gestion des candidatures mentionné précédemment. </w:t>
      </w:r>
    </w:p>
    <w:p w14:paraId="29B3BA97" w14:textId="77777777" w:rsidR="00DE4BC1" w:rsidRPr="00DE4BC1" w:rsidRDefault="00DE4BC1" w:rsidP="00DE4BC1">
      <w:pPr>
        <w:spacing w:after="120" w:line="276" w:lineRule="auto"/>
        <w:jc w:val="both"/>
        <w:rPr>
          <w:rFonts w:asciiTheme="minorHAnsi" w:eastAsiaTheme="minorHAnsi" w:hAnsiTheme="minorHAnsi" w:cstheme="minorHAnsi"/>
          <w:sz w:val="20"/>
          <w:szCs w:val="20"/>
          <w:lang w:eastAsia="en-US"/>
        </w:rPr>
      </w:pPr>
      <w:r w:rsidRPr="00DE4BC1">
        <w:rPr>
          <w:rFonts w:asciiTheme="minorHAnsi" w:eastAsiaTheme="minorHAnsi" w:hAnsiTheme="minorHAnsi" w:cstheme="minorHAnsi"/>
          <w:sz w:val="20"/>
          <w:szCs w:val="20"/>
          <w:lang w:eastAsia="en-US"/>
        </w:rPr>
        <w:t>En complément des preuves de conformité, un prérequis à la complétude du dossier est l’obligation de renseigner un questionnaire “maturité SSI” (Sécurité des Systèmes d’Information - Nb : le questionnaire SSI n’est pas un critère de référencement et ne sera pas pris en compte lors de l’instruction du dossier. Ce questionnaire a seulement une vocation informative pour l’ANS, il doit néanmoins obligatoirement être renseigné lors de la candidature).</w:t>
      </w:r>
      <w:r w:rsidRPr="00DE4BC1">
        <w:rPr>
          <w:rFonts w:asciiTheme="minorHAnsi" w:eastAsia="Calibri" w:hAnsiTheme="minorHAnsi" w:cstheme="minorHAnsi"/>
          <w:sz w:val="20"/>
          <w:szCs w:val="20"/>
          <w:lang w:eastAsia="en-US"/>
        </w:rPr>
        <w:t xml:space="preserve"> </w:t>
      </w:r>
    </w:p>
    <w:p w14:paraId="6F09FA42" w14:textId="77777777" w:rsidR="00DE4BC1" w:rsidRPr="00DE4BC1" w:rsidRDefault="00DE4BC1" w:rsidP="00DE4BC1">
      <w:pPr>
        <w:pBdr>
          <w:bottom w:val="single" w:sz="4" w:space="1" w:color="1F497D" w:themeColor="text2"/>
        </w:pBdr>
        <w:spacing w:before="360" w:after="240" w:line="276" w:lineRule="auto"/>
        <w:ind w:left="720"/>
        <w:contextualSpacing/>
        <w:jc w:val="both"/>
        <w:outlineLvl w:val="1"/>
        <w:rPr>
          <w:rFonts w:asciiTheme="minorHAnsi" w:eastAsiaTheme="minorHAnsi" w:hAnsiTheme="minorHAnsi" w:cstheme="minorHAnsi"/>
          <w:b/>
          <w:color w:val="1F497D" w:themeColor="text2"/>
          <w:sz w:val="32"/>
          <w:szCs w:val="32"/>
          <w:lang w:eastAsia="en-US"/>
        </w:rPr>
      </w:pPr>
      <w:bookmarkStart w:id="91" w:name="_Toc77934210"/>
      <w:bookmarkStart w:id="92" w:name="_Toc78389493"/>
      <w:bookmarkStart w:id="93" w:name="_Toc79083052"/>
      <w:bookmarkStart w:id="94" w:name="_Toc122019237"/>
      <w:r w:rsidRPr="00DE4BC1">
        <w:rPr>
          <w:rFonts w:asciiTheme="minorHAnsi" w:eastAsiaTheme="minorHAnsi" w:hAnsiTheme="minorHAnsi" w:cstheme="minorHAnsi"/>
          <w:b/>
          <w:color w:val="1F497D" w:themeColor="text2"/>
          <w:sz w:val="32"/>
          <w:szCs w:val="32"/>
          <w:lang w:eastAsia="en-US"/>
        </w:rPr>
        <w:t>4.5. Instruction du dossier</w:t>
      </w:r>
      <w:bookmarkEnd w:id="91"/>
      <w:bookmarkEnd w:id="92"/>
      <w:bookmarkEnd w:id="93"/>
      <w:bookmarkEnd w:id="94"/>
      <w:r w:rsidRPr="00DE4BC1">
        <w:rPr>
          <w:rFonts w:asciiTheme="minorHAnsi" w:eastAsiaTheme="minorHAnsi" w:hAnsiTheme="minorHAnsi" w:cstheme="minorHAnsi"/>
          <w:b/>
          <w:color w:val="1F497D" w:themeColor="text2"/>
          <w:sz w:val="32"/>
          <w:szCs w:val="32"/>
          <w:lang w:eastAsia="en-US"/>
        </w:rPr>
        <w:t xml:space="preserve"> </w:t>
      </w:r>
    </w:p>
    <w:p w14:paraId="6CD2BA26" w14:textId="77777777" w:rsidR="00DE4BC1" w:rsidRPr="00DE4BC1" w:rsidRDefault="00DE4BC1" w:rsidP="00DE4BC1">
      <w:pPr>
        <w:spacing w:after="120"/>
        <w:jc w:val="both"/>
        <w:rPr>
          <w:rFonts w:asciiTheme="minorHAnsi" w:eastAsiaTheme="minorHAnsi" w:hAnsiTheme="minorHAnsi" w:cstheme="minorHAnsi"/>
          <w:iCs/>
          <w:sz w:val="20"/>
          <w:szCs w:val="20"/>
          <w:lang w:eastAsia="en-US"/>
        </w:rPr>
      </w:pPr>
      <w:r w:rsidRPr="00DE4BC1">
        <w:rPr>
          <w:rFonts w:asciiTheme="minorHAnsi" w:eastAsiaTheme="minorHAnsi" w:hAnsiTheme="minorHAnsi" w:cstheme="minorHAnsi"/>
          <w:iCs/>
          <w:sz w:val="20"/>
          <w:szCs w:val="20"/>
          <w:lang w:eastAsia="en-US"/>
        </w:rPr>
        <w:t xml:space="preserve">L’ANS contrôle la conformité du logiciel aux exigences définies dans le référentiel d’exigences au regard des preuves remises par l’Editeur. </w:t>
      </w:r>
    </w:p>
    <w:p w14:paraId="6B3C2D87" w14:textId="77777777" w:rsidR="00DE4BC1" w:rsidRPr="00DE4BC1" w:rsidRDefault="00DE4BC1" w:rsidP="00DE4BC1">
      <w:pPr>
        <w:spacing w:after="120"/>
        <w:jc w:val="both"/>
        <w:rPr>
          <w:rFonts w:asciiTheme="minorHAnsi" w:eastAsiaTheme="minorHAnsi" w:hAnsiTheme="minorHAnsi" w:cstheme="minorHAnsi"/>
          <w:iCs/>
          <w:sz w:val="20"/>
          <w:szCs w:val="20"/>
          <w:lang w:eastAsia="en-US"/>
        </w:rPr>
      </w:pPr>
    </w:p>
    <w:p w14:paraId="7EAB7945" w14:textId="77777777" w:rsidR="00DE4BC1" w:rsidRPr="00DE4BC1" w:rsidRDefault="00DE4BC1" w:rsidP="00DE4BC1">
      <w:pPr>
        <w:spacing w:after="120" w:line="276" w:lineRule="auto"/>
        <w:jc w:val="both"/>
        <w:rPr>
          <w:rFonts w:asciiTheme="minorHAnsi" w:eastAsiaTheme="minorHAnsi" w:hAnsiTheme="minorHAnsi" w:cstheme="minorHAnsi"/>
          <w:b/>
          <w:color w:val="006AB2"/>
          <w:sz w:val="20"/>
          <w:szCs w:val="20"/>
          <w:u w:val="single"/>
          <w:lang w:eastAsia="en-US"/>
        </w:rPr>
      </w:pPr>
      <w:r w:rsidRPr="00DE4BC1">
        <w:rPr>
          <w:rFonts w:asciiTheme="minorHAnsi" w:eastAsiaTheme="minorHAnsi" w:hAnsiTheme="minorHAnsi" w:cstheme="minorHAnsi"/>
          <w:b/>
          <w:color w:val="006AB2"/>
          <w:sz w:val="20"/>
          <w:szCs w:val="20"/>
          <w:u w:val="single"/>
          <w:lang w:eastAsia="en-US"/>
        </w:rPr>
        <w:lastRenderedPageBreak/>
        <w:t>Règles de traitement des dossiers et délais :</w:t>
      </w:r>
    </w:p>
    <w:p w14:paraId="13583532"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Le traitement des dossiers des candidats s’effectue suivant une file d’attente déterminée par l’ordre de réception du dossier complet de dépôt des preuves de conformité. </w:t>
      </w:r>
    </w:p>
    <w:p w14:paraId="39FD6CA5"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Le délai estimatif d’instruction d’un dossier par l’ANS et d’attribution du référencement est, à titre purement indicatif, de 2 semaines, à compter du moment où l’Editeur est notifié de la réception de son dossier complet (étape </w:t>
      </w:r>
      <w:r w:rsidRPr="00DE4BC1">
        <w:rPr>
          <w:rFonts w:asciiTheme="minorHAnsi" w:eastAsiaTheme="minorHAnsi" w:hAnsiTheme="minorHAnsi" w:cstheme="minorHAnsi"/>
          <w:sz w:val="20"/>
          <w:szCs w:val="22"/>
          <w:lang w:eastAsia="en-US"/>
        </w:rPr>
        <w:fldChar w:fldCharType="begin"/>
      </w:r>
      <w:r w:rsidRPr="00DE4BC1">
        <w:rPr>
          <w:rFonts w:asciiTheme="minorHAnsi" w:eastAsiaTheme="minorHAnsi" w:hAnsiTheme="minorHAnsi" w:cstheme="minorHAnsi"/>
          <w:sz w:val="20"/>
          <w:szCs w:val="22"/>
          <w:lang w:eastAsia="en-US"/>
        </w:rPr>
        <w:instrText xml:space="preserve"> REF _Ref114233543 \h </w:instrText>
      </w:r>
      <w:r w:rsidRPr="00DE4BC1">
        <w:rPr>
          <w:rFonts w:asciiTheme="minorHAnsi" w:eastAsiaTheme="minorHAnsi" w:hAnsiTheme="minorHAnsi" w:cstheme="minorHAnsi"/>
          <w:sz w:val="20"/>
          <w:szCs w:val="22"/>
          <w:lang w:eastAsia="en-US"/>
        </w:rPr>
      </w:r>
      <w:r w:rsidRPr="00DE4BC1">
        <w:rPr>
          <w:rFonts w:asciiTheme="minorHAnsi" w:eastAsiaTheme="minorHAnsi" w:hAnsiTheme="minorHAnsi" w:cstheme="minorHAnsi"/>
          <w:sz w:val="20"/>
          <w:szCs w:val="22"/>
          <w:lang w:eastAsia="en-US"/>
        </w:rPr>
        <w:fldChar w:fldCharType="separate"/>
      </w:r>
      <w:r w:rsidRPr="00DE4BC1">
        <w:rPr>
          <w:rFonts w:asciiTheme="minorHAnsi" w:eastAsiaTheme="minorHAnsi" w:hAnsiTheme="minorHAnsi" w:cstheme="minorHAnsi"/>
          <w:sz w:val="20"/>
          <w:szCs w:val="22"/>
          <w:lang w:eastAsia="en-US"/>
        </w:rPr>
        <w:t>4.4. Dépôt des preuves de conformité</w:t>
      </w:r>
      <w:r w:rsidRPr="00DE4BC1">
        <w:rPr>
          <w:rFonts w:asciiTheme="minorHAnsi" w:eastAsiaTheme="minorHAnsi" w:hAnsiTheme="minorHAnsi" w:cstheme="minorHAnsi"/>
          <w:sz w:val="20"/>
          <w:szCs w:val="22"/>
          <w:lang w:eastAsia="en-US"/>
        </w:rPr>
        <w:fldChar w:fldCharType="end"/>
      </w:r>
      <w:r w:rsidRPr="00DE4BC1">
        <w:rPr>
          <w:rFonts w:asciiTheme="minorHAnsi" w:eastAsiaTheme="minorHAnsi" w:hAnsiTheme="minorHAnsi" w:cstheme="minorHAnsi"/>
          <w:sz w:val="20"/>
          <w:szCs w:val="22"/>
          <w:lang w:eastAsia="en-US"/>
        </w:rPr>
        <w:t xml:space="preserve"> précédemment décrite). </w:t>
      </w:r>
    </w:p>
    <w:p w14:paraId="4A3DD999"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Pendant l’instruction, une phase d’échanges entre l’ANS et l’Editeur peut être nécessaire afin d’apporter des précisions sur les éléments de preuves fournis par l’Editeur. Dans ce cas, l’ANS peut être amenée à solliciter l‘Editeur via l’outil de gestion des candidatures. </w:t>
      </w:r>
    </w:p>
    <w:p w14:paraId="41D18C63"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Le temps de traitement du dossier délai sera suivi et horodaté sur l’outil de gestion des candidatures. Le délai de 2 semaines communiqué ci-dessus est indicatif et basé sur les hypothèses décrites ci-dessous :</w:t>
      </w:r>
    </w:p>
    <w:p w14:paraId="1F038896"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Lorsque l’Editeur est sollicité par l’ANS :</w:t>
      </w:r>
    </w:p>
    <w:p w14:paraId="659B9511"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sz w:val="20"/>
          <w:szCs w:val="20"/>
        </w:rPr>
      </w:pPr>
      <w:r w:rsidRPr="00DE4BC1">
        <w:rPr>
          <w:rFonts w:ascii="Calibri" w:hAnsi="Calibri" w:cs="Calibri"/>
          <w:sz w:val="20"/>
          <w:szCs w:val="20"/>
        </w:rPr>
        <w:t>Le décompte du temps d’instruction des preuves de conformité par l’ANS est suspendu jusqu’à la réponse de l’Editeur ;</w:t>
      </w:r>
    </w:p>
    <w:p w14:paraId="1CB29E52"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sz w:val="20"/>
          <w:szCs w:val="20"/>
        </w:rPr>
      </w:pPr>
      <w:r w:rsidRPr="00DE4BC1">
        <w:rPr>
          <w:rFonts w:ascii="Calibri" w:hAnsi="Calibri" w:cs="Calibri"/>
          <w:sz w:val="20"/>
          <w:szCs w:val="20"/>
        </w:rPr>
        <w:t>Sans réponse de l’Editeur dans les 24h après la sollicitation de l’ANS, sa place dans la file d’attente n’est plus garantie et l’instruction de son dossier est dépriorisée ;</w:t>
      </w:r>
    </w:p>
    <w:p w14:paraId="0B706DE8"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sz w:val="20"/>
          <w:szCs w:val="20"/>
        </w:rPr>
      </w:pPr>
      <w:r w:rsidRPr="00DE4BC1">
        <w:rPr>
          <w:rFonts w:ascii="Calibri" w:hAnsi="Calibri" w:cs="Calibri"/>
          <w:sz w:val="20"/>
          <w:szCs w:val="20"/>
        </w:rPr>
        <w:t>Passé les 5 jours sans réponse de l’Editeur, un retard important sur l’instruction du dossier est à prévoir ;</w:t>
      </w:r>
    </w:p>
    <w:p w14:paraId="73352702"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Calibri" w:hAnsi="Calibri" w:cs="Calibri"/>
          <w:sz w:val="20"/>
          <w:szCs w:val="20"/>
        </w:rPr>
      </w:pPr>
      <w:r w:rsidRPr="00DE4BC1">
        <w:rPr>
          <w:rFonts w:ascii="Calibri" w:hAnsi="Calibri" w:cs="Calibri"/>
          <w:sz w:val="20"/>
          <w:szCs w:val="20"/>
        </w:rPr>
        <w:t>Sans réponse de l’Editeur dans les 30 jours après la sollicitation de l’ANS, la demande de référencement sera considérée comme abandonnée.</w:t>
      </w:r>
    </w:p>
    <w:p w14:paraId="59266DBD" w14:textId="77777777" w:rsidR="00DE4BC1" w:rsidRPr="00DE4BC1" w:rsidRDefault="00DE4BC1" w:rsidP="00DE4BC1">
      <w:pPr>
        <w:spacing w:after="120" w:line="276" w:lineRule="auto"/>
        <w:jc w:val="both"/>
        <w:rPr>
          <w:rFonts w:asciiTheme="minorHAnsi" w:eastAsia="Calibri" w:hAnsiTheme="minorHAnsi" w:cstheme="minorHAnsi"/>
          <w:b/>
          <w:strike/>
          <w:color w:val="006AB2"/>
          <w:sz w:val="20"/>
          <w:szCs w:val="20"/>
          <w:u w:val="single"/>
          <w:lang w:eastAsia="en-US"/>
        </w:rPr>
      </w:pPr>
      <w:r w:rsidRPr="00DE4BC1">
        <w:rPr>
          <w:rFonts w:asciiTheme="minorHAnsi" w:eastAsiaTheme="minorHAnsi" w:hAnsiTheme="minorHAnsi" w:cstheme="minorHAnsi"/>
          <w:b/>
          <w:color w:val="006AB2"/>
          <w:sz w:val="20"/>
          <w:szCs w:val="20"/>
          <w:u w:val="single"/>
          <w:lang w:eastAsia="en-US"/>
        </w:rPr>
        <w:br w:type="page"/>
      </w:r>
    </w:p>
    <w:p w14:paraId="324CC8CC"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p>
    <w:p w14:paraId="46C00B7B" w14:textId="77777777" w:rsidR="00DE4BC1" w:rsidRPr="00DE4BC1" w:rsidRDefault="00DE4BC1" w:rsidP="00DE4BC1">
      <w:pPr>
        <w:pBdr>
          <w:bottom w:val="single" w:sz="4" w:space="1" w:color="1F497D" w:themeColor="text2"/>
        </w:pBdr>
        <w:spacing w:before="360" w:after="240" w:line="276" w:lineRule="auto"/>
        <w:ind w:left="720"/>
        <w:contextualSpacing/>
        <w:jc w:val="both"/>
        <w:outlineLvl w:val="1"/>
        <w:rPr>
          <w:rFonts w:asciiTheme="minorHAnsi" w:eastAsiaTheme="minorHAnsi" w:hAnsiTheme="minorHAnsi" w:cstheme="minorHAnsi"/>
          <w:b/>
          <w:color w:val="1F497D" w:themeColor="text2"/>
          <w:sz w:val="32"/>
          <w:szCs w:val="32"/>
          <w:lang w:eastAsia="en-US"/>
        </w:rPr>
      </w:pPr>
      <w:bookmarkStart w:id="95" w:name="_Toc77929335"/>
      <w:bookmarkStart w:id="96" w:name="_Toc77934211"/>
      <w:bookmarkStart w:id="97" w:name="_Toc78389494"/>
      <w:bookmarkStart w:id="98" w:name="_Toc79083053"/>
      <w:bookmarkStart w:id="99" w:name="_Toc122019238"/>
      <w:bookmarkEnd w:id="95"/>
      <w:r w:rsidRPr="00DE4BC1">
        <w:rPr>
          <w:rFonts w:asciiTheme="minorHAnsi" w:eastAsiaTheme="minorHAnsi" w:hAnsiTheme="minorHAnsi" w:cstheme="minorHAnsi"/>
          <w:b/>
          <w:color w:val="1F497D" w:themeColor="text2"/>
          <w:sz w:val="32"/>
          <w:szCs w:val="32"/>
          <w:lang w:eastAsia="en-US"/>
        </w:rPr>
        <w:t>4.6. Attribution du référencement</w:t>
      </w:r>
      <w:bookmarkEnd w:id="96"/>
      <w:bookmarkEnd w:id="97"/>
      <w:bookmarkEnd w:id="98"/>
      <w:bookmarkEnd w:id="99"/>
    </w:p>
    <w:p w14:paraId="50855190" w14:textId="77777777" w:rsidR="00DE4BC1" w:rsidRPr="00DE4BC1" w:rsidRDefault="00DE4BC1" w:rsidP="00DE4BC1">
      <w:pPr>
        <w:spacing w:after="120" w:line="276" w:lineRule="auto"/>
        <w:jc w:val="both"/>
        <w:rPr>
          <w:rFonts w:asciiTheme="minorHAnsi" w:eastAsiaTheme="minorHAnsi" w:hAnsiTheme="minorHAnsi" w:cstheme="minorBidi"/>
          <w:b/>
          <w:color w:val="006AB2"/>
          <w:sz w:val="20"/>
          <w:szCs w:val="20"/>
          <w:u w:val="single"/>
          <w:lang w:eastAsia="en-US"/>
        </w:rPr>
      </w:pPr>
      <w:r w:rsidRPr="00DE4BC1">
        <w:rPr>
          <w:rFonts w:asciiTheme="minorHAnsi" w:eastAsiaTheme="minorHAnsi" w:hAnsiTheme="minorHAnsi" w:cstheme="minorBidi"/>
          <w:b/>
          <w:color w:val="006AB2"/>
          <w:sz w:val="20"/>
          <w:szCs w:val="20"/>
          <w:u w:val="single"/>
          <w:lang w:eastAsia="en-US"/>
        </w:rPr>
        <w:t>Collège technique de référencement :</w:t>
      </w:r>
    </w:p>
    <w:p w14:paraId="2596E006" w14:textId="77777777" w:rsidR="00DE4BC1" w:rsidRPr="00DE4BC1" w:rsidRDefault="00DE4BC1" w:rsidP="00DE4BC1">
      <w:pPr>
        <w:spacing w:after="120" w:line="276" w:lineRule="auto"/>
        <w:jc w:val="both"/>
        <w:rPr>
          <w:rFonts w:asciiTheme="minorHAnsi" w:eastAsiaTheme="minorHAnsi" w:hAnsiTheme="minorHAnsi" w:cstheme="minorBidi"/>
          <w:sz w:val="20"/>
          <w:szCs w:val="22"/>
          <w:lang w:eastAsia="en-US"/>
        </w:rPr>
      </w:pPr>
      <w:r w:rsidRPr="00DE4BC1">
        <w:rPr>
          <w:rFonts w:asciiTheme="minorHAnsi" w:eastAsiaTheme="minorHAnsi" w:hAnsiTheme="minorHAnsi" w:cstheme="minorBidi"/>
          <w:sz w:val="20"/>
          <w:szCs w:val="22"/>
          <w:lang w:eastAsia="en-US"/>
        </w:rPr>
        <w:t>Après la phase d’instruction du dossier, un collège technique de référencement décide de l’attribution ou du refus du référencement du logiciel</w:t>
      </w:r>
      <w:r w:rsidRPr="00DE4BC1">
        <w:rPr>
          <w:rFonts w:asciiTheme="minorHAnsi" w:eastAsiaTheme="minorHAnsi" w:hAnsiTheme="minorHAnsi" w:cstheme="minorBidi"/>
          <w:i/>
          <w:iCs/>
          <w:sz w:val="20"/>
          <w:szCs w:val="22"/>
          <w:lang w:eastAsia="en-US"/>
        </w:rPr>
        <w:t xml:space="preserve">. </w:t>
      </w:r>
      <w:r w:rsidRPr="00DE4BC1">
        <w:rPr>
          <w:rFonts w:asciiTheme="minorHAnsi" w:eastAsiaTheme="minorHAnsi" w:hAnsiTheme="minorHAnsi" w:cstheme="minorBidi"/>
          <w:sz w:val="20"/>
          <w:szCs w:val="22"/>
          <w:lang w:eastAsia="en-US"/>
        </w:rPr>
        <w:t>Ce collège se tient de manière hebdomadaire et est composé de membres de l’ANS participant à l’instruction du dossier de candidature.</w:t>
      </w:r>
    </w:p>
    <w:p w14:paraId="281D106F" w14:textId="77777777" w:rsidR="00DE4BC1" w:rsidRPr="00DE4BC1" w:rsidRDefault="00DE4BC1" w:rsidP="00DE4BC1">
      <w:pPr>
        <w:spacing w:after="120" w:line="276" w:lineRule="auto"/>
        <w:jc w:val="both"/>
        <w:rPr>
          <w:rFonts w:asciiTheme="minorHAnsi" w:eastAsiaTheme="minorHAnsi" w:hAnsiTheme="minorHAnsi" w:cstheme="minorBidi"/>
          <w:sz w:val="20"/>
          <w:szCs w:val="22"/>
          <w:lang w:eastAsia="en-US"/>
        </w:rPr>
      </w:pPr>
      <w:r w:rsidRPr="00DE4BC1">
        <w:rPr>
          <w:rFonts w:asciiTheme="minorHAnsi" w:eastAsiaTheme="minorHAnsi" w:hAnsiTheme="minorHAnsi" w:cstheme="minorBidi"/>
          <w:sz w:val="20"/>
          <w:szCs w:val="22"/>
          <w:lang w:eastAsia="en-US"/>
        </w:rPr>
        <w:t>Le collège peut statuer de trois manières sur la solution logicielle candidate :</w:t>
      </w:r>
    </w:p>
    <w:p w14:paraId="7E0C4C62"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Theme="minorHAnsi" w:eastAsiaTheme="minorHAnsi" w:hAnsiTheme="minorHAnsi" w:cstheme="minorBidi"/>
          <w:sz w:val="20"/>
          <w:szCs w:val="22"/>
          <w:lang w:eastAsia="en-US"/>
        </w:rPr>
      </w:pPr>
      <w:r w:rsidRPr="00DE4BC1">
        <w:rPr>
          <w:rFonts w:asciiTheme="minorHAnsi" w:eastAsiaTheme="minorHAnsi" w:hAnsiTheme="minorHAnsi" w:cstheme="minorBidi"/>
          <w:sz w:val="20"/>
          <w:szCs w:val="22"/>
          <w:lang w:eastAsia="en-US"/>
        </w:rPr>
        <w:t xml:space="preserve">Attribution du référencement </w:t>
      </w:r>
      <w:r w:rsidRPr="00DE4BC1">
        <w:rPr>
          <w:rFonts w:asciiTheme="minorHAnsi" w:eastAsiaTheme="minorHAnsi" w:hAnsiTheme="minorHAnsi" w:cstheme="minorBidi"/>
          <w:b/>
          <w:bCs/>
          <w:sz w:val="20"/>
          <w:szCs w:val="22"/>
          <w:lang w:eastAsia="en-US"/>
        </w:rPr>
        <w:t>sans réserve</w:t>
      </w:r>
      <w:r w:rsidRPr="00DE4BC1">
        <w:rPr>
          <w:rFonts w:asciiTheme="minorHAnsi" w:eastAsiaTheme="minorHAnsi" w:hAnsiTheme="minorHAnsi" w:cstheme="minorBidi"/>
          <w:sz w:val="20"/>
          <w:szCs w:val="22"/>
          <w:lang w:eastAsia="en-US"/>
        </w:rPr>
        <w:t> : le logiciel est référencé en l’état ;</w:t>
      </w:r>
    </w:p>
    <w:p w14:paraId="38DB588B"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Theme="minorHAnsi" w:eastAsiaTheme="minorHAnsi" w:hAnsiTheme="minorHAnsi" w:cstheme="minorBidi"/>
          <w:sz w:val="20"/>
          <w:szCs w:val="22"/>
          <w:lang w:eastAsia="en-US"/>
        </w:rPr>
      </w:pPr>
      <w:r w:rsidRPr="00DE4BC1">
        <w:rPr>
          <w:rFonts w:asciiTheme="minorHAnsi" w:eastAsiaTheme="minorHAnsi" w:hAnsiTheme="minorHAnsi" w:cstheme="minorBidi"/>
          <w:sz w:val="20"/>
          <w:szCs w:val="22"/>
          <w:lang w:eastAsia="en-US"/>
        </w:rPr>
        <w:t xml:space="preserve">Non attribution du référencement avec </w:t>
      </w:r>
      <w:r w:rsidRPr="00DE4BC1">
        <w:rPr>
          <w:rFonts w:asciiTheme="minorHAnsi" w:eastAsiaTheme="minorHAnsi" w:hAnsiTheme="minorHAnsi" w:cstheme="minorBidi"/>
          <w:b/>
          <w:bCs/>
          <w:sz w:val="20"/>
          <w:szCs w:val="22"/>
          <w:lang w:eastAsia="en-US"/>
        </w:rPr>
        <w:t>réserves non bloquantes</w:t>
      </w:r>
      <w:r w:rsidRPr="00DE4BC1">
        <w:rPr>
          <w:rFonts w:asciiTheme="minorHAnsi" w:eastAsiaTheme="minorHAnsi" w:hAnsiTheme="minorHAnsi" w:cstheme="minorBidi"/>
          <w:sz w:val="20"/>
          <w:szCs w:val="22"/>
          <w:lang w:eastAsia="en-US"/>
        </w:rPr>
        <w:t> : le logiciel n’est pas référencé. Sera considérée comme réserve non bloquante une correction nécessaire mineure à apporter au Logiciel par l’Editeur, pouvant être apportée en moins de 4 semaines. Un processus simplifié de levée des réserves est mis en place afin d’attribuer le référencement une fois les preuves des corrections apportées par l’Editeur, sans procéder à une nouvelle candidature. L’Editeur dispose de 4 semaines, à compter de la notification de la décision du collège, pour réaliser les corrections demandées sous peine de se voir refuser le référencement ;</w:t>
      </w:r>
    </w:p>
    <w:p w14:paraId="51E09999"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Theme="minorHAnsi" w:eastAsiaTheme="minorEastAsia" w:hAnsiTheme="minorHAnsi" w:cstheme="minorBidi"/>
          <w:sz w:val="20"/>
          <w:szCs w:val="22"/>
          <w:lang w:eastAsia="en-US"/>
        </w:rPr>
      </w:pPr>
      <w:r w:rsidRPr="00DE4BC1">
        <w:rPr>
          <w:rFonts w:asciiTheme="minorHAnsi" w:eastAsiaTheme="minorHAnsi" w:hAnsiTheme="minorHAnsi" w:cstheme="minorBidi"/>
          <w:b/>
          <w:bCs/>
          <w:sz w:val="20"/>
          <w:szCs w:val="22"/>
          <w:lang w:eastAsia="en-US"/>
        </w:rPr>
        <w:t>Réserves bloquantes : non attribution du référencement.</w:t>
      </w:r>
      <w:r w:rsidRPr="00DE4BC1">
        <w:rPr>
          <w:rFonts w:asciiTheme="minorHAnsi" w:eastAsiaTheme="minorHAnsi" w:hAnsiTheme="minorHAnsi" w:cstheme="minorBidi"/>
          <w:sz w:val="20"/>
          <w:szCs w:val="22"/>
          <w:lang w:eastAsia="en-US"/>
        </w:rPr>
        <w:t xml:space="preserve"> Sera considérée comme réserve bloquante une correction nécessaire ne relevant pas du périmètre des réserves non bloquantes définies ci-dessus. Les réserves bloquantes et la décision de non-attribution du référencement sont communiquées. Pour obtenir le référencement, l’Editeur doit adapter son logiciel et candidater une nouvelle fois (cf. étape 4.2).</w:t>
      </w:r>
    </w:p>
    <w:p w14:paraId="307158E7" w14:textId="77777777" w:rsidR="00DE4BC1" w:rsidRPr="00DE4BC1" w:rsidRDefault="00DE4BC1" w:rsidP="00DE4BC1">
      <w:pPr>
        <w:spacing w:after="120" w:line="276" w:lineRule="auto"/>
        <w:jc w:val="both"/>
        <w:rPr>
          <w:rFonts w:asciiTheme="minorHAnsi" w:eastAsiaTheme="minorEastAsia" w:hAnsiTheme="minorHAnsi" w:cstheme="minorHAnsi"/>
          <w:sz w:val="20"/>
          <w:szCs w:val="20"/>
          <w:lang w:eastAsia="en-US"/>
        </w:rPr>
      </w:pPr>
    </w:p>
    <w:p w14:paraId="076C52FD" w14:textId="77777777" w:rsidR="00DE4BC1" w:rsidRPr="00DE4BC1" w:rsidRDefault="00DE4BC1" w:rsidP="00DE4BC1">
      <w:pPr>
        <w:spacing w:after="120" w:line="276" w:lineRule="auto"/>
        <w:jc w:val="both"/>
        <w:rPr>
          <w:rFonts w:asciiTheme="minorHAnsi" w:eastAsiaTheme="minorHAnsi" w:hAnsiTheme="minorHAnsi" w:cstheme="minorHAnsi"/>
          <w:b/>
          <w:color w:val="006AB2"/>
          <w:sz w:val="20"/>
          <w:szCs w:val="20"/>
          <w:u w:val="single"/>
          <w:lang w:eastAsia="en-US"/>
        </w:rPr>
      </w:pPr>
      <w:r w:rsidRPr="00DE4BC1">
        <w:rPr>
          <w:rFonts w:asciiTheme="minorHAnsi" w:eastAsiaTheme="minorHAnsi" w:hAnsiTheme="minorHAnsi" w:cstheme="minorHAnsi"/>
          <w:b/>
          <w:color w:val="006AB2"/>
          <w:sz w:val="20"/>
          <w:szCs w:val="20"/>
          <w:u w:val="single"/>
          <w:lang w:eastAsia="en-US"/>
        </w:rPr>
        <w:t>Notification de l’éditeur :</w:t>
      </w:r>
    </w:p>
    <w:p w14:paraId="61B868CF" w14:textId="77777777" w:rsidR="00DE4BC1" w:rsidRPr="00DE4BC1" w:rsidRDefault="00DE4BC1" w:rsidP="00DE4BC1">
      <w:pPr>
        <w:spacing w:after="120" w:line="276" w:lineRule="auto"/>
        <w:jc w:val="both"/>
        <w:rPr>
          <w:rFonts w:asciiTheme="minorHAnsi" w:eastAsiaTheme="minorHAnsi" w:hAnsiTheme="minorHAnsi" w:cstheme="minorHAnsi"/>
          <w:sz w:val="20"/>
          <w:szCs w:val="20"/>
          <w:lang w:eastAsia="en-US"/>
        </w:rPr>
      </w:pPr>
      <w:r w:rsidRPr="00DE4BC1">
        <w:rPr>
          <w:rFonts w:asciiTheme="minorHAnsi" w:eastAsiaTheme="minorHAnsi" w:hAnsiTheme="minorHAnsi" w:cstheme="minorHAnsi"/>
          <w:sz w:val="20"/>
          <w:szCs w:val="20"/>
          <w:lang w:eastAsia="en-US"/>
        </w:rPr>
        <w:t>À la suite de la tenue du collège technique de référencement, l’Editeur est notifié de la décision de l’ANS via l’outil de gestion des candidatures.</w:t>
      </w:r>
    </w:p>
    <w:p w14:paraId="7A99B02D" w14:textId="77777777" w:rsidR="00DE4BC1" w:rsidRPr="00DE4BC1" w:rsidRDefault="00DE4BC1" w:rsidP="00DE4BC1">
      <w:pPr>
        <w:spacing w:after="120" w:line="276" w:lineRule="auto"/>
        <w:jc w:val="both"/>
        <w:rPr>
          <w:rFonts w:asciiTheme="minorHAnsi" w:eastAsiaTheme="minorHAnsi" w:hAnsiTheme="minorHAnsi" w:cstheme="minorHAnsi"/>
          <w:b/>
          <w:color w:val="006AB2"/>
          <w:sz w:val="20"/>
          <w:szCs w:val="20"/>
          <w:u w:val="single"/>
          <w:lang w:eastAsia="en-US"/>
        </w:rPr>
      </w:pPr>
      <w:r w:rsidRPr="00DE4BC1">
        <w:rPr>
          <w:rFonts w:asciiTheme="minorHAnsi" w:eastAsiaTheme="minorHAnsi" w:hAnsiTheme="minorHAnsi" w:cstheme="minorHAnsi"/>
          <w:b/>
          <w:color w:val="006AB2"/>
          <w:sz w:val="20"/>
          <w:szCs w:val="20"/>
          <w:u w:val="single"/>
          <w:lang w:eastAsia="en-US"/>
        </w:rPr>
        <w:t>Publication des résultats :</w:t>
      </w:r>
    </w:p>
    <w:p w14:paraId="7508AC86"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La liste des logiciels référencés par DSR est publiée </w:t>
      </w:r>
      <w:r w:rsidRPr="00DE4BC1">
        <w:rPr>
          <w:rFonts w:asciiTheme="minorHAnsi" w:eastAsiaTheme="minorHAnsi" w:hAnsiTheme="minorHAnsi" w:cstheme="minorHAnsi"/>
          <w:sz w:val="20"/>
          <w:szCs w:val="20"/>
          <w:lang w:eastAsia="en-US"/>
        </w:rPr>
        <w:t xml:space="preserve">sur </w:t>
      </w:r>
      <w:hyperlink r:id="rId13" w:history="1">
        <w:r w:rsidRPr="00DE4BC1">
          <w:rPr>
            <w:rFonts w:asciiTheme="minorHAnsi" w:eastAsiaTheme="minorHAnsi" w:hAnsiTheme="minorHAnsi" w:cstheme="minorHAnsi"/>
            <w:color w:val="0000FF" w:themeColor="hyperlink"/>
            <w:sz w:val="20"/>
            <w:szCs w:val="22"/>
            <w:u w:val="single"/>
            <w:lang w:eastAsia="en-US"/>
          </w:rPr>
          <w:t>https://industriels.esante.gouv.fr/segur-du-numerique-en-sante/solutions-referencees-segur</w:t>
        </w:r>
      </w:hyperlink>
      <w:r w:rsidRPr="00DE4BC1">
        <w:rPr>
          <w:rFonts w:asciiTheme="minorHAnsi" w:eastAsiaTheme="minorHAnsi" w:hAnsiTheme="minorHAnsi" w:cstheme="minorHAnsi"/>
          <w:sz w:val="20"/>
          <w:szCs w:val="22"/>
          <w:lang w:eastAsia="en-US"/>
        </w:rPr>
        <w:t>. Les logiciels référencés reçoivent une attestation de conformité ANS ainsi qu’un numéro d'identification unique du référencement attribué pour ce produit afin de faciliter la vérification par les organismes de financement ou de contrôle.</w:t>
      </w:r>
    </w:p>
    <w:p w14:paraId="68CF8C62"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p>
    <w:p w14:paraId="7D49879B" w14:textId="77777777" w:rsidR="00DE4BC1" w:rsidRPr="00DE4BC1" w:rsidRDefault="00DE4BC1" w:rsidP="00DE4BC1">
      <w:pPr>
        <w:pBdr>
          <w:bottom w:val="single" w:sz="4" w:space="1" w:color="1F497D" w:themeColor="text2"/>
        </w:pBdr>
        <w:spacing w:before="360" w:after="240" w:line="276" w:lineRule="auto"/>
        <w:ind w:left="720"/>
        <w:contextualSpacing/>
        <w:jc w:val="both"/>
        <w:outlineLvl w:val="1"/>
        <w:rPr>
          <w:rFonts w:asciiTheme="minorHAnsi" w:eastAsiaTheme="minorHAnsi" w:hAnsiTheme="minorHAnsi" w:cstheme="minorHAnsi"/>
          <w:b/>
          <w:color w:val="1F497D" w:themeColor="text2"/>
          <w:sz w:val="32"/>
          <w:szCs w:val="32"/>
          <w:lang w:eastAsia="en-US"/>
        </w:rPr>
      </w:pPr>
      <w:bookmarkStart w:id="100" w:name="_Toc77934213"/>
      <w:bookmarkStart w:id="101" w:name="_Toc78389496"/>
      <w:bookmarkStart w:id="102" w:name="_Toc79083054"/>
      <w:bookmarkStart w:id="103" w:name="_Toc122019239"/>
      <w:r w:rsidRPr="00DE4BC1">
        <w:rPr>
          <w:rFonts w:asciiTheme="minorHAnsi" w:eastAsiaTheme="minorHAnsi" w:hAnsiTheme="minorHAnsi" w:cstheme="minorHAnsi"/>
          <w:b/>
          <w:color w:val="1F497D" w:themeColor="text2"/>
          <w:sz w:val="32"/>
          <w:szCs w:val="32"/>
          <w:lang w:eastAsia="en-US"/>
        </w:rPr>
        <w:t>4.7. Support et points de contact</w:t>
      </w:r>
      <w:bookmarkEnd w:id="100"/>
      <w:bookmarkEnd w:id="101"/>
      <w:bookmarkEnd w:id="102"/>
      <w:bookmarkEnd w:id="103"/>
    </w:p>
    <w:p w14:paraId="08E436C1"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Les candidats pourront solliciter l’ANS via l’outil de gestion des candidatures pour toute question relative au fonctionnement de l’outil de gestion des candidatures. </w:t>
      </w:r>
    </w:p>
    <w:p w14:paraId="36153DE4"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Pour toute question relative au processus de recette connectée, les équipes ANS peuvent être contactées via l’adresse suivante : </w:t>
      </w:r>
      <w:hyperlink r:id="rId14" w:history="1">
        <w:r w:rsidRPr="00DE4BC1">
          <w:rPr>
            <w:rFonts w:asciiTheme="minorHAnsi" w:eastAsiaTheme="minorHAnsi" w:hAnsiTheme="minorHAnsi" w:cstheme="minorHAnsi"/>
            <w:color w:val="0000FF" w:themeColor="hyperlink"/>
            <w:sz w:val="20"/>
            <w:szCs w:val="22"/>
            <w:u w:val="single"/>
            <w:lang w:eastAsia="en-US"/>
          </w:rPr>
          <w:t>sas-contact-editeur@esante.gouv.fr</w:t>
        </w:r>
      </w:hyperlink>
    </w:p>
    <w:p w14:paraId="67F41B02"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p>
    <w:p w14:paraId="1ABD0AFF" w14:textId="77777777" w:rsidR="00DE4BC1" w:rsidRPr="00DE4BC1" w:rsidRDefault="00DE4BC1" w:rsidP="00DE4BC1">
      <w:pPr>
        <w:keepNext/>
        <w:pBdr>
          <w:bottom w:val="single" w:sz="4" w:space="1" w:color="1F497D" w:themeColor="text2"/>
        </w:pBdr>
        <w:spacing w:before="360" w:after="240" w:line="276" w:lineRule="auto"/>
        <w:ind w:left="720"/>
        <w:contextualSpacing/>
        <w:jc w:val="both"/>
        <w:outlineLvl w:val="1"/>
        <w:rPr>
          <w:rFonts w:asciiTheme="minorHAnsi" w:eastAsiaTheme="minorHAnsi" w:hAnsiTheme="minorHAnsi" w:cstheme="minorHAnsi"/>
          <w:b/>
          <w:color w:val="1F497D" w:themeColor="text2"/>
          <w:sz w:val="32"/>
          <w:szCs w:val="32"/>
          <w:lang w:eastAsia="en-US"/>
        </w:rPr>
      </w:pPr>
      <w:bookmarkStart w:id="104" w:name="_Toc77934214"/>
      <w:bookmarkStart w:id="105" w:name="_Toc78389497"/>
      <w:bookmarkStart w:id="106" w:name="_Toc79083055"/>
      <w:bookmarkStart w:id="107" w:name="_Toc122019240"/>
      <w:r w:rsidRPr="00DE4BC1">
        <w:rPr>
          <w:rFonts w:asciiTheme="minorHAnsi" w:eastAsiaTheme="minorHAnsi" w:hAnsiTheme="minorHAnsi" w:cstheme="minorHAnsi"/>
          <w:b/>
          <w:color w:val="1F497D" w:themeColor="text2"/>
          <w:sz w:val="32"/>
          <w:szCs w:val="32"/>
          <w:lang w:eastAsia="en-US"/>
        </w:rPr>
        <w:t>4.8. Confidentialité</w:t>
      </w:r>
      <w:bookmarkEnd w:id="104"/>
      <w:bookmarkEnd w:id="105"/>
      <w:bookmarkEnd w:id="106"/>
      <w:bookmarkEnd w:id="107"/>
      <w:r w:rsidRPr="00DE4BC1">
        <w:rPr>
          <w:rFonts w:asciiTheme="minorHAnsi" w:eastAsiaTheme="minorHAnsi" w:hAnsiTheme="minorHAnsi" w:cstheme="minorHAnsi"/>
          <w:b/>
          <w:color w:val="1F497D" w:themeColor="text2"/>
          <w:sz w:val="32"/>
          <w:szCs w:val="32"/>
          <w:lang w:eastAsia="en-US"/>
        </w:rPr>
        <w:tab/>
        <w:t xml:space="preserve"> </w:t>
      </w:r>
    </w:p>
    <w:p w14:paraId="615BA85C" w14:textId="77777777" w:rsidR="00DE4BC1" w:rsidRPr="00DE4BC1" w:rsidRDefault="00DE4BC1" w:rsidP="00DE4BC1">
      <w:pPr>
        <w:keepNext/>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L’ANS s’engage à conserver comme strictement confidentielles et à ne pas divulguer, révéler ou exploiter, directement ou indirectement, les informations qu’elle peut recueillir sur tout ou partie du logiciel du candidat. Elle s’engage à reporter cette obligation de confidentialité auprès de tout prestataire de son choix éventuellement appelé à intervenir dans le processus d’attribution du référencement. L’ANS s’engage à ne pas communiquer sur la qualité intrinsèque de la solution. Les présentes dispositions s’appliquent en particulier aux </w:t>
      </w:r>
      <w:r w:rsidRPr="00DE4BC1">
        <w:rPr>
          <w:rFonts w:asciiTheme="minorHAnsi" w:eastAsiaTheme="minorHAnsi" w:hAnsiTheme="minorHAnsi" w:cstheme="minorHAnsi"/>
          <w:sz w:val="20"/>
          <w:szCs w:val="22"/>
          <w:lang w:eastAsia="en-US"/>
        </w:rPr>
        <w:lastRenderedPageBreak/>
        <w:t xml:space="preserve">résultats obtenus par le logiciel tout au long du processus de référencement décrit plus haut. Elles s’appliquent également à toutes les informations techniques, méthodes, savoir-faire, procédés et documents de quelque nature qu’ils soient, communiqués par l’Editeur à l’ANS. Il est expressément convenu que l’ANS ne saurait être tenue pour responsable de la divulgation d’une information si celle-ci relève du domaine public ou si elle a été obtenue licitement à partir d’autres sources. </w:t>
      </w:r>
    </w:p>
    <w:p w14:paraId="1456B574" w14:textId="77777777" w:rsidR="00DE4BC1" w:rsidRPr="00DE4BC1" w:rsidRDefault="00DE4BC1" w:rsidP="00DE4BC1">
      <w:pPr>
        <w:spacing w:after="120" w:line="276" w:lineRule="auto"/>
        <w:jc w:val="both"/>
        <w:rPr>
          <w:rFonts w:asciiTheme="minorHAnsi" w:eastAsiaTheme="minorHAnsi" w:hAnsiTheme="minorHAnsi" w:cstheme="minorHAnsi"/>
          <w:sz w:val="20"/>
          <w:szCs w:val="20"/>
          <w:lang w:eastAsia="en-US"/>
        </w:rPr>
      </w:pPr>
      <w:r w:rsidRPr="00DE4BC1">
        <w:rPr>
          <w:rFonts w:asciiTheme="minorHAnsi" w:eastAsiaTheme="minorHAnsi" w:hAnsiTheme="minorHAnsi" w:cstheme="minorHAnsi"/>
          <w:sz w:val="20"/>
          <w:szCs w:val="20"/>
          <w:lang w:eastAsia="en-US"/>
        </w:rPr>
        <w:t xml:space="preserve">Les règles de confidentialité s’appliquant à compter de l’octroi du référencement sont précisées dans la convention de référencement. </w:t>
      </w:r>
      <w:r w:rsidRPr="00DE4BC1">
        <w:rPr>
          <w:rFonts w:asciiTheme="minorHAnsi" w:eastAsiaTheme="minorHAnsi" w:hAnsiTheme="minorHAnsi" w:cstheme="minorHAnsi"/>
          <w:sz w:val="20"/>
          <w:szCs w:val="20"/>
          <w:lang w:eastAsia="en-US"/>
        </w:rPr>
        <w:tab/>
      </w:r>
    </w:p>
    <w:p w14:paraId="5D7BE96C" w14:textId="77777777" w:rsidR="00DE4BC1" w:rsidRPr="00DE4BC1" w:rsidRDefault="00DE4BC1" w:rsidP="00DE4BC1">
      <w:pPr>
        <w:spacing w:after="120" w:line="276" w:lineRule="auto"/>
        <w:jc w:val="both"/>
        <w:rPr>
          <w:rFonts w:asciiTheme="minorHAnsi" w:eastAsiaTheme="minorHAnsi" w:hAnsiTheme="minorHAnsi" w:cstheme="minorHAnsi"/>
          <w:sz w:val="20"/>
          <w:szCs w:val="20"/>
          <w:lang w:eastAsia="en-US"/>
        </w:rPr>
      </w:pPr>
    </w:p>
    <w:p w14:paraId="75B6BC9B" w14:textId="77777777" w:rsidR="00DE4BC1" w:rsidRPr="00DE4BC1" w:rsidRDefault="00DE4BC1" w:rsidP="00DE4BC1">
      <w:pPr>
        <w:pBdr>
          <w:bottom w:val="single" w:sz="4" w:space="1" w:color="1F497D" w:themeColor="text2"/>
        </w:pBdr>
        <w:spacing w:before="360" w:after="240" w:line="276" w:lineRule="auto"/>
        <w:ind w:left="720"/>
        <w:contextualSpacing/>
        <w:jc w:val="both"/>
        <w:outlineLvl w:val="1"/>
        <w:rPr>
          <w:rFonts w:asciiTheme="minorHAnsi" w:eastAsiaTheme="minorHAnsi" w:hAnsiTheme="minorHAnsi" w:cstheme="minorHAnsi"/>
          <w:b/>
          <w:color w:val="1F497D" w:themeColor="text2"/>
          <w:sz w:val="32"/>
          <w:szCs w:val="32"/>
          <w:lang w:eastAsia="en-US"/>
        </w:rPr>
      </w:pPr>
      <w:bookmarkStart w:id="108" w:name="_Toc77934215"/>
      <w:bookmarkStart w:id="109" w:name="_Toc78389498"/>
      <w:bookmarkStart w:id="110" w:name="_Toc79083056"/>
      <w:bookmarkStart w:id="111" w:name="_Toc122019241"/>
      <w:r w:rsidRPr="00DE4BC1">
        <w:rPr>
          <w:rFonts w:asciiTheme="minorHAnsi" w:eastAsiaTheme="minorHAnsi" w:hAnsiTheme="minorHAnsi" w:cstheme="minorHAnsi"/>
          <w:b/>
          <w:color w:val="1F497D" w:themeColor="text2"/>
          <w:sz w:val="32"/>
          <w:szCs w:val="32"/>
          <w:lang w:eastAsia="en-US"/>
        </w:rPr>
        <w:t>4.9. Engagements de l’Editeur</w:t>
      </w:r>
      <w:bookmarkEnd w:id="108"/>
      <w:bookmarkEnd w:id="109"/>
      <w:bookmarkEnd w:id="110"/>
      <w:bookmarkEnd w:id="111"/>
    </w:p>
    <w:p w14:paraId="7E6E877B" w14:textId="77777777" w:rsidR="00DE4BC1" w:rsidRPr="00DE4BC1" w:rsidRDefault="00DE4BC1" w:rsidP="00DE4BC1">
      <w:pPr>
        <w:spacing w:after="120" w:line="276" w:lineRule="auto"/>
        <w:jc w:val="both"/>
        <w:rPr>
          <w:rFonts w:asciiTheme="minorHAnsi" w:eastAsiaTheme="minorHAnsi" w:hAnsiTheme="minorHAnsi" w:cstheme="minorHAnsi"/>
          <w:sz w:val="20"/>
          <w:szCs w:val="20"/>
          <w:lang w:eastAsia="en-US"/>
        </w:rPr>
      </w:pPr>
      <w:r w:rsidRPr="00DE4BC1">
        <w:rPr>
          <w:rFonts w:asciiTheme="minorHAnsi" w:eastAsiaTheme="minorHAnsi" w:hAnsiTheme="minorHAnsi" w:cstheme="minorHAnsi"/>
          <w:sz w:val="20"/>
          <w:szCs w:val="20"/>
          <w:lang w:eastAsia="en-US"/>
        </w:rPr>
        <w:t>Par le dépôt de sa candidature, l’Editeur s’engage à :</w:t>
      </w:r>
    </w:p>
    <w:p w14:paraId="71507F94"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Theme="minorHAnsi" w:eastAsiaTheme="minorHAnsi" w:hAnsiTheme="minorHAnsi" w:cstheme="minorHAnsi"/>
          <w:sz w:val="20"/>
          <w:szCs w:val="20"/>
          <w:lang w:eastAsia="en-US"/>
        </w:rPr>
      </w:pPr>
      <w:r w:rsidRPr="00DE4BC1">
        <w:rPr>
          <w:rFonts w:asciiTheme="minorHAnsi" w:eastAsiaTheme="minorHAnsi" w:hAnsiTheme="minorHAnsi" w:cstheme="minorHAnsi"/>
          <w:sz w:val="20"/>
          <w:szCs w:val="20"/>
          <w:lang w:eastAsia="en-US"/>
        </w:rPr>
        <w:t xml:space="preserve">Proposer une solution candidate au présent DSR assurant les fonctionnalités minimales requises, présentées au paragraphe </w:t>
      </w:r>
      <w:r w:rsidRPr="00DE4BC1">
        <w:rPr>
          <w:rFonts w:asciiTheme="minorHAnsi" w:eastAsiaTheme="minorHAnsi" w:hAnsiTheme="minorHAnsi" w:cstheme="minorHAnsi"/>
          <w:sz w:val="20"/>
          <w:szCs w:val="20"/>
          <w:lang w:eastAsia="en-US"/>
        </w:rPr>
        <w:fldChar w:fldCharType="begin"/>
      </w:r>
      <w:r w:rsidRPr="00DE4BC1">
        <w:rPr>
          <w:rFonts w:asciiTheme="minorHAnsi" w:eastAsiaTheme="minorHAnsi" w:hAnsiTheme="minorHAnsi" w:cstheme="minorHAnsi"/>
          <w:sz w:val="20"/>
          <w:szCs w:val="20"/>
          <w:lang w:eastAsia="en-US"/>
        </w:rPr>
        <w:instrText xml:space="preserve"> REF _Ref114233964 \h  \* MERGEFORMAT </w:instrText>
      </w:r>
      <w:r w:rsidRPr="00DE4BC1">
        <w:rPr>
          <w:rFonts w:asciiTheme="minorHAnsi" w:eastAsiaTheme="minorHAnsi" w:hAnsiTheme="minorHAnsi" w:cstheme="minorHAnsi"/>
          <w:sz w:val="20"/>
          <w:szCs w:val="20"/>
          <w:lang w:eastAsia="en-US"/>
        </w:rPr>
      </w:r>
      <w:r w:rsidRPr="00DE4BC1">
        <w:rPr>
          <w:rFonts w:asciiTheme="minorHAnsi" w:eastAsiaTheme="minorHAnsi" w:hAnsiTheme="minorHAnsi" w:cstheme="minorHAnsi"/>
          <w:sz w:val="20"/>
          <w:szCs w:val="20"/>
          <w:lang w:eastAsia="en-US"/>
        </w:rPr>
        <w:fldChar w:fldCharType="separate"/>
      </w:r>
      <w:r w:rsidRPr="00DE4BC1">
        <w:rPr>
          <w:rFonts w:asciiTheme="minorHAnsi" w:eastAsiaTheme="minorHAnsi" w:hAnsiTheme="minorHAnsi" w:cstheme="minorHAnsi"/>
          <w:sz w:val="20"/>
          <w:szCs w:val="20"/>
          <w:lang w:eastAsia="en-US"/>
        </w:rPr>
        <w:t>2.1. Périmètre logiciel ciblé</w:t>
      </w:r>
      <w:r w:rsidRPr="00DE4BC1">
        <w:rPr>
          <w:rFonts w:asciiTheme="minorHAnsi" w:eastAsiaTheme="minorHAnsi" w:hAnsiTheme="minorHAnsi" w:cstheme="minorHAnsi"/>
          <w:sz w:val="20"/>
          <w:szCs w:val="20"/>
          <w:lang w:eastAsia="en-US"/>
        </w:rPr>
        <w:fldChar w:fldCharType="end"/>
      </w:r>
      <w:r w:rsidRPr="00DE4BC1">
        <w:rPr>
          <w:rFonts w:asciiTheme="minorHAnsi" w:eastAsiaTheme="minorHAnsi" w:hAnsiTheme="minorHAnsi" w:cstheme="minorHAnsi"/>
          <w:sz w:val="20"/>
          <w:szCs w:val="20"/>
          <w:lang w:eastAsia="en-US"/>
        </w:rPr>
        <w:t> ;</w:t>
      </w:r>
    </w:p>
    <w:p w14:paraId="383B4162"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Respecter l’intégralité du processus de référencement tel que décrit par les présentes ainsi que les termes de la convention de référencement et de la Convention d’interfaçage ;</w:t>
      </w:r>
    </w:p>
    <w:p w14:paraId="544826BD"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Ne pas diffuser de données de santé à caractère personnel dans le cadre des différents tests/jeux de données qui seraient demandés par l’ANS, et se limiter à transmettre exclusivement des données fictives ou anonymisées ;</w:t>
      </w:r>
    </w:p>
    <w:p w14:paraId="6F030E34" w14:textId="77777777" w:rsidR="00DE4BC1" w:rsidRPr="00DE4BC1" w:rsidRDefault="00DE4BC1" w:rsidP="00DE4BC1">
      <w:pPr>
        <w:numPr>
          <w:ilvl w:val="0"/>
          <w:numId w:val="37"/>
        </w:numPr>
        <w:spacing w:before="100" w:beforeAutospacing="1" w:after="100" w:afterAutospacing="1" w:line="276" w:lineRule="auto"/>
        <w:contextualSpacing/>
        <w:jc w:val="both"/>
        <w:textAlignment w:val="baseline"/>
        <w:rPr>
          <w:rFonts w:asciiTheme="minorHAnsi" w:eastAsiaTheme="minorHAnsi" w:hAnsiTheme="minorHAnsi" w:cstheme="minorHAnsi"/>
          <w:sz w:val="20"/>
          <w:szCs w:val="20"/>
          <w:lang w:eastAsia="en-US"/>
        </w:rPr>
      </w:pPr>
      <w:r w:rsidRPr="00DE4BC1">
        <w:rPr>
          <w:rFonts w:asciiTheme="minorHAnsi" w:eastAsiaTheme="minorHAnsi" w:hAnsiTheme="minorHAnsi" w:cstheme="minorHAnsi"/>
          <w:sz w:val="20"/>
          <w:szCs w:val="20"/>
          <w:lang w:eastAsia="en-US"/>
        </w:rPr>
        <w:t>Partager des preuves dénuées de tout risque SSI pour l’ANS ou ses partenaires.</w:t>
      </w:r>
    </w:p>
    <w:p w14:paraId="6344D028"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 xml:space="preserve">Le non-respect des dispositions précitées est susceptible d’entrainer la suspension temporaire ou l’exclusion définitive du processus d’instruction de la demande de référencement, ou, lorsqu’un référencement a été octroyé, le retrait de celui-ci dans les conditions définies à la convention de référencement. </w:t>
      </w:r>
    </w:p>
    <w:p w14:paraId="61F284B1" w14:textId="77777777" w:rsidR="00DE4BC1" w:rsidRPr="00DE4BC1" w:rsidRDefault="00DE4BC1" w:rsidP="00DE4BC1">
      <w:pPr>
        <w:spacing w:after="200" w:line="276" w:lineRule="auto"/>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br w:type="page"/>
      </w:r>
    </w:p>
    <w:p w14:paraId="2FD9654D" w14:textId="77777777" w:rsidR="00DE4BC1" w:rsidRPr="00DE4BC1" w:rsidRDefault="00DE4BC1" w:rsidP="00DE4BC1">
      <w:pPr>
        <w:pBdr>
          <w:bottom w:val="single" w:sz="4" w:space="1" w:color="1F497D" w:themeColor="text2"/>
        </w:pBdr>
        <w:spacing w:before="360" w:after="240" w:line="276" w:lineRule="auto"/>
        <w:ind w:left="720"/>
        <w:contextualSpacing/>
        <w:jc w:val="both"/>
        <w:outlineLvl w:val="1"/>
        <w:rPr>
          <w:rFonts w:asciiTheme="minorHAnsi" w:eastAsiaTheme="minorHAnsi" w:hAnsiTheme="minorHAnsi" w:cstheme="minorHAnsi"/>
          <w:b/>
          <w:color w:val="1F497D" w:themeColor="text2"/>
          <w:sz w:val="32"/>
          <w:szCs w:val="32"/>
          <w:lang w:eastAsia="en-US"/>
        </w:rPr>
      </w:pPr>
      <w:bookmarkStart w:id="112" w:name="_Toc77934216"/>
      <w:bookmarkStart w:id="113" w:name="_Toc78389499"/>
      <w:bookmarkStart w:id="114" w:name="_Toc79083057"/>
      <w:bookmarkStart w:id="115" w:name="_Toc122019242"/>
      <w:r w:rsidRPr="00DE4BC1">
        <w:rPr>
          <w:rFonts w:asciiTheme="minorHAnsi" w:eastAsiaTheme="minorHAnsi" w:hAnsiTheme="minorHAnsi" w:cstheme="minorHAnsi"/>
          <w:b/>
          <w:color w:val="1F497D" w:themeColor="text2"/>
          <w:sz w:val="32"/>
          <w:szCs w:val="32"/>
          <w:lang w:eastAsia="en-US"/>
        </w:rPr>
        <w:lastRenderedPageBreak/>
        <w:t>4.10. Protection des données à caractère personnel</w:t>
      </w:r>
      <w:bookmarkEnd w:id="112"/>
      <w:bookmarkEnd w:id="113"/>
      <w:bookmarkEnd w:id="114"/>
      <w:bookmarkEnd w:id="115"/>
      <w:r w:rsidRPr="00DE4BC1">
        <w:rPr>
          <w:rFonts w:asciiTheme="minorHAnsi" w:eastAsiaTheme="minorHAnsi" w:hAnsiTheme="minorHAnsi" w:cstheme="minorHAnsi"/>
          <w:b/>
          <w:color w:val="1F497D" w:themeColor="text2"/>
          <w:sz w:val="32"/>
          <w:szCs w:val="32"/>
          <w:lang w:eastAsia="en-US"/>
        </w:rPr>
        <w:t xml:space="preserve"> </w:t>
      </w:r>
    </w:p>
    <w:p w14:paraId="420FFD22" w14:textId="77777777" w:rsidR="00DE4BC1" w:rsidRPr="00DE4BC1" w:rsidRDefault="00DE4BC1" w:rsidP="00DE4BC1">
      <w:pPr>
        <w:spacing w:after="120" w:line="276" w:lineRule="auto"/>
        <w:jc w:val="both"/>
        <w:rPr>
          <w:rFonts w:asciiTheme="minorHAnsi" w:eastAsiaTheme="minorHAnsi" w:hAnsiTheme="minorHAnsi" w:cstheme="minorHAnsi"/>
          <w:b/>
          <w:bCs/>
          <w:sz w:val="20"/>
          <w:szCs w:val="20"/>
          <w:lang w:eastAsia="en-US"/>
        </w:rPr>
      </w:pPr>
      <w:r w:rsidRPr="00DE4BC1">
        <w:rPr>
          <w:rFonts w:asciiTheme="minorHAnsi" w:eastAsiaTheme="minorHAnsi" w:hAnsiTheme="minorHAnsi" w:cstheme="minorHAnsi"/>
          <w:sz w:val="20"/>
          <w:szCs w:val="20"/>
          <w:lang w:eastAsia="en-US"/>
        </w:rPr>
        <w:t>Conformément à la réglementation européenne et française sur la protection des données personnelles, l'Editeur est informé que des données à caractère personnel sont susceptibles d'être traitées par l'ANS. Le traitement mis en œuvre a pour finalité l'instruction et le suivi du processus de référencement ainsi que la réalisation d'indicateurs statistiques. La communication de données personnelles, si elle est sollicitée par l'ANS, est nécessaire à l'instruction de la demande de référencement. Les données collectées sont conservées pendant la durée du référencement dont bénéficie l'Editeur ainsi que pour les durées d'archivage exigées par la réglementation applicable. L'Editeur dispose d’un droit d’accès, de rectification de ses données ainsi que, dans certains cas, d’effacement, de portabilité, de limitation, et d’opposition. Les coordonnées du Délégué à la protection des données personnelles de l'ANS sont les suivantes : GIP Agence du Numérique en Santé (Délégué à la protection des données) - 9, rue Georges Pitard - 75015 PARIS ou par messagerie électronique, à l'adresse suivante : dpo@esante.gouv.fr. L'Editeur dispose également du droit d'introduire éventuellement une réclamation auprès de la Commission nationale de l’informatique et des libertés (CNIL).</w:t>
      </w:r>
    </w:p>
    <w:p w14:paraId="7A6EEA19" w14:textId="77777777" w:rsidR="00DE4BC1" w:rsidRPr="00DE4BC1" w:rsidRDefault="00DE4BC1" w:rsidP="00DE4BC1">
      <w:pPr>
        <w:spacing w:after="120" w:line="276" w:lineRule="auto"/>
        <w:jc w:val="both"/>
        <w:rPr>
          <w:rFonts w:asciiTheme="minorHAnsi" w:eastAsiaTheme="minorHAnsi" w:hAnsiTheme="minorHAnsi" w:cstheme="minorHAnsi"/>
          <w:b/>
          <w:sz w:val="20"/>
          <w:szCs w:val="20"/>
          <w:lang w:eastAsia="en-US"/>
        </w:rPr>
      </w:pPr>
    </w:p>
    <w:p w14:paraId="0C17BEBE" w14:textId="77777777" w:rsidR="00DE4BC1" w:rsidRPr="00DE4BC1" w:rsidRDefault="00DE4BC1" w:rsidP="00DE4BC1">
      <w:pPr>
        <w:pBdr>
          <w:bottom w:val="single" w:sz="4" w:space="1" w:color="1F497D" w:themeColor="text2"/>
        </w:pBdr>
        <w:spacing w:before="360" w:after="240" w:line="276" w:lineRule="auto"/>
        <w:ind w:left="720"/>
        <w:contextualSpacing/>
        <w:jc w:val="both"/>
        <w:outlineLvl w:val="1"/>
        <w:rPr>
          <w:rFonts w:asciiTheme="minorHAnsi" w:eastAsiaTheme="minorHAnsi" w:hAnsiTheme="minorHAnsi" w:cstheme="minorHAnsi"/>
          <w:b/>
          <w:color w:val="1F497D" w:themeColor="text2"/>
          <w:sz w:val="32"/>
          <w:szCs w:val="32"/>
          <w:lang w:eastAsia="en-US"/>
        </w:rPr>
      </w:pPr>
      <w:bookmarkStart w:id="116" w:name="_Toc77934217"/>
      <w:bookmarkStart w:id="117" w:name="_Toc78389500"/>
      <w:bookmarkStart w:id="118" w:name="_Toc79083058"/>
      <w:bookmarkStart w:id="119" w:name="_Toc122019243"/>
      <w:r w:rsidRPr="00DE4BC1">
        <w:rPr>
          <w:rFonts w:asciiTheme="minorHAnsi" w:eastAsiaTheme="minorHAnsi" w:hAnsiTheme="minorHAnsi" w:cstheme="minorHAnsi"/>
          <w:b/>
          <w:color w:val="1F497D" w:themeColor="text2"/>
          <w:sz w:val="32"/>
          <w:szCs w:val="32"/>
          <w:lang w:eastAsia="en-US"/>
        </w:rPr>
        <w:t>4.11. Convention de preuve</w:t>
      </w:r>
      <w:bookmarkEnd w:id="116"/>
      <w:bookmarkEnd w:id="117"/>
      <w:bookmarkEnd w:id="118"/>
      <w:bookmarkEnd w:id="119"/>
      <w:r w:rsidRPr="00DE4BC1">
        <w:rPr>
          <w:rFonts w:asciiTheme="minorHAnsi" w:eastAsiaTheme="minorHAnsi" w:hAnsiTheme="minorHAnsi" w:cstheme="minorHAnsi"/>
          <w:b/>
          <w:color w:val="1F497D" w:themeColor="text2"/>
          <w:sz w:val="32"/>
          <w:szCs w:val="32"/>
          <w:lang w:eastAsia="en-US"/>
        </w:rPr>
        <w:t xml:space="preserve"> </w:t>
      </w:r>
    </w:p>
    <w:p w14:paraId="05FD23AB" w14:textId="77777777" w:rsidR="00DE4BC1" w:rsidRPr="00DE4BC1" w:rsidRDefault="00DE4BC1" w:rsidP="00DE4BC1">
      <w:pPr>
        <w:spacing w:after="120" w:line="276" w:lineRule="auto"/>
        <w:jc w:val="both"/>
        <w:rPr>
          <w:rFonts w:asciiTheme="minorHAnsi" w:eastAsiaTheme="minorHAnsi" w:hAnsiTheme="minorHAnsi" w:cstheme="minorHAnsi"/>
          <w:sz w:val="20"/>
          <w:szCs w:val="22"/>
          <w:lang w:eastAsia="en-US"/>
        </w:rPr>
      </w:pPr>
      <w:r w:rsidRPr="00DE4BC1">
        <w:rPr>
          <w:rFonts w:asciiTheme="minorHAnsi" w:eastAsiaTheme="minorHAnsi" w:hAnsiTheme="minorHAnsi" w:cstheme="minorHAnsi"/>
          <w:sz w:val="20"/>
          <w:szCs w:val="22"/>
          <w:lang w:eastAsia="en-US"/>
        </w:rPr>
        <w:t>De manière générale, l'Editeur et l'ANS reconnaissent aux documents transmis par voie dématérialisée, selon les modalités techniques de transmission déterminées par l'ANS, la qualité de documents originaux et admettent leur force probante, sauf preuve contraire dument rapportée, au même titre qu’un écrit sur support papier. En cas d'utilisation par l'ANS d'un dispositif de signature électronique, l'Editeur et l'ANS conviennent que tout document signé de manière dématérialisée vaut preuve du contenu dudit document et de l’identité des signataires, sauf preuve contraire dument rapportée. Tout document transmis et/ou signé de manière dématérialisée dans les conditions précitées constitue une preuve littérale au sens de l’article 1366 et s. du code civil.</w:t>
      </w:r>
    </w:p>
    <w:sectPr w:rsidR="00DE4BC1" w:rsidRPr="00DE4BC1" w:rsidSect="00D12A96">
      <w:headerReference w:type="default" r:id="rId15"/>
      <w:footerReference w:type="even" r:id="rId16"/>
      <w:footerReference w:type="default" r:id="rId17"/>
      <w:headerReference w:type="first" r:id="rId18"/>
      <w:pgSz w:w="11906" w:h="16838"/>
      <w:pgMar w:top="1417" w:right="1417" w:bottom="1417" w:left="1417"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584A" w14:textId="77777777" w:rsidR="009F7B7E" w:rsidRDefault="009F7B7E" w:rsidP="00F135B4">
      <w:r>
        <w:separator/>
      </w:r>
    </w:p>
  </w:endnote>
  <w:endnote w:type="continuationSeparator" w:id="0">
    <w:p w14:paraId="27E123C0" w14:textId="77777777" w:rsidR="009F7B7E" w:rsidRDefault="009F7B7E" w:rsidP="00F135B4">
      <w:r>
        <w:continuationSeparator/>
      </w:r>
    </w:p>
  </w:endnote>
  <w:endnote w:type="continuationNotice" w:id="1">
    <w:p w14:paraId="4721F6F0" w14:textId="77777777" w:rsidR="009F7B7E" w:rsidRDefault="009F7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ogger Sans">
    <w:altName w:val="MS UI Gothic"/>
    <w:charset w:val="00"/>
    <w:family w:val="auto"/>
    <w:pitch w:val="variable"/>
    <w:sig w:usb0="A000022F" w:usb1="5200606A" w:usb2="14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99344247"/>
      <w:docPartObj>
        <w:docPartGallery w:val="Page Numbers (Bottom of Page)"/>
        <w:docPartUnique/>
      </w:docPartObj>
    </w:sdtPr>
    <w:sdtEndPr>
      <w:rPr>
        <w:rStyle w:val="Numrodepage"/>
      </w:rPr>
    </w:sdtEndPr>
    <w:sdtContent>
      <w:p w14:paraId="5FC7E704" w14:textId="12667F95" w:rsidR="00006A93" w:rsidRDefault="00006A93" w:rsidP="0015509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33</w:t>
        </w:r>
        <w:r>
          <w:rPr>
            <w:rStyle w:val="Numrodepage"/>
          </w:rPr>
          <w:fldChar w:fldCharType="end"/>
        </w:r>
      </w:p>
    </w:sdtContent>
  </w:sdt>
  <w:p w14:paraId="06B12DF2" w14:textId="77777777" w:rsidR="00006A93" w:rsidRDefault="00006A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61905546"/>
      <w:docPartObj>
        <w:docPartGallery w:val="Page Numbers (Bottom of Page)"/>
        <w:docPartUnique/>
      </w:docPartObj>
    </w:sdtPr>
    <w:sdtEndPr>
      <w:rPr>
        <w:rStyle w:val="Numrodepage"/>
        <w:rFonts w:ascii="Garamond" w:hAnsi="Garamond"/>
      </w:rPr>
    </w:sdtEndPr>
    <w:sdtContent>
      <w:p w14:paraId="6A5E91A0" w14:textId="629547D5" w:rsidR="00006A93" w:rsidRDefault="00006A93" w:rsidP="0015509E">
        <w:pPr>
          <w:pStyle w:val="Pieddepage"/>
          <w:framePr w:wrap="none" w:vAnchor="text" w:hAnchor="margin" w:xAlign="center" w:y="1"/>
          <w:rPr>
            <w:rStyle w:val="Numrodepage"/>
          </w:rPr>
        </w:pPr>
        <w:r w:rsidRPr="006D79F7">
          <w:rPr>
            <w:rStyle w:val="Numrodepage"/>
            <w:rFonts w:ascii="Garamond" w:hAnsi="Garamond"/>
          </w:rPr>
          <w:fldChar w:fldCharType="begin"/>
        </w:r>
        <w:r w:rsidRPr="006D79F7">
          <w:rPr>
            <w:rStyle w:val="Numrodepage"/>
            <w:rFonts w:ascii="Garamond" w:hAnsi="Garamond"/>
          </w:rPr>
          <w:instrText xml:space="preserve"> PAGE </w:instrText>
        </w:r>
        <w:r w:rsidRPr="006D79F7">
          <w:rPr>
            <w:rStyle w:val="Numrodepage"/>
            <w:rFonts w:ascii="Garamond" w:hAnsi="Garamond"/>
          </w:rPr>
          <w:fldChar w:fldCharType="separate"/>
        </w:r>
        <w:r>
          <w:rPr>
            <w:rStyle w:val="Numrodepage"/>
            <w:rFonts w:ascii="Garamond" w:hAnsi="Garamond"/>
            <w:noProof/>
          </w:rPr>
          <w:t>29</w:t>
        </w:r>
        <w:r w:rsidRPr="006D79F7">
          <w:rPr>
            <w:rStyle w:val="Numrodepage"/>
            <w:rFonts w:ascii="Garamond" w:hAnsi="Garamond"/>
          </w:rPr>
          <w:fldChar w:fldCharType="end"/>
        </w:r>
      </w:p>
    </w:sdtContent>
  </w:sdt>
  <w:p w14:paraId="0C93920B" w14:textId="77777777" w:rsidR="00006A93" w:rsidRDefault="00006A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7BCD" w14:textId="77777777" w:rsidR="009F7B7E" w:rsidRDefault="009F7B7E" w:rsidP="00F135B4">
      <w:r>
        <w:separator/>
      </w:r>
    </w:p>
  </w:footnote>
  <w:footnote w:type="continuationSeparator" w:id="0">
    <w:p w14:paraId="5F2770E8" w14:textId="77777777" w:rsidR="009F7B7E" w:rsidRDefault="009F7B7E" w:rsidP="00F135B4">
      <w:r>
        <w:continuationSeparator/>
      </w:r>
    </w:p>
  </w:footnote>
  <w:footnote w:type="continuationNotice" w:id="1">
    <w:p w14:paraId="722239CA" w14:textId="77777777" w:rsidR="009F7B7E" w:rsidRDefault="009F7B7E"/>
  </w:footnote>
  <w:footnote w:id="2">
    <w:p w14:paraId="684216BB" w14:textId="77777777" w:rsidR="00527383" w:rsidRPr="00E93EF2" w:rsidRDefault="00527383" w:rsidP="00527383">
      <w:pPr>
        <w:pStyle w:val="Notedebasdepage"/>
        <w:ind w:left="709" w:hanging="709"/>
        <w:contextualSpacing/>
        <w:jc w:val="both"/>
        <w:rPr>
          <w:rFonts w:ascii="Garamond" w:hAnsi="Garamond"/>
          <w:sz w:val="18"/>
          <w:szCs w:val="18"/>
        </w:rPr>
      </w:pPr>
      <w:r w:rsidRPr="00E93EF2">
        <w:rPr>
          <w:rStyle w:val="Appelnotedebasdep"/>
          <w:rFonts w:ascii="Garamond" w:hAnsi="Garamond"/>
          <w:sz w:val="18"/>
          <w:szCs w:val="18"/>
        </w:rPr>
        <w:footnoteRef/>
      </w:r>
      <w:r w:rsidRPr="00E93EF2">
        <w:rPr>
          <w:rFonts w:ascii="Garamond" w:hAnsi="Garamond"/>
          <w:sz w:val="18"/>
          <w:szCs w:val="18"/>
        </w:rPr>
        <w:t xml:space="preserve"> </w:t>
      </w:r>
      <w:r w:rsidRPr="00E93EF2">
        <w:rPr>
          <w:rFonts w:ascii="Garamond" w:hAnsi="Garamond"/>
          <w:sz w:val="18"/>
          <w:szCs w:val="18"/>
        </w:rPr>
        <w:tab/>
        <w:t>Préciser également la forme juridique et, le cas échéant, le capital social.</w:t>
      </w:r>
    </w:p>
  </w:footnote>
  <w:footnote w:id="3">
    <w:p w14:paraId="40BD7060" w14:textId="003EF05A" w:rsidR="00006A93" w:rsidRPr="00E93EF2" w:rsidRDefault="00006A93" w:rsidP="00326608">
      <w:pPr>
        <w:pStyle w:val="Notedebasdepage"/>
        <w:contextualSpacing/>
        <w:jc w:val="both"/>
        <w:rPr>
          <w:rFonts w:ascii="Garamond" w:hAnsi="Garamond"/>
          <w:sz w:val="18"/>
          <w:szCs w:val="18"/>
        </w:rPr>
      </w:pPr>
      <w:r w:rsidRPr="00E93EF2">
        <w:rPr>
          <w:rFonts w:ascii="Garamond" w:hAnsi="Garamond"/>
          <w:sz w:val="18"/>
          <w:szCs w:val="18"/>
          <w:vertAlign w:val="superscript"/>
        </w:rPr>
        <w:footnoteRef/>
      </w:r>
      <w:r w:rsidRPr="00E93EF2">
        <w:rPr>
          <w:rFonts w:ascii="Garamond" w:hAnsi="Garamond"/>
          <w:sz w:val="18"/>
          <w:szCs w:val="18"/>
        </w:rPr>
        <w:tab/>
        <w:t>Préciser la civilité, le nom, le prénom et la qualité du représentant. Joindre également un pouvoir ou équivalent.</w:t>
      </w:r>
    </w:p>
  </w:footnote>
  <w:footnote w:id="4">
    <w:p w14:paraId="32579D38" w14:textId="4B58FC56" w:rsidR="00B56DC9" w:rsidRDefault="00B56DC9">
      <w:pPr>
        <w:pStyle w:val="Notedebasdepage"/>
      </w:pPr>
      <w:r w:rsidRPr="00E93EF2">
        <w:rPr>
          <w:rStyle w:val="Appelnotedebasdep"/>
          <w:sz w:val="18"/>
          <w:szCs w:val="18"/>
        </w:rPr>
        <w:footnoteRef/>
      </w:r>
      <w:r w:rsidRPr="00E93EF2">
        <w:rPr>
          <w:sz w:val="18"/>
          <w:szCs w:val="18"/>
        </w:rPr>
        <w:t xml:space="preserve"> </w:t>
      </w:r>
      <w:r w:rsidRPr="00E93EF2">
        <w:rPr>
          <w:rFonts w:ascii="Garamond" w:hAnsi="Garamond"/>
          <w:sz w:val="18"/>
          <w:szCs w:val="18"/>
        </w:rPr>
        <w:t xml:space="preserve">           </w:t>
      </w:r>
      <w:r w:rsidR="00E93EF2" w:rsidRPr="00E93EF2">
        <w:rPr>
          <w:rFonts w:ascii="Garamond" w:hAnsi="Garamond"/>
          <w:sz w:val="18"/>
          <w:szCs w:val="18"/>
        </w:rPr>
        <w:t xml:space="preserve"> </w:t>
      </w:r>
      <w:r w:rsidRPr="00E93EF2">
        <w:rPr>
          <w:rFonts w:ascii="Garamond" w:hAnsi="Garamond"/>
          <w:sz w:val="18"/>
          <w:szCs w:val="18"/>
        </w:rPr>
        <w:t xml:space="preserve"> </w:t>
      </w:r>
      <w:r w:rsidR="00E93EF2">
        <w:rPr>
          <w:rFonts w:ascii="Garamond" w:hAnsi="Garamond"/>
          <w:sz w:val="18"/>
          <w:szCs w:val="18"/>
        </w:rPr>
        <w:t xml:space="preserve"> </w:t>
      </w:r>
      <w:r w:rsidRPr="00E93EF2">
        <w:rPr>
          <w:rFonts w:ascii="Garamond" w:hAnsi="Garamond"/>
          <w:sz w:val="18"/>
          <w:szCs w:val="18"/>
        </w:rPr>
        <w:t>Joindre le mandat ou équivalent</w:t>
      </w:r>
    </w:p>
  </w:footnote>
  <w:footnote w:id="5">
    <w:p w14:paraId="5E7D7476" w14:textId="0388BB3E" w:rsidR="00646E4C" w:rsidRDefault="00B669A5" w:rsidP="00646E4C">
      <w:pPr>
        <w:pStyle w:val="Pieddepage"/>
        <w:rPr>
          <w:rFonts w:asciiTheme="minorHAnsi" w:hAnsiTheme="minorHAnsi" w:cstheme="minorHAnsi"/>
          <w:vertAlign w:val="superscript"/>
        </w:rPr>
      </w:pPr>
      <w:r w:rsidRPr="00B669A5">
        <w:rPr>
          <w:rStyle w:val="Appelnotedebasdep"/>
          <w:rFonts w:ascii="Garamond" w:hAnsi="Garamond"/>
          <w:sz w:val="18"/>
          <w:szCs w:val="18"/>
        </w:rPr>
        <w:footnoteRef/>
      </w:r>
      <w:r w:rsidR="00646E4C">
        <w:t xml:space="preserve"> </w:t>
      </w:r>
      <w:hyperlink r:id="rId1" w:history="1">
        <w:r w:rsidR="004963C1" w:rsidRPr="00D116DB">
          <w:rPr>
            <w:rStyle w:val="Lienhypertexte"/>
            <w:rFonts w:ascii="Garamond" w:hAnsi="Garamond" w:cstheme="minorHAnsi"/>
            <w:sz w:val="18"/>
            <w:szCs w:val="18"/>
            <w:vertAlign w:val="superscript"/>
          </w:rPr>
          <w:t>https://solidarites-sante.gouv.fr/IMG/pdf/rapport_pour_un_pacte_de_refondation_des_urgences_2019-058r.pdf</w:t>
        </w:r>
      </w:hyperlink>
    </w:p>
    <w:p w14:paraId="0DE9C848" w14:textId="77777777" w:rsidR="00646E4C" w:rsidRDefault="00646E4C" w:rsidP="00646E4C">
      <w:pPr>
        <w:pStyle w:val="Notedebasdepage"/>
      </w:pPr>
    </w:p>
  </w:footnote>
  <w:footnote w:id="6">
    <w:p w14:paraId="5D005011" w14:textId="7F8B9F49" w:rsidR="00E26C0C" w:rsidRPr="00B669A5" w:rsidRDefault="00E26C0C" w:rsidP="00B669A5">
      <w:pPr>
        <w:pStyle w:val="Notedebasdepage"/>
        <w:ind w:left="709" w:hanging="709"/>
        <w:contextualSpacing/>
        <w:jc w:val="both"/>
        <w:rPr>
          <w:rStyle w:val="Appelnotedebasdep"/>
        </w:rPr>
      </w:pPr>
      <w:r w:rsidRPr="00B669A5">
        <w:rPr>
          <w:rStyle w:val="Appelnotedebasdep"/>
          <w:rFonts w:ascii="Garamond" w:hAnsi="Garamond"/>
          <w:sz w:val="18"/>
          <w:szCs w:val="18"/>
        </w:rPr>
        <w:footnoteRef/>
      </w:r>
      <w:r w:rsidRPr="00B669A5">
        <w:rPr>
          <w:rStyle w:val="Appelnotedebasdep"/>
          <w:rFonts w:ascii="Garamond" w:hAnsi="Garamond"/>
          <w:sz w:val="18"/>
          <w:szCs w:val="18"/>
        </w:rPr>
        <w:t xml:space="preserve"> </w:t>
      </w:r>
      <w:r w:rsidRPr="00B669A5">
        <w:rPr>
          <w:rStyle w:val="Appelnotedebasdep"/>
          <w:rFonts w:ascii="Garamond" w:hAnsi="Garamond"/>
          <w:sz w:val="18"/>
          <w:szCs w:val="18"/>
        </w:rPr>
        <w:tab/>
        <w:t xml:space="preserve"> Le numéro de version du Logiciel présente obligatoirement les caractéristiques suivantes : il est aisément accessible à l’utilisateur dans l’IHM du Logiciel, la chronologie des versions doit être clairement exprimée au travers du numéro de versions et il doit évoluer dès qu’un élément du code source est modifié, y compris un simple patch.</w:t>
      </w:r>
      <w:r w:rsidRPr="00B669A5">
        <w:rPr>
          <w:rStyle w:val="Appelnotedebasdep"/>
        </w:rPr>
        <w:t xml:space="preserve">  </w:t>
      </w:r>
    </w:p>
  </w:footnote>
  <w:footnote w:id="7">
    <w:p w14:paraId="451EDC3C" w14:textId="477F3D81" w:rsidR="007945F9" w:rsidRPr="007945F9" w:rsidRDefault="007945F9" w:rsidP="007945F9">
      <w:pPr>
        <w:pStyle w:val="Notedebasdepage"/>
        <w:ind w:left="709" w:hanging="709"/>
        <w:contextualSpacing/>
        <w:jc w:val="both"/>
        <w:rPr>
          <w:rStyle w:val="Appelnotedebasdep"/>
          <w:sz w:val="18"/>
          <w:szCs w:val="18"/>
        </w:rPr>
      </w:pPr>
      <w:r w:rsidRPr="007945F9">
        <w:rPr>
          <w:rStyle w:val="Appelnotedebasdep"/>
          <w:rFonts w:ascii="Garamond" w:hAnsi="Garamond"/>
          <w:sz w:val="18"/>
          <w:szCs w:val="18"/>
        </w:rPr>
        <w:footnoteRef/>
      </w:r>
      <w:r w:rsidRPr="007945F9">
        <w:rPr>
          <w:rStyle w:val="Appelnotedebasdep"/>
          <w:rFonts w:ascii="Garamond" w:hAnsi="Garamond"/>
          <w:sz w:val="18"/>
          <w:szCs w:val="18"/>
        </w:rPr>
        <w:t xml:space="preserve"> </w:t>
      </w:r>
      <w:r w:rsidRPr="007945F9">
        <w:rPr>
          <w:rStyle w:val="Appelnotedebasdep"/>
          <w:rFonts w:ascii="Garamond" w:hAnsi="Garamond"/>
          <w:sz w:val="18"/>
          <w:szCs w:val="18"/>
        </w:rPr>
        <w:tab/>
      </w:r>
      <w:r w:rsidRPr="005F425A">
        <w:rPr>
          <w:rStyle w:val="Appelnotedebasdep"/>
          <w:rFonts w:ascii="Garamond" w:hAnsi="Garamond"/>
          <w:sz w:val="18"/>
          <w:szCs w:val="18"/>
        </w:rPr>
        <w:t>Préciser notamment, en cas de Logiciel constitué de plusieurs composants applicatifs intégrés ou de plusieurs logiciels complémentaires, la liste et l’articulation de ces composants ou logiciels.</w:t>
      </w:r>
      <w:r w:rsidRPr="007945F9">
        <w:rPr>
          <w:rStyle w:val="Appelnotedebasdep"/>
        </w:rPr>
        <w:t xml:space="preserve"> </w:t>
      </w:r>
      <w:r w:rsidRPr="007945F9">
        <w:rPr>
          <w:rStyle w:val="Appelnotedebasdep"/>
          <w:sz w:val="18"/>
          <w:szCs w:val="18"/>
        </w:rPr>
        <w:t xml:space="preserve"> </w:t>
      </w:r>
    </w:p>
  </w:footnote>
  <w:footnote w:id="8">
    <w:p w14:paraId="4DF0D956" w14:textId="05EF758A" w:rsidR="007945F9" w:rsidRDefault="007945F9" w:rsidP="007945F9">
      <w:pPr>
        <w:pStyle w:val="Notedebasdepage"/>
        <w:ind w:left="709" w:hanging="709"/>
        <w:contextualSpacing/>
        <w:jc w:val="both"/>
      </w:pPr>
      <w:r w:rsidRPr="007945F9">
        <w:rPr>
          <w:rStyle w:val="Appelnotedebasdep"/>
          <w:rFonts w:ascii="Garamond" w:hAnsi="Garamond"/>
          <w:sz w:val="18"/>
          <w:szCs w:val="18"/>
        </w:rPr>
        <w:footnoteRef/>
      </w:r>
      <w:r w:rsidRPr="007945F9">
        <w:rPr>
          <w:rStyle w:val="Appelnotedebasdep"/>
          <w:rFonts w:ascii="Garamond" w:hAnsi="Garamond"/>
          <w:sz w:val="18"/>
          <w:szCs w:val="18"/>
        </w:rPr>
        <w:t xml:space="preserve"> </w:t>
      </w:r>
      <w:r w:rsidRPr="007945F9">
        <w:rPr>
          <w:rStyle w:val="Appelnotedebasdep"/>
          <w:rFonts w:ascii="Garamond" w:hAnsi="Garamond"/>
          <w:sz w:val="18"/>
          <w:szCs w:val="18"/>
        </w:rPr>
        <w:tab/>
      </w:r>
      <w:r w:rsidRPr="005F425A">
        <w:rPr>
          <w:rStyle w:val="Appelnotedebasdep"/>
          <w:rFonts w:ascii="Garamond" w:hAnsi="Garamond"/>
          <w:sz w:val="18"/>
          <w:szCs w:val="18"/>
        </w:rPr>
        <w:t>Le numéro de version du Logiciel présente obligatoirement les caractéristiques suivantes : il est aisément accessible à l’utilisateur dans l’IHM du Logiciel, la chronologie des versions doit être clairement exprimée au travers du numéro de versions et il doit évoluer dès qu’un élément du code source est modifié, y compris un simple patch.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00B1" w14:textId="4492451F" w:rsidR="00006A93" w:rsidRPr="005F50B4" w:rsidRDefault="00006A93" w:rsidP="00D12A96">
    <w:pPr>
      <w:pStyle w:val="En-tte"/>
      <w:tabs>
        <w:tab w:val="left" w:pos="3951"/>
        <w:tab w:val="left" w:pos="4251"/>
      </w:tabs>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6E57" w14:textId="77777777" w:rsidR="00006A93" w:rsidRDefault="00006A93" w:rsidP="002A42E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382"/>
    <w:multiLevelType w:val="multilevel"/>
    <w:tmpl w:val="0E44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769EE"/>
    <w:multiLevelType w:val="multilevel"/>
    <w:tmpl w:val="2B8A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E68B3"/>
    <w:multiLevelType w:val="hybridMultilevel"/>
    <w:tmpl w:val="DA104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090CB7"/>
    <w:multiLevelType w:val="multilevel"/>
    <w:tmpl w:val="D5DA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B3FE8"/>
    <w:multiLevelType w:val="multilevel"/>
    <w:tmpl w:val="C732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AD62C3"/>
    <w:multiLevelType w:val="multilevel"/>
    <w:tmpl w:val="370C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3707AA"/>
    <w:multiLevelType w:val="multilevel"/>
    <w:tmpl w:val="683A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6621B"/>
    <w:multiLevelType w:val="hybridMultilevel"/>
    <w:tmpl w:val="759EA7DE"/>
    <w:lvl w:ilvl="0" w:tplc="7980A526">
      <w:start w:val="1"/>
      <w:numFmt w:val="bullet"/>
      <w:lvlText w:val="-"/>
      <w:lvlJc w:val="left"/>
      <w:pPr>
        <w:ind w:left="720" w:hanging="360"/>
      </w:pPr>
      <w:rPr>
        <w:rFonts w:ascii="Blogger Sans" w:eastAsiaTheme="minorEastAsia" w:hAnsi="Blogger Sans" w:cstheme="minorBidi" w:hint="default"/>
      </w:rPr>
    </w:lvl>
    <w:lvl w:ilvl="1" w:tplc="6EA8ACC2">
      <w:start w:val="1"/>
      <w:numFmt w:val="bullet"/>
      <w:lvlText w:val="o"/>
      <w:lvlJc w:val="left"/>
      <w:pPr>
        <w:ind w:left="1440" w:hanging="360"/>
      </w:pPr>
      <w:rPr>
        <w:rFonts w:ascii="Courier New" w:hAnsi="Courier New" w:cs="Courier New" w:hint="default"/>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617E73"/>
    <w:multiLevelType w:val="multilevel"/>
    <w:tmpl w:val="C2FC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A25461"/>
    <w:multiLevelType w:val="hybridMultilevel"/>
    <w:tmpl w:val="A37E80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757EC"/>
    <w:multiLevelType w:val="multilevel"/>
    <w:tmpl w:val="5FCA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A275C"/>
    <w:multiLevelType w:val="multilevel"/>
    <w:tmpl w:val="5F5CE6EE"/>
    <w:lvl w:ilvl="0">
      <w:start w:val="1"/>
      <w:numFmt w:val="decimal"/>
      <w:lvlText w:val="Article %1."/>
      <w:lvlJc w:val="left"/>
      <w:pPr>
        <w:ind w:left="1070" w:hanging="360"/>
      </w:pPr>
      <w:rPr>
        <w:rFonts w:ascii="Garamond" w:hAnsi="Garamond" w:hint="default"/>
        <w:b/>
      </w:rPr>
    </w:lvl>
    <w:lvl w:ilvl="1">
      <w:start w:val="1"/>
      <w:numFmt w:val="decimal"/>
      <w:lvlText w:val="%1.%2."/>
      <w:lvlJc w:val="left"/>
      <w:pPr>
        <w:ind w:left="0" w:firstLine="0"/>
      </w:pPr>
      <w:rPr>
        <w:rFonts w:ascii="Garamond" w:hAnsi="Garamond" w:hint="default"/>
        <w:b/>
        <w:i w:val="0"/>
        <w:iCs w:val="0"/>
        <w:color w:val="auto"/>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CF7BA1"/>
    <w:multiLevelType w:val="hybridMultilevel"/>
    <w:tmpl w:val="3CF86FA8"/>
    <w:lvl w:ilvl="0" w:tplc="BDD07DAE">
      <w:numFmt w:val="bullet"/>
      <w:lvlText w:val="•"/>
      <w:lvlJc w:val="left"/>
      <w:pPr>
        <w:tabs>
          <w:tab w:val="num" w:pos="720"/>
        </w:tabs>
        <w:ind w:left="720" w:hanging="360"/>
      </w:pPr>
      <w:rPr>
        <w:rFonts w:ascii="Calibri" w:hAnsi="Calibri" w:hint="default"/>
        <w:color w:val="000000" w:themeColor="text1"/>
      </w:rPr>
    </w:lvl>
    <w:lvl w:ilvl="1" w:tplc="FFFFFFFF">
      <w:start w:val="1"/>
      <w:numFmt w:val="bullet"/>
      <w:lvlText w:val="-"/>
      <w:lvlJc w:val="left"/>
      <w:pPr>
        <w:tabs>
          <w:tab w:val="num" w:pos="1440"/>
        </w:tabs>
        <w:ind w:left="1440" w:hanging="360"/>
      </w:pPr>
      <w:rPr>
        <w:rFonts w:ascii="Arial" w:hAnsi="Arial" w:hint="default"/>
      </w:rPr>
    </w:lvl>
    <w:lvl w:ilvl="2" w:tplc="9008F326" w:tentative="1">
      <w:start w:val="1"/>
      <w:numFmt w:val="bullet"/>
      <w:lvlText w:val="-"/>
      <w:lvlJc w:val="left"/>
      <w:pPr>
        <w:tabs>
          <w:tab w:val="num" w:pos="2160"/>
        </w:tabs>
        <w:ind w:left="2160" w:hanging="360"/>
      </w:pPr>
      <w:rPr>
        <w:rFonts w:ascii="Arial" w:hAnsi="Arial" w:hint="default"/>
      </w:rPr>
    </w:lvl>
    <w:lvl w:ilvl="3" w:tplc="B8EA8100" w:tentative="1">
      <w:start w:val="1"/>
      <w:numFmt w:val="bullet"/>
      <w:lvlText w:val="-"/>
      <w:lvlJc w:val="left"/>
      <w:pPr>
        <w:tabs>
          <w:tab w:val="num" w:pos="2880"/>
        </w:tabs>
        <w:ind w:left="2880" w:hanging="360"/>
      </w:pPr>
      <w:rPr>
        <w:rFonts w:ascii="Arial" w:hAnsi="Arial" w:hint="default"/>
      </w:rPr>
    </w:lvl>
    <w:lvl w:ilvl="4" w:tplc="82A09AC4" w:tentative="1">
      <w:start w:val="1"/>
      <w:numFmt w:val="bullet"/>
      <w:lvlText w:val="-"/>
      <w:lvlJc w:val="left"/>
      <w:pPr>
        <w:tabs>
          <w:tab w:val="num" w:pos="3600"/>
        </w:tabs>
        <w:ind w:left="3600" w:hanging="360"/>
      </w:pPr>
      <w:rPr>
        <w:rFonts w:ascii="Arial" w:hAnsi="Arial" w:hint="default"/>
      </w:rPr>
    </w:lvl>
    <w:lvl w:ilvl="5" w:tplc="C5A62242" w:tentative="1">
      <w:start w:val="1"/>
      <w:numFmt w:val="bullet"/>
      <w:lvlText w:val="-"/>
      <w:lvlJc w:val="left"/>
      <w:pPr>
        <w:tabs>
          <w:tab w:val="num" w:pos="4320"/>
        </w:tabs>
        <w:ind w:left="4320" w:hanging="360"/>
      </w:pPr>
      <w:rPr>
        <w:rFonts w:ascii="Arial" w:hAnsi="Arial" w:hint="default"/>
      </w:rPr>
    </w:lvl>
    <w:lvl w:ilvl="6" w:tplc="C33688EE" w:tentative="1">
      <w:start w:val="1"/>
      <w:numFmt w:val="bullet"/>
      <w:lvlText w:val="-"/>
      <w:lvlJc w:val="left"/>
      <w:pPr>
        <w:tabs>
          <w:tab w:val="num" w:pos="5040"/>
        </w:tabs>
        <w:ind w:left="5040" w:hanging="360"/>
      </w:pPr>
      <w:rPr>
        <w:rFonts w:ascii="Arial" w:hAnsi="Arial" w:hint="default"/>
      </w:rPr>
    </w:lvl>
    <w:lvl w:ilvl="7" w:tplc="9F04D1EC" w:tentative="1">
      <w:start w:val="1"/>
      <w:numFmt w:val="bullet"/>
      <w:lvlText w:val="-"/>
      <w:lvlJc w:val="left"/>
      <w:pPr>
        <w:tabs>
          <w:tab w:val="num" w:pos="5760"/>
        </w:tabs>
        <w:ind w:left="5760" w:hanging="360"/>
      </w:pPr>
      <w:rPr>
        <w:rFonts w:ascii="Arial" w:hAnsi="Arial" w:hint="default"/>
      </w:rPr>
    </w:lvl>
    <w:lvl w:ilvl="8" w:tplc="EFECF2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C41663"/>
    <w:multiLevelType w:val="multilevel"/>
    <w:tmpl w:val="1B24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FF4501"/>
    <w:multiLevelType w:val="multilevel"/>
    <w:tmpl w:val="05C2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C427A1"/>
    <w:multiLevelType w:val="hybridMultilevel"/>
    <w:tmpl w:val="1E32A442"/>
    <w:lvl w:ilvl="0" w:tplc="F17A8BD0">
      <w:start w:val="1"/>
      <w:numFmt w:val="bullet"/>
      <w:lvlText w:val=""/>
      <w:lvlJc w:val="left"/>
      <w:pPr>
        <w:ind w:left="720" w:hanging="360"/>
      </w:pPr>
      <w:rPr>
        <w:rFonts w:ascii="Symbol" w:hAnsi="Symbol" w:hint="default"/>
      </w:rPr>
    </w:lvl>
    <w:lvl w:ilvl="1" w:tplc="1F08FEB0">
      <w:start w:val="20"/>
      <w:numFmt w:val="bullet"/>
      <w:lvlText w:val="-"/>
      <w:lvlJc w:val="left"/>
      <w:pPr>
        <w:ind w:left="1440" w:hanging="360"/>
      </w:pPr>
      <w:rPr>
        <w:rFonts w:ascii="Garamond" w:hAnsi="Garamond" w:hint="default"/>
      </w:rPr>
    </w:lvl>
    <w:lvl w:ilvl="2" w:tplc="32E62A28">
      <w:start w:val="1"/>
      <w:numFmt w:val="bullet"/>
      <w:lvlText w:val=""/>
      <w:lvlJc w:val="left"/>
      <w:pPr>
        <w:ind w:left="2160" w:hanging="360"/>
      </w:pPr>
      <w:rPr>
        <w:rFonts w:ascii="Wingdings" w:hAnsi="Wingdings" w:hint="default"/>
      </w:rPr>
    </w:lvl>
    <w:lvl w:ilvl="3" w:tplc="BB02B048">
      <w:start w:val="1"/>
      <w:numFmt w:val="bullet"/>
      <w:lvlText w:val=""/>
      <w:lvlJc w:val="left"/>
      <w:pPr>
        <w:ind w:left="2880" w:hanging="360"/>
      </w:pPr>
      <w:rPr>
        <w:rFonts w:ascii="Symbol" w:hAnsi="Symbol" w:hint="default"/>
      </w:rPr>
    </w:lvl>
    <w:lvl w:ilvl="4" w:tplc="4A28621E">
      <w:start w:val="1"/>
      <w:numFmt w:val="bullet"/>
      <w:lvlText w:val="o"/>
      <w:lvlJc w:val="left"/>
      <w:pPr>
        <w:ind w:left="3600" w:hanging="360"/>
      </w:pPr>
      <w:rPr>
        <w:rFonts w:ascii="Courier New" w:hAnsi="Courier New" w:hint="default"/>
      </w:rPr>
    </w:lvl>
    <w:lvl w:ilvl="5" w:tplc="7640F166">
      <w:start w:val="1"/>
      <w:numFmt w:val="bullet"/>
      <w:lvlText w:val=""/>
      <w:lvlJc w:val="left"/>
      <w:pPr>
        <w:ind w:left="4320" w:hanging="360"/>
      </w:pPr>
      <w:rPr>
        <w:rFonts w:ascii="Wingdings" w:hAnsi="Wingdings" w:hint="default"/>
      </w:rPr>
    </w:lvl>
    <w:lvl w:ilvl="6" w:tplc="59C2F16E">
      <w:start w:val="1"/>
      <w:numFmt w:val="bullet"/>
      <w:lvlText w:val=""/>
      <w:lvlJc w:val="left"/>
      <w:pPr>
        <w:ind w:left="5040" w:hanging="360"/>
      </w:pPr>
      <w:rPr>
        <w:rFonts w:ascii="Symbol" w:hAnsi="Symbol" w:hint="default"/>
      </w:rPr>
    </w:lvl>
    <w:lvl w:ilvl="7" w:tplc="B540CF48">
      <w:start w:val="1"/>
      <w:numFmt w:val="bullet"/>
      <w:lvlText w:val="o"/>
      <w:lvlJc w:val="left"/>
      <w:pPr>
        <w:ind w:left="5760" w:hanging="360"/>
      </w:pPr>
      <w:rPr>
        <w:rFonts w:ascii="Courier New" w:hAnsi="Courier New" w:hint="default"/>
      </w:rPr>
    </w:lvl>
    <w:lvl w:ilvl="8" w:tplc="79E244D0">
      <w:start w:val="1"/>
      <w:numFmt w:val="bullet"/>
      <w:lvlText w:val=""/>
      <w:lvlJc w:val="left"/>
      <w:pPr>
        <w:ind w:left="6480" w:hanging="360"/>
      </w:pPr>
      <w:rPr>
        <w:rFonts w:ascii="Wingdings" w:hAnsi="Wingdings" w:hint="default"/>
      </w:rPr>
    </w:lvl>
  </w:abstractNum>
  <w:abstractNum w:abstractNumId="16" w15:restartNumberingAfterBreak="0">
    <w:nsid w:val="407D4E46"/>
    <w:multiLevelType w:val="multilevel"/>
    <w:tmpl w:val="50E0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4522B0"/>
    <w:multiLevelType w:val="multilevel"/>
    <w:tmpl w:val="FC3E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940216"/>
    <w:multiLevelType w:val="hybridMultilevel"/>
    <w:tmpl w:val="0D0038DA"/>
    <w:lvl w:ilvl="0" w:tplc="6C1866D2">
      <w:start w:val="20"/>
      <w:numFmt w:val="bullet"/>
      <w:lvlText w:val="-"/>
      <w:lvlJc w:val="left"/>
      <w:pPr>
        <w:ind w:left="720" w:hanging="360"/>
      </w:pPr>
      <w:rPr>
        <w:rFonts w:ascii="Garamond" w:eastAsiaTheme="minorHAnsi" w:hAnsi="Garamond" w:cstheme="minorBid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DC4766"/>
    <w:multiLevelType w:val="multilevel"/>
    <w:tmpl w:val="9434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40587E"/>
    <w:multiLevelType w:val="hybridMultilevel"/>
    <w:tmpl w:val="595E0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2B4E04"/>
    <w:multiLevelType w:val="hybridMultilevel"/>
    <w:tmpl w:val="5DEC9284"/>
    <w:lvl w:ilvl="0" w:tplc="32CC18F8">
      <w:start w:val="1"/>
      <w:numFmt w:val="decimal"/>
      <w:pStyle w:val="Titre"/>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98F1523"/>
    <w:multiLevelType w:val="multilevel"/>
    <w:tmpl w:val="3F8A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DC40CB"/>
    <w:multiLevelType w:val="multilevel"/>
    <w:tmpl w:val="CAAA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47080D"/>
    <w:multiLevelType w:val="multilevel"/>
    <w:tmpl w:val="5F5CE6EE"/>
    <w:lvl w:ilvl="0">
      <w:start w:val="1"/>
      <w:numFmt w:val="decimal"/>
      <w:lvlText w:val="Article %1."/>
      <w:lvlJc w:val="left"/>
      <w:pPr>
        <w:ind w:left="1070" w:hanging="360"/>
      </w:pPr>
      <w:rPr>
        <w:rFonts w:ascii="Garamond" w:hAnsi="Garamond" w:hint="default"/>
        <w:b/>
      </w:rPr>
    </w:lvl>
    <w:lvl w:ilvl="1">
      <w:start w:val="1"/>
      <w:numFmt w:val="decimal"/>
      <w:lvlText w:val="%1.%2."/>
      <w:lvlJc w:val="left"/>
      <w:pPr>
        <w:ind w:left="0" w:firstLine="0"/>
      </w:pPr>
      <w:rPr>
        <w:rFonts w:ascii="Garamond" w:hAnsi="Garamond" w:hint="default"/>
        <w:b/>
        <w:i w:val="0"/>
        <w:iCs w:val="0"/>
        <w:color w:val="auto"/>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032548"/>
    <w:multiLevelType w:val="multilevel"/>
    <w:tmpl w:val="F756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D50E02"/>
    <w:multiLevelType w:val="hybridMultilevel"/>
    <w:tmpl w:val="4F981472"/>
    <w:lvl w:ilvl="0" w:tplc="BDD07DAE">
      <w:numFmt w:val="bullet"/>
      <w:lvlText w:val="•"/>
      <w:lvlJc w:val="left"/>
      <w:pPr>
        <w:ind w:left="1146" w:hanging="360"/>
      </w:pPr>
      <w:rPr>
        <w:rFonts w:ascii="Calibri" w:hAnsi="Calibri" w:hint="default"/>
        <w:color w:val="000000" w:themeColor="text1"/>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7" w15:restartNumberingAfterBreak="0">
    <w:nsid w:val="6A2436AA"/>
    <w:multiLevelType w:val="hybridMultilevel"/>
    <w:tmpl w:val="9A88D718"/>
    <w:lvl w:ilvl="0" w:tplc="BDD07DAE">
      <w:numFmt w:val="bullet"/>
      <w:lvlText w:val="•"/>
      <w:lvlJc w:val="left"/>
      <w:pPr>
        <w:ind w:left="720" w:hanging="360"/>
      </w:pPr>
      <w:rPr>
        <w:rFonts w:ascii="Calibri" w:hAnsi="Calibri" w:hint="default"/>
        <w:color w:val="000000" w:themeColor="tex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6D712E"/>
    <w:multiLevelType w:val="hybridMultilevel"/>
    <w:tmpl w:val="3B14EDFA"/>
    <w:lvl w:ilvl="0" w:tplc="3AAC5DE0">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1756F52"/>
    <w:multiLevelType w:val="hybridMultilevel"/>
    <w:tmpl w:val="9D5EB3E4"/>
    <w:lvl w:ilvl="0" w:tplc="E1A8A99E">
      <w:numFmt w:val="none"/>
      <w:lvlText w:val=""/>
      <w:lvlJc w:val="left"/>
      <w:pPr>
        <w:tabs>
          <w:tab w:val="num" w:pos="360"/>
        </w:tabs>
      </w:pPr>
    </w:lvl>
    <w:lvl w:ilvl="1" w:tplc="BE68334C">
      <w:start w:val="1"/>
      <w:numFmt w:val="lowerLetter"/>
      <w:lvlText w:val="%2."/>
      <w:lvlJc w:val="left"/>
      <w:pPr>
        <w:ind w:left="1440" w:hanging="360"/>
      </w:pPr>
    </w:lvl>
    <w:lvl w:ilvl="2" w:tplc="7CC64C7C">
      <w:start w:val="1"/>
      <w:numFmt w:val="lowerRoman"/>
      <w:lvlText w:val="%3."/>
      <w:lvlJc w:val="right"/>
      <w:pPr>
        <w:ind w:left="2160" w:hanging="180"/>
      </w:pPr>
    </w:lvl>
    <w:lvl w:ilvl="3" w:tplc="95E28DAA">
      <w:start w:val="1"/>
      <w:numFmt w:val="decimal"/>
      <w:lvlText w:val="%4."/>
      <w:lvlJc w:val="left"/>
      <w:pPr>
        <w:ind w:left="2880" w:hanging="360"/>
      </w:pPr>
    </w:lvl>
    <w:lvl w:ilvl="4" w:tplc="20024D32">
      <w:start w:val="1"/>
      <w:numFmt w:val="lowerLetter"/>
      <w:lvlText w:val="%5."/>
      <w:lvlJc w:val="left"/>
      <w:pPr>
        <w:ind w:left="3600" w:hanging="360"/>
      </w:pPr>
    </w:lvl>
    <w:lvl w:ilvl="5" w:tplc="DBF83186">
      <w:start w:val="1"/>
      <w:numFmt w:val="lowerRoman"/>
      <w:lvlText w:val="%6."/>
      <w:lvlJc w:val="right"/>
      <w:pPr>
        <w:ind w:left="4320" w:hanging="180"/>
      </w:pPr>
    </w:lvl>
    <w:lvl w:ilvl="6" w:tplc="47669456">
      <w:start w:val="1"/>
      <w:numFmt w:val="decimal"/>
      <w:lvlText w:val="%7."/>
      <w:lvlJc w:val="left"/>
      <w:pPr>
        <w:ind w:left="5040" w:hanging="360"/>
      </w:pPr>
    </w:lvl>
    <w:lvl w:ilvl="7" w:tplc="2A44B6C2">
      <w:start w:val="1"/>
      <w:numFmt w:val="lowerLetter"/>
      <w:lvlText w:val="%8."/>
      <w:lvlJc w:val="left"/>
      <w:pPr>
        <w:ind w:left="5760" w:hanging="360"/>
      </w:pPr>
    </w:lvl>
    <w:lvl w:ilvl="8" w:tplc="AB8C8E00">
      <w:start w:val="1"/>
      <w:numFmt w:val="lowerRoman"/>
      <w:lvlText w:val="%9."/>
      <w:lvlJc w:val="right"/>
      <w:pPr>
        <w:ind w:left="6480" w:hanging="180"/>
      </w:pPr>
    </w:lvl>
  </w:abstractNum>
  <w:abstractNum w:abstractNumId="30" w15:restartNumberingAfterBreak="0">
    <w:nsid w:val="71F0441A"/>
    <w:multiLevelType w:val="hybridMultilevel"/>
    <w:tmpl w:val="F8C89634"/>
    <w:lvl w:ilvl="0" w:tplc="BCB62C3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225B2C"/>
    <w:multiLevelType w:val="multilevel"/>
    <w:tmpl w:val="01EC29DE"/>
    <w:lvl w:ilvl="0">
      <w:start w:val="1"/>
      <w:numFmt w:val="bullet"/>
      <w:lvlText w:val=""/>
      <w:lvlJc w:val="left"/>
      <w:pPr>
        <w:tabs>
          <w:tab w:val="num" w:pos="348"/>
        </w:tabs>
        <w:ind w:left="348" w:hanging="360"/>
      </w:pPr>
      <w:rPr>
        <w:rFonts w:ascii="Symbol" w:hAnsi="Symbol" w:hint="default"/>
        <w:sz w:val="20"/>
      </w:rPr>
    </w:lvl>
    <w:lvl w:ilvl="1">
      <w:start w:val="1"/>
      <w:numFmt w:val="bullet"/>
      <w:lvlText w:val="o"/>
      <w:lvlJc w:val="left"/>
      <w:pPr>
        <w:tabs>
          <w:tab w:val="num" w:pos="1068"/>
        </w:tabs>
        <w:ind w:left="1068" w:hanging="360"/>
      </w:pPr>
      <w:rPr>
        <w:rFonts w:ascii="Courier New" w:hAnsi="Courier New" w:hint="default"/>
        <w:sz w:val="20"/>
      </w:rPr>
    </w:lvl>
    <w:lvl w:ilvl="2" w:tentative="1">
      <w:start w:val="1"/>
      <w:numFmt w:val="bullet"/>
      <w:lvlText w:val=""/>
      <w:lvlJc w:val="left"/>
      <w:pPr>
        <w:tabs>
          <w:tab w:val="num" w:pos="1788"/>
        </w:tabs>
        <w:ind w:left="1788" w:hanging="360"/>
      </w:pPr>
      <w:rPr>
        <w:rFonts w:ascii="Wingdings" w:hAnsi="Wingdings" w:hint="default"/>
        <w:sz w:val="20"/>
      </w:rPr>
    </w:lvl>
    <w:lvl w:ilvl="3" w:tentative="1">
      <w:start w:val="1"/>
      <w:numFmt w:val="bullet"/>
      <w:lvlText w:val=""/>
      <w:lvlJc w:val="left"/>
      <w:pPr>
        <w:tabs>
          <w:tab w:val="num" w:pos="2508"/>
        </w:tabs>
        <w:ind w:left="2508" w:hanging="360"/>
      </w:pPr>
      <w:rPr>
        <w:rFonts w:ascii="Wingdings" w:hAnsi="Wingdings" w:hint="default"/>
        <w:sz w:val="20"/>
      </w:rPr>
    </w:lvl>
    <w:lvl w:ilvl="4" w:tentative="1">
      <w:start w:val="1"/>
      <w:numFmt w:val="bullet"/>
      <w:lvlText w:val=""/>
      <w:lvlJc w:val="left"/>
      <w:pPr>
        <w:tabs>
          <w:tab w:val="num" w:pos="3228"/>
        </w:tabs>
        <w:ind w:left="3228" w:hanging="360"/>
      </w:pPr>
      <w:rPr>
        <w:rFonts w:ascii="Wingdings" w:hAnsi="Wingdings" w:hint="default"/>
        <w:sz w:val="20"/>
      </w:rPr>
    </w:lvl>
    <w:lvl w:ilvl="5" w:tentative="1">
      <w:start w:val="1"/>
      <w:numFmt w:val="bullet"/>
      <w:lvlText w:val=""/>
      <w:lvlJc w:val="left"/>
      <w:pPr>
        <w:tabs>
          <w:tab w:val="num" w:pos="3948"/>
        </w:tabs>
        <w:ind w:left="3948" w:hanging="360"/>
      </w:pPr>
      <w:rPr>
        <w:rFonts w:ascii="Wingdings" w:hAnsi="Wingdings" w:hint="default"/>
        <w:sz w:val="20"/>
      </w:rPr>
    </w:lvl>
    <w:lvl w:ilvl="6" w:tentative="1">
      <w:start w:val="1"/>
      <w:numFmt w:val="bullet"/>
      <w:lvlText w:val=""/>
      <w:lvlJc w:val="left"/>
      <w:pPr>
        <w:tabs>
          <w:tab w:val="num" w:pos="4668"/>
        </w:tabs>
        <w:ind w:left="4668" w:hanging="360"/>
      </w:pPr>
      <w:rPr>
        <w:rFonts w:ascii="Wingdings" w:hAnsi="Wingdings" w:hint="default"/>
        <w:sz w:val="20"/>
      </w:rPr>
    </w:lvl>
    <w:lvl w:ilvl="7" w:tentative="1">
      <w:start w:val="1"/>
      <w:numFmt w:val="bullet"/>
      <w:lvlText w:val=""/>
      <w:lvlJc w:val="left"/>
      <w:pPr>
        <w:tabs>
          <w:tab w:val="num" w:pos="5388"/>
        </w:tabs>
        <w:ind w:left="5388" w:hanging="360"/>
      </w:pPr>
      <w:rPr>
        <w:rFonts w:ascii="Wingdings" w:hAnsi="Wingdings" w:hint="default"/>
        <w:sz w:val="20"/>
      </w:rPr>
    </w:lvl>
    <w:lvl w:ilvl="8" w:tentative="1">
      <w:start w:val="1"/>
      <w:numFmt w:val="bullet"/>
      <w:lvlText w:val=""/>
      <w:lvlJc w:val="left"/>
      <w:pPr>
        <w:tabs>
          <w:tab w:val="num" w:pos="6108"/>
        </w:tabs>
        <w:ind w:left="6108" w:hanging="360"/>
      </w:pPr>
      <w:rPr>
        <w:rFonts w:ascii="Wingdings" w:hAnsi="Wingdings" w:hint="default"/>
        <w:sz w:val="20"/>
      </w:rPr>
    </w:lvl>
  </w:abstractNum>
  <w:abstractNum w:abstractNumId="32" w15:restartNumberingAfterBreak="0">
    <w:nsid w:val="74C87465"/>
    <w:multiLevelType w:val="multilevel"/>
    <w:tmpl w:val="45CA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904D8B"/>
    <w:multiLevelType w:val="hybridMultilevel"/>
    <w:tmpl w:val="1F042FE6"/>
    <w:lvl w:ilvl="0" w:tplc="FFFFFFFF">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15:restartNumberingAfterBreak="0">
    <w:nsid w:val="771E7EFD"/>
    <w:multiLevelType w:val="multilevel"/>
    <w:tmpl w:val="26CE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F8158C"/>
    <w:multiLevelType w:val="multilevel"/>
    <w:tmpl w:val="8080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ED384E"/>
    <w:multiLevelType w:val="hybridMultilevel"/>
    <w:tmpl w:val="A508A0C6"/>
    <w:lvl w:ilvl="0" w:tplc="BDD07DAE">
      <w:numFmt w:val="bullet"/>
      <w:lvlText w:val="•"/>
      <w:lvlJc w:val="left"/>
      <w:pPr>
        <w:ind w:left="720" w:hanging="360"/>
      </w:pPr>
      <w:rPr>
        <w:rFonts w:ascii="Calibri" w:hAnsi="Calibri" w:hint="default"/>
        <w:color w:val="000000" w:themeColor="tex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4D2CE3"/>
    <w:multiLevelType w:val="multilevel"/>
    <w:tmpl w:val="89E498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29"/>
  </w:num>
  <w:num w:numId="3">
    <w:abstractNumId w:val="21"/>
  </w:num>
  <w:num w:numId="4">
    <w:abstractNumId w:val="11"/>
  </w:num>
  <w:num w:numId="5">
    <w:abstractNumId w:val="18"/>
  </w:num>
  <w:num w:numId="6">
    <w:abstractNumId w:val="28"/>
  </w:num>
  <w:num w:numId="7">
    <w:abstractNumId w:val="33"/>
  </w:num>
  <w:num w:numId="8">
    <w:abstractNumId w:val="22"/>
  </w:num>
  <w:num w:numId="9">
    <w:abstractNumId w:val="32"/>
  </w:num>
  <w:num w:numId="10">
    <w:abstractNumId w:val="1"/>
  </w:num>
  <w:num w:numId="11">
    <w:abstractNumId w:val="4"/>
  </w:num>
  <w:num w:numId="12">
    <w:abstractNumId w:val="17"/>
  </w:num>
  <w:num w:numId="13">
    <w:abstractNumId w:val="0"/>
  </w:num>
  <w:num w:numId="14">
    <w:abstractNumId w:val="14"/>
  </w:num>
  <w:num w:numId="15">
    <w:abstractNumId w:val="19"/>
  </w:num>
  <w:num w:numId="16">
    <w:abstractNumId w:val="16"/>
  </w:num>
  <w:num w:numId="17">
    <w:abstractNumId w:val="8"/>
  </w:num>
  <w:num w:numId="18">
    <w:abstractNumId w:val="3"/>
  </w:num>
  <w:num w:numId="19">
    <w:abstractNumId w:val="35"/>
  </w:num>
  <w:num w:numId="20">
    <w:abstractNumId w:val="5"/>
  </w:num>
  <w:num w:numId="21">
    <w:abstractNumId w:val="37"/>
  </w:num>
  <w:num w:numId="22">
    <w:abstractNumId w:val="30"/>
  </w:num>
  <w:num w:numId="23">
    <w:abstractNumId w:val="6"/>
  </w:num>
  <w:num w:numId="24">
    <w:abstractNumId w:val="34"/>
  </w:num>
  <w:num w:numId="25">
    <w:abstractNumId w:val="10"/>
  </w:num>
  <w:num w:numId="26">
    <w:abstractNumId w:val="23"/>
  </w:num>
  <w:num w:numId="27">
    <w:abstractNumId w:val="13"/>
  </w:num>
  <w:num w:numId="28">
    <w:abstractNumId w:val="25"/>
  </w:num>
  <w:num w:numId="29">
    <w:abstractNumId w:val="26"/>
  </w:num>
  <w:num w:numId="30">
    <w:abstractNumId w:val="24"/>
  </w:num>
  <w:num w:numId="31">
    <w:abstractNumId w:val="20"/>
  </w:num>
  <w:num w:numId="32">
    <w:abstractNumId w:val="2"/>
  </w:num>
  <w:num w:numId="33">
    <w:abstractNumId w:val="27"/>
  </w:num>
  <w:num w:numId="34">
    <w:abstractNumId w:val="36"/>
  </w:num>
  <w:num w:numId="35">
    <w:abstractNumId w:val="12"/>
  </w:num>
  <w:num w:numId="36">
    <w:abstractNumId w:val="31"/>
  </w:num>
  <w:num w:numId="37">
    <w:abstractNumId w:val="9"/>
  </w:num>
  <w:num w:numId="3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C0"/>
    <w:rsid w:val="000002BC"/>
    <w:rsid w:val="0000676C"/>
    <w:rsid w:val="00006A93"/>
    <w:rsid w:val="00010B64"/>
    <w:rsid w:val="00013B37"/>
    <w:rsid w:val="00022965"/>
    <w:rsid w:val="0003063D"/>
    <w:rsid w:val="00030CDB"/>
    <w:rsid w:val="00030F94"/>
    <w:rsid w:val="000313A2"/>
    <w:rsid w:val="00036705"/>
    <w:rsid w:val="00040771"/>
    <w:rsid w:val="000414A1"/>
    <w:rsid w:val="00043ED6"/>
    <w:rsid w:val="00047247"/>
    <w:rsid w:val="00050F64"/>
    <w:rsid w:val="00054C5F"/>
    <w:rsid w:val="00056351"/>
    <w:rsid w:val="00056B1E"/>
    <w:rsid w:val="00056FDA"/>
    <w:rsid w:val="00057914"/>
    <w:rsid w:val="00060D05"/>
    <w:rsid w:val="00065DFD"/>
    <w:rsid w:val="00067D54"/>
    <w:rsid w:val="00071F9C"/>
    <w:rsid w:val="00072196"/>
    <w:rsid w:val="000747B1"/>
    <w:rsid w:val="0007481E"/>
    <w:rsid w:val="00074EF1"/>
    <w:rsid w:val="00075634"/>
    <w:rsid w:val="00080655"/>
    <w:rsid w:val="000817AE"/>
    <w:rsid w:val="000837E6"/>
    <w:rsid w:val="00083C20"/>
    <w:rsid w:val="000865B6"/>
    <w:rsid w:val="00090B49"/>
    <w:rsid w:val="000927DB"/>
    <w:rsid w:val="00094424"/>
    <w:rsid w:val="000974DD"/>
    <w:rsid w:val="000A205C"/>
    <w:rsid w:val="000A357B"/>
    <w:rsid w:val="000A562E"/>
    <w:rsid w:val="000B3A6F"/>
    <w:rsid w:val="000B4E25"/>
    <w:rsid w:val="000C06B7"/>
    <w:rsid w:val="000C1339"/>
    <w:rsid w:val="000C159B"/>
    <w:rsid w:val="000C307E"/>
    <w:rsid w:val="000C41D9"/>
    <w:rsid w:val="000C596F"/>
    <w:rsid w:val="000C5C9A"/>
    <w:rsid w:val="000C7B81"/>
    <w:rsid w:val="000D159C"/>
    <w:rsid w:val="000D612A"/>
    <w:rsid w:val="000D7C40"/>
    <w:rsid w:val="000E2C21"/>
    <w:rsid w:val="000E30B6"/>
    <w:rsid w:val="000E6F63"/>
    <w:rsid w:val="000F0332"/>
    <w:rsid w:val="000F1C43"/>
    <w:rsid w:val="000F3107"/>
    <w:rsid w:val="0010135E"/>
    <w:rsid w:val="00105860"/>
    <w:rsid w:val="00105B4E"/>
    <w:rsid w:val="001075A4"/>
    <w:rsid w:val="00107FAB"/>
    <w:rsid w:val="00113008"/>
    <w:rsid w:val="0011470E"/>
    <w:rsid w:val="001162A1"/>
    <w:rsid w:val="00120629"/>
    <w:rsid w:val="00124583"/>
    <w:rsid w:val="001259F3"/>
    <w:rsid w:val="00130C86"/>
    <w:rsid w:val="00131B97"/>
    <w:rsid w:val="0013354B"/>
    <w:rsid w:val="00133D98"/>
    <w:rsid w:val="00134B12"/>
    <w:rsid w:val="00135211"/>
    <w:rsid w:val="00144718"/>
    <w:rsid w:val="001510A9"/>
    <w:rsid w:val="001516AC"/>
    <w:rsid w:val="0015298F"/>
    <w:rsid w:val="00153D61"/>
    <w:rsid w:val="001541D1"/>
    <w:rsid w:val="0015471C"/>
    <w:rsid w:val="00154973"/>
    <w:rsid w:val="0015509E"/>
    <w:rsid w:val="00155B52"/>
    <w:rsid w:val="0015629F"/>
    <w:rsid w:val="00157F8F"/>
    <w:rsid w:val="001616AA"/>
    <w:rsid w:val="0016583E"/>
    <w:rsid w:val="00166111"/>
    <w:rsid w:val="001671AB"/>
    <w:rsid w:val="00170DDD"/>
    <w:rsid w:val="001722F9"/>
    <w:rsid w:val="001734EC"/>
    <w:rsid w:val="00173763"/>
    <w:rsid w:val="00174724"/>
    <w:rsid w:val="001753F3"/>
    <w:rsid w:val="00175B13"/>
    <w:rsid w:val="0017653C"/>
    <w:rsid w:val="00181052"/>
    <w:rsid w:val="001851C7"/>
    <w:rsid w:val="00194E25"/>
    <w:rsid w:val="00196A11"/>
    <w:rsid w:val="001A0720"/>
    <w:rsid w:val="001A0A27"/>
    <w:rsid w:val="001A36C8"/>
    <w:rsid w:val="001A4A2E"/>
    <w:rsid w:val="001A4C83"/>
    <w:rsid w:val="001A6E32"/>
    <w:rsid w:val="001A73A3"/>
    <w:rsid w:val="001A7C41"/>
    <w:rsid w:val="001B1F1D"/>
    <w:rsid w:val="001B29BC"/>
    <w:rsid w:val="001B6EA5"/>
    <w:rsid w:val="001C6B36"/>
    <w:rsid w:val="001C7F5C"/>
    <w:rsid w:val="001D09B0"/>
    <w:rsid w:val="001D45F8"/>
    <w:rsid w:val="001D6818"/>
    <w:rsid w:val="001D75D3"/>
    <w:rsid w:val="001E0215"/>
    <w:rsid w:val="001E0743"/>
    <w:rsid w:val="001E0AD9"/>
    <w:rsid w:val="001E138C"/>
    <w:rsid w:val="001E49CD"/>
    <w:rsid w:val="001F0113"/>
    <w:rsid w:val="001F088C"/>
    <w:rsid w:val="001F0B19"/>
    <w:rsid w:val="001F4DDE"/>
    <w:rsid w:val="001F50EB"/>
    <w:rsid w:val="001F6FFC"/>
    <w:rsid w:val="001F7330"/>
    <w:rsid w:val="002032F2"/>
    <w:rsid w:val="00204809"/>
    <w:rsid w:val="0020491F"/>
    <w:rsid w:val="00205DFF"/>
    <w:rsid w:val="00206986"/>
    <w:rsid w:val="00207BEC"/>
    <w:rsid w:val="00207FCB"/>
    <w:rsid w:val="00210377"/>
    <w:rsid w:val="0021314F"/>
    <w:rsid w:val="002135D9"/>
    <w:rsid w:val="00213674"/>
    <w:rsid w:val="00223223"/>
    <w:rsid w:val="00226948"/>
    <w:rsid w:val="002305FA"/>
    <w:rsid w:val="00230AFC"/>
    <w:rsid w:val="002359F0"/>
    <w:rsid w:val="00242D8D"/>
    <w:rsid w:val="00243369"/>
    <w:rsid w:val="00244A59"/>
    <w:rsid w:val="002474FA"/>
    <w:rsid w:val="002522AE"/>
    <w:rsid w:val="0025296B"/>
    <w:rsid w:val="002551CB"/>
    <w:rsid w:val="00256341"/>
    <w:rsid w:val="0025649D"/>
    <w:rsid w:val="00261B66"/>
    <w:rsid w:val="002652B8"/>
    <w:rsid w:val="002678F9"/>
    <w:rsid w:val="00271D0D"/>
    <w:rsid w:val="002720A3"/>
    <w:rsid w:val="00275D77"/>
    <w:rsid w:val="00275DE4"/>
    <w:rsid w:val="00282EAD"/>
    <w:rsid w:val="00282F1B"/>
    <w:rsid w:val="00291E8B"/>
    <w:rsid w:val="00291F92"/>
    <w:rsid w:val="00292E0B"/>
    <w:rsid w:val="00294E76"/>
    <w:rsid w:val="002A020D"/>
    <w:rsid w:val="002A2F91"/>
    <w:rsid w:val="002A42E9"/>
    <w:rsid w:val="002A6F32"/>
    <w:rsid w:val="002B07DC"/>
    <w:rsid w:val="002B164C"/>
    <w:rsid w:val="002B2B3C"/>
    <w:rsid w:val="002B2F35"/>
    <w:rsid w:val="002B2F75"/>
    <w:rsid w:val="002B2FA5"/>
    <w:rsid w:val="002B3A3D"/>
    <w:rsid w:val="002C0784"/>
    <w:rsid w:val="002C07DB"/>
    <w:rsid w:val="002C1067"/>
    <w:rsid w:val="002C241B"/>
    <w:rsid w:val="002C264A"/>
    <w:rsid w:val="002C51B8"/>
    <w:rsid w:val="002C6AF7"/>
    <w:rsid w:val="002C792C"/>
    <w:rsid w:val="002D147C"/>
    <w:rsid w:val="002D2C87"/>
    <w:rsid w:val="002D369F"/>
    <w:rsid w:val="002D48BC"/>
    <w:rsid w:val="002D50FA"/>
    <w:rsid w:val="002D6329"/>
    <w:rsid w:val="002D70CA"/>
    <w:rsid w:val="002E71A2"/>
    <w:rsid w:val="002E757E"/>
    <w:rsid w:val="002F2B16"/>
    <w:rsid w:val="002F3C99"/>
    <w:rsid w:val="002F44FB"/>
    <w:rsid w:val="002F6B29"/>
    <w:rsid w:val="00300281"/>
    <w:rsid w:val="00300AD5"/>
    <w:rsid w:val="00307088"/>
    <w:rsid w:val="00310AD2"/>
    <w:rsid w:val="003142AE"/>
    <w:rsid w:val="0031535D"/>
    <w:rsid w:val="00320BCB"/>
    <w:rsid w:val="00323448"/>
    <w:rsid w:val="00324914"/>
    <w:rsid w:val="00324B84"/>
    <w:rsid w:val="00326608"/>
    <w:rsid w:val="00326A1C"/>
    <w:rsid w:val="00331D20"/>
    <w:rsid w:val="00332EE6"/>
    <w:rsid w:val="00334AD2"/>
    <w:rsid w:val="003350A2"/>
    <w:rsid w:val="003357E3"/>
    <w:rsid w:val="0033A539"/>
    <w:rsid w:val="003413D4"/>
    <w:rsid w:val="003418E9"/>
    <w:rsid w:val="00347618"/>
    <w:rsid w:val="00350B39"/>
    <w:rsid w:val="00354722"/>
    <w:rsid w:val="00357B32"/>
    <w:rsid w:val="00357C51"/>
    <w:rsid w:val="00357DBD"/>
    <w:rsid w:val="00363288"/>
    <w:rsid w:val="003657A3"/>
    <w:rsid w:val="0036777E"/>
    <w:rsid w:val="00370F81"/>
    <w:rsid w:val="0037161E"/>
    <w:rsid w:val="003766D8"/>
    <w:rsid w:val="0038070C"/>
    <w:rsid w:val="00384C49"/>
    <w:rsid w:val="00386BE4"/>
    <w:rsid w:val="00392B53"/>
    <w:rsid w:val="0039494D"/>
    <w:rsid w:val="003A24F5"/>
    <w:rsid w:val="003A77D4"/>
    <w:rsid w:val="003B22DD"/>
    <w:rsid w:val="003B6BB3"/>
    <w:rsid w:val="003C1930"/>
    <w:rsid w:val="003C1B80"/>
    <w:rsid w:val="003C1DF0"/>
    <w:rsid w:val="003C47E2"/>
    <w:rsid w:val="003C5305"/>
    <w:rsid w:val="003C585C"/>
    <w:rsid w:val="003C638D"/>
    <w:rsid w:val="003D0AE4"/>
    <w:rsid w:val="003D0B47"/>
    <w:rsid w:val="003D35F9"/>
    <w:rsid w:val="003D6648"/>
    <w:rsid w:val="003D7A49"/>
    <w:rsid w:val="003E1397"/>
    <w:rsid w:val="003E164E"/>
    <w:rsid w:val="003E1FAE"/>
    <w:rsid w:val="003E21E0"/>
    <w:rsid w:val="003E3EFE"/>
    <w:rsid w:val="003E48D7"/>
    <w:rsid w:val="003E491F"/>
    <w:rsid w:val="003E4D65"/>
    <w:rsid w:val="003E593C"/>
    <w:rsid w:val="003F24B6"/>
    <w:rsid w:val="003F2DAC"/>
    <w:rsid w:val="0040066C"/>
    <w:rsid w:val="00404576"/>
    <w:rsid w:val="0040567A"/>
    <w:rsid w:val="0041010D"/>
    <w:rsid w:val="0041168E"/>
    <w:rsid w:val="004137AA"/>
    <w:rsid w:val="00416194"/>
    <w:rsid w:val="0041630A"/>
    <w:rsid w:val="00417C1B"/>
    <w:rsid w:val="004219EC"/>
    <w:rsid w:val="00423FF9"/>
    <w:rsid w:val="004257DA"/>
    <w:rsid w:val="0042627B"/>
    <w:rsid w:val="00426985"/>
    <w:rsid w:val="00431B24"/>
    <w:rsid w:val="00433C71"/>
    <w:rsid w:val="004403B8"/>
    <w:rsid w:val="00440CA5"/>
    <w:rsid w:val="00443336"/>
    <w:rsid w:val="00443463"/>
    <w:rsid w:val="004442C2"/>
    <w:rsid w:val="00446CB3"/>
    <w:rsid w:val="0045027E"/>
    <w:rsid w:val="00451F81"/>
    <w:rsid w:val="00454D2E"/>
    <w:rsid w:val="00455E96"/>
    <w:rsid w:val="00460BFA"/>
    <w:rsid w:val="00461C2D"/>
    <w:rsid w:val="00464064"/>
    <w:rsid w:val="00464F1D"/>
    <w:rsid w:val="00466E5A"/>
    <w:rsid w:val="00474B80"/>
    <w:rsid w:val="00474BBF"/>
    <w:rsid w:val="00480C70"/>
    <w:rsid w:val="00482ACE"/>
    <w:rsid w:val="004838EE"/>
    <w:rsid w:val="00486657"/>
    <w:rsid w:val="004867A4"/>
    <w:rsid w:val="00487E19"/>
    <w:rsid w:val="0049288C"/>
    <w:rsid w:val="00492918"/>
    <w:rsid w:val="00492F9E"/>
    <w:rsid w:val="00494090"/>
    <w:rsid w:val="004963C1"/>
    <w:rsid w:val="004A05A4"/>
    <w:rsid w:val="004A0EE0"/>
    <w:rsid w:val="004A23CB"/>
    <w:rsid w:val="004A2F00"/>
    <w:rsid w:val="004A459F"/>
    <w:rsid w:val="004A5006"/>
    <w:rsid w:val="004A6E7D"/>
    <w:rsid w:val="004A7A73"/>
    <w:rsid w:val="004B162D"/>
    <w:rsid w:val="004B4039"/>
    <w:rsid w:val="004C0060"/>
    <w:rsid w:val="004C213C"/>
    <w:rsid w:val="004D0BDC"/>
    <w:rsid w:val="004D147F"/>
    <w:rsid w:val="004D2DF2"/>
    <w:rsid w:val="004D4D20"/>
    <w:rsid w:val="004D5B00"/>
    <w:rsid w:val="004E0B44"/>
    <w:rsid w:val="004E77ED"/>
    <w:rsid w:val="004F16C2"/>
    <w:rsid w:val="004F1F83"/>
    <w:rsid w:val="004F2CAB"/>
    <w:rsid w:val="0050401B"/>
    <w:rsid w:val="005052DC"/>
    <w:rsid w:val="005118D6"/>
    <w:rsid w:val="00512FDE"/>
    <w:rsid w:val="005138D4"/>
    <w:rsid w:val="00515068"/>
    <w:rsid w:val="00515243"/>
    <w:rsid w:val="00522AF1"/>
    <w:rsid w:val="00527383"/>
    <w:rsid w:val="0052745E"/>
    <w:rsid w:val="005303A5"/>
    <w:rsid w:val="0053603C"/>
    <w:rsid w:val="0054178A"/>
    <w:rsid w:val="00543472"/>
    <w:rsid w:val="005447AE"/>
    <w:rsid w:val="005504E3"/>
    <w:rsid w:val="00551692"/>
    <w:rsid w:val="005541EB"/>
    <w:rsid w:val="005542CB"/>
    <w:rsid w:val="00560084"/>
    <w:rsid w:val="005631D6"/>
    <w:rsid w:val="00565356"/>
    <w:rsid w:val="00565BDA"/>
    <w:rsid w:val="005742D3"/>
    <w:rsid w:val="00574A64"/>
    <w:rsid w:val="00586851"/>
    <w:rsid w:val="00594591"/>
    <w:rsid w:val="005956BC"/>
    <w:rsid w:val="00596514"/>
    <w:rsid w:val="005A0456"/>
    <w:rsid w:val="005A1AED"/>
    <w:rsid w:val="005A48CF"/>
    <w:rsid w:val="005A5C91"/>
    <w:rsid w:val="005A68A6"/>
    <w:rsid w:val="005A7474"/>
    <w:rsid w:val="005A75C3"/>
    <w:rsid w:val="005B1145"/>
    <w:rsid w:val="005B12A0"/>
    <w:rsid w:val="005B3F21"/>
    <w:rsid w:val="005B54B9"/>
    <w:rsid w:val="005B720B"/>
    <w:rsid w:val="005C0045"/>
    <w:rsid w:val="005C1AA3"/>
    <w:rsid w:val="005C374D"/>
    <w:rsid w:val="005C3B5E"/>
    <w:rsid w:val="005C55FF"/>
    <w:rsid w:val="005C591C"/>
    <w:rsid w:val="005C6DA8"/>
    <w:rsid w:val="005D08ED"/>
    <w:rsid w:val="005D169D"/>
    <w:rsid w:val="005D205B"/>
    <w:rsid w:val="005D3D06"/>
    <w:rsid w:val="005D45E1"/>
    <w:rsid w:val="005D5314"/>
    <w:rsid w:val="005E0E40"/>
    <w:rsid w:val="005E1514"/>
    <w:rsid w:val="005F359A"/>
    <w:rsid w:val="005F3882"/>
    <w:rsid w:val="005F425A"/>
    <w:rsid w:val="005F50B4"/>
    <w:rsid w:val="005F61B2"/>
    <w:rsid w:val="005F7B44"/>
    <w:rsid w:val="005F7E53"/>
    <w:rsid w:val="00602ADE"/>
    <w:rsid w:val="00603335"/>
    <w:rsid w:val="0060388F"/>
    <w:rsid w:val="00603BC6"/>
    <w:rsid w:val="00604B58"/>
    <w:rsid w:val="00607AAC"/>
    <w:rsid w:val="00612743"/>
    <w:rsid w:val="00612D5F"/>
    <w:rsid w:val="0061533B"/>
    <w:rsid w:val="00615D2F"/>
    <w:rsid w:val="00622DC8"/>
    <w:rsid w:val="00625D00"/>
    <w:rsid w:val="00626A1F"/>
    <w:rsid w:val="006340B1"/>
    <w:rsid w:val="00640B7E"/>
    <w:rsid w:val="00640D21"/>
    <w:rsid w:val="00646364"/>
    <w:rsid w:val="00646E4C"/>
    <w:rsid w:val="00650DBF"/>
    <w:rsid w:val="006513E6"/>
    <w:rsid w:val="006525A6"/>
    <w:rsid w:val="00657764"/>
    <w:rsid w:val="00663684"/>
    <w:rsid w:val="0066420D"/>
    <w:rsid w:val="006652C3"/>
    <w:rsid w:val="006678EB"/>
    <w:rsid w:val="0067369A"/>
    <w:rsid w:val="006744E8"/>
    <w:rsid w:val="00675C00"/>
    <w:rsid w:val="00682E52"/>
    <w:rsid w:val="00684C2C"/>
    <w:rsid w:val="00686ACC"/>
    <w:rsid w:val="006871D8"/>
    <w:rsid w:val="00691069"/>
    <w:rsid w:val="00691741"/>
    <w:rsid w:val="00691A7E"/>
    <w:rsid w:val="00695DDE"/>
    <w:rsid w:val="00697A11"/>
    <w:rsid w:val="006A0AD6"/>
    <w:rsid w:val="006A1EE6"/>
    <w:rsid w:val="006B21F9"/>
    <w:rsid w:val="006B3F7E"/>
    <w:rsid w:val="006B64AB"/>
    <w:rsid w:val="006B7E3D"/>
    <w:rsid w:val="006C564F"/>
    <w:rsid w:val="006C5D84"/>
    <w:rsid w:val="006C6335"/>
    <w:rsid w:val="006C75D5"/>
    <w:rsid w:val="006C7CF6"/>
    <w:rsid w:val="006D0105"/>
    <w:rsid w:val="006D3303"/>
    <w:rsid w:val="006D3632"/>
    <w:rsid w:val="006D3C8E"/>
    <w:rsid w:val="006D5D49"/>
    <w:rsid w:val="006D6747"/>
    <w:rsid w:val="006D6CF9"/>
    <w:rsid w:val="006D737E"/>
    <w:rsid w:val="006D79F7"/>
    <w:rsid w:val="006E1371"/>
    <w:rsid w:val="006E3CD1"/>
    <w:rsid w:val="006F35FC"/>
    <w:rsid w:val="006F5A12"/>
    <w:rsid w:val="00700EE7"/>
    <w:rsid w:val="007038AB"/>
    <w:rsid w:val="007061E5"/>
    <w:rsid w:val="00706E0F"/>
    <w:rsid w:val="00712C0E"/>
    <w:rsid w:val="00715741"/>
    <w:rsid w:val="007161D8"/>
    <w:rsid w:val="007201D6"/>
    <w:rsid w:val="00720FD2"/>
    <w:rsid w:val="00721F3E"/>
    <w:rsid w:val="00725449"/>
    <w:rsid w:val="00725D41"/>
    <w:rsid w:val="00725FD7"/>
    <w:rsid w:val="00730A38"/>
    <w:rsid w:val="0073367E"/>
    <w:rsid w:val="00734C79"/>
    <w:rsid w:val="00737410"/>
    <w:rsid w:val="00741C11"/>
    <w:rsid w:val="00745799"/>
    <w:rsid w:val="00746355"/>
    <w:rsid w:val="0074702E"/>
    <w:rsid w:val="00747C82"/>
    <w:rsid w:val="00753D68"/>
    <w:rsid w:val="00754E0D"/>
    <w:rsid w:val="007554BA"/>
    <w:rsid w:val="00760A47"/>
    <w:rsid w:val="00761257"/>
    <w:rsid w:val="007621BC"/>
    <w:rsid w:val="0076284B"/>
    <w:rsid w:val="00764A93"/>
    <w:rsid w:val="00770F5B"/>
    <w:rsid w:val="00776141"/>
    <w:rsid w:val="0077655B"/>
    <w:rsid w:val="00783367"/>
    <w:rsid w:val="00785A28"/>
    <w:rsid w:val="00791497"/>
    <w:rsid w:val="0079271C"/>
    <w:rsid w:val="007945F9"/>
    <w:rsid w:val="00796EC0"/>
    <w:rsid w:val="007A2C37"/>
    <w:rsid w:val="007A362A"/>
    <w:rsid w:val="007A667F"/>
    <w:rsid w:val="007A6791"/>
    <w:rsid w:val="007B1925"/>
    <w:rsid w:val="007B669F"/>
    <w:rsid w:val="007C091C"/>
    <w:rsid w:val="007C1F59"/>
    <w:rsid w:val="007C6AFA"/>
    <w:rsid w:val="007C7C29"/>
    <w:rsid w:val="007D2830"/>
    <w:rsid w:val="007D3704"/>
    <w:rsid w:val="007D6FDA"/>
    <w:rsid w:val="007D7ECA"/>
    <w:rsid w:val="007E00D1"/>
    <w:rsid w:val="007E046E"/>
    <w:rsid w:val="007E30A1"/>
    <w:rsid w:val="007F2056"/>
    <w:rsid w:val="007F24CF"/>
    <w:rsid w:val="007F2E1C"/>
    <w:rsid w:val="007F5466"/>
    <w:rsid w:val="007F55C1"/>
    <w:rsid w:val="007F5993"/>
    <w:rsid w:val="00801CF5"/>
    <w:rsid w:val="0080308B"/>
    <w:rsid w:val="00803D42"/>
    <w:rsid w:val="00804330"/>
    <w:rsid w:val="00807207"/>
    <w:rsid w:val="0081183A"/>
    <w:rsid w:val="00811EFB"/>
    <w:rsid w:val="00813031"/>
    <w:rsid w:val="0081382E"/>
    <w:rsid w:val="00823878"/>
    <w:rsid w:val="00825114"/>
    <w:rsid w:val="0082756A"/>
    <w:rsid w:val="00832DCE"/>
    <w:rsid w:val="00835E93"/>
    <w:rsid w:val="00835EE2"/>
    <w:rsid w:val="00844D91"/>
    <w:rsid w:val="008455CC"/>
    <w:rsid w:val="00847BAA"/>
    <w:rsid w:val="00850DF7"/>
    <w:rsid w:val="0085247B"/>
    <w:rsid w:val="00856B7B"/>
    <w:rsid w:val="00856FC5"/>
    <w:rsid w:val="00857E6D"/>
    <w:rsid w:val="00871FA8"/>
    <w:rsid w:val="0087441A"/>
    <w:rsid w:val="00874DEA"/>
    <w:rsid w:val="00876E98"/>
    <w:rsid w:val="00877A64"/>
    <w:rsid w:val="00881B79"/>
    <w:rsid w:val="0088221E"/>
    <w:rsid w:val="00882C0C"/>
    <w:rsid w:val="00885F6F"/>
    <w:rsid w:val="0088607B"/>
    <w:rsid w:val="008865AC"/>
    <w:rsid w:val="00890217"/>
    <w:rsid w:val="00892602"/>
    <w:rsid w:val="00892BBD"/>
    <w:rsid w:val="00896622"/>
    <w:rsid w:val="008A0717"/>
    <w:rsid w:val="008A0CFD"/>
    <w:rsid w:val="008A1728"/>
    <w:rsid w:val="008A35F8"/>
    <w:rsid w:val="008A47B5"/>
    <w:rsid w:val="008A5E07"/>
    <w:rsid w:val="008A6869"/>
    <w:rsid w:val="008A75B9"/>
    <w:rsid w:val="008A7D5C"/>
    <w:rsid w:val="008B2E6F"/>
    <w:rsid w:val="008B35D0"/>
    <w:rsid w:val="008B74BF"/>
    <w:rsid w:val="008C1D95"/>
    <w:rsid w:val="008C3395"/>
    <w:rsid w:val="008C4FF0"/>
    <w:rsid w:val="008C67C9"/>
    <w:rsid w:val="008D1143"/>
    <w:rsid w:val="008D2F89"/>
    <w:rsid w:val="008D30D5"/>
    <w:rsid w:val="008D5210"/>
    <w:rsid w:val="008D5784"/>
    <w:rsid w:val="008D70E9"/>
    <w:rsid w:val="008E3CB0"/>
    <w:rsid w:val="008E48E3"/>
    <w:rsid w:val="008E50EF"/>
    <w:rsid w:val="008E6227"/>
    <w:rsid w:val="008E7DF5"/>
    <w:rsid w:val="008F55FF"/>
    <w:rsid w:val="00900E85"/>
    <w:rsid w:val="00901D12"/>
    <w:rsid w:val="00901EB7"/>
    <w:rsid w:val="00904E32"/>
    <w:rsid w:val="009062FF"/>
    <w:rsid w:val="009077F5"/>
    <w:rsid w:val="00907BBB"/>
    <w:rsid w:val="00910931"/>
    <w:rsid w:val="00910A45"/>
    <w:rsid w:val="009139DA"/>
    <w:rsid w:val="00913E48"/>
    <w:rsid w:val="00916E3F"/>
    <w:rsid w:val="00917FE7"/>
    <w:rsid w:val="0092018C"/>
    <w:rsid w:val="0092135F"/>
    <w:rsid w:val="00921F80"/>
    <w:rsid w:val="00925296"/>
    <w:rsid w:val="00926D1C"/>
    <w:rsid w:val="00926DEC"/>
    <w:rsid w:val="00930972"/>
    <w:rsid w:val="00932CB3"/>
    <w:rsid w:val="00933088"/>
    <w:rsid w:val="009341C8"/>
    <w:rsid w:val="00934759"/>
    <w:rsid w:val="00935599"/>
    <w:rsid w:val="009363A4"/>
    <w:rsid w:val="00941D75"/>
    <w:rsid w:val="00950E29"/>
    <w:rsid w:val="00953F85"/>
    <w:rsid w:val="009541A6"/>
    <w:rsid w:val="0095518E"/>
    <w:rsid w:val="0095544D"/>
    <w:rsid w:val="00956F86"/>
    <w:rsid w:val="00960382"/>
    <w:rsid w:val="00961739"/>
    <w:rsid w:val="009619F1"/>
    <w:rsid w:val="009646F4"/>
    <w:rsid w:val="009672B5"/>
    <w:rsid w:val="00967BD7"/>
    <w:rsid w:val="00971B30"/>
    <w:rsid w:val="00972DDE"/>
    <w:rsid w:val="0097530B"/>
    <w:rsid w:val="00984926"/>
    <w:rsid w:val="00987D5E"/>
    <w:rsid w:val="0099113C"/>
    <w:rsid w:val="00992DD5"/>
    <w:rsid w:val="009938B4"/>
    <w:rsid w:val="00994335"/>
    <w:rsid w:val="00994F25"/>
    <w:rsid w:val="0099565F"/>
    <w:rsid w:val="0099662E"/>
    <w:rsid w:val="009A1395"/>
    <w:rsid w:val="009A2244"/>
    <w:rsid w:val="009A5AFC"/>
    <w:rsid w:val="009B02C4"/>
    <w:rsid w:val="009B288D"/>
    <w:rsid w:val="009B71C9"/>
    <w:rsid w:val="009C380D"/>
    <w:rsid w:val="009C3C79"/>
    <w:rsid w:val="009C3EDD"/>
    <w:rsid w:val="009C4229"/>
    <w:rsid w:val="009C4889"/>
    <w:rsid w:val="009D06E4"/>
    <w:rsid w:val="009D0808"/>
    <w:rsid w:val="009D0F58"/>
    <w:rsid w:val="009D1BED"/>
    <w:rsid w:val="009D40EA"/>
    <w:rsid w:val="009D5BD7"/>
    <w:rsid w:val="009D726D"/>
    <w:rsid w:val="009E25D9"/>
    <w:rsid w:val="009E7851"/>
    <w:rsid w:val="009F0F2A"/>
    <w:rsid w:val="009F11B5"/>
    <w:rsid w:val="009F78F9"/>
    <w:rsid w:val="009F7B7E"/>
    <w:rsid w:val="00A024F2"/>
    <w:rsid w:val="00A02F44"/>
    <w:rsid w:val="00A036F7"/>
    <w:rsid w:val="00A038F5"/>
    <w:rsid w:val="00A040F5"/>
    <w:rsid w:val="00A04851"/>
    <w:rsid w:val="00A05BF4"/>
    <w:rsid w:val="00A12C04"/>
    <w:rsid w:val="00A13DA6"/>
    <w:rsid w:val="00A14161"/>
    <w:rsid w:val="00A14A87"/>
    <w:rsid w:val="00A15494"/>
    <w:rsid w:val="00A15B56"/>
    <w:rsid w:val="00A216B1"/>
    <w:rsid w:val="00A250BE"/>
    <w:rsid w:val="00A2585F"/>
    <w:rsid w:val="00A26CBE"/>
    <w:rsid w:val="00A27C7C"/>
    <w:rsid w:val="00A34A92"/>
    <w:rsid w:val="00A34CE7"/>
    <w:rsid w:val="00A41226"/>
    <w:rsid w:val="00A42ABE"/>
    <w:rsid w:val="00A5018C"/>
    <w:rsid w:val="00A54C35"/>
    <w:rsid w:val="00A561E7"/>
    <w:rsid w:val="00A62A9C"/>
    <w:rsid w:val="00A64FEB"/>
    <w:rsid w:val="00A67F5E"/>
    <w:rsid w:val="00A71480"/>
    <w:rsid w:val="00A7570E"/>
    <w:rsid w:val="00A8480D"/>
    <w:rsid w:val="00A8679C"/>
    <w:rsid w:val="00A86F89"/>
    <w:rsid w:val="00A87B0C"/>
    <w:rsid w:val="00A90212"/>
    <w:rsid w:val="00A912A4"/>
    <w:rsid w:val="00A951B8"/>
    <w:rsid w:val="00A976F1"/>
    <w:rsid w:val="00A977FF"/>
    <w:rsid w:val="00AA0523"/>
    <w:rsid w:val="00AA2B69"/>
    <w:rsid w:val="00AA6085"/>
    <w:rsid w:val="00AA7B99"/>
    <w:rsid w:val="00AB3DD5"/>
    <w:rsid w:val="00AC055F"/>
    <w:rsid w:val="00AC2076"/>
    <w:rsid w:val="00AC52FB"/>
    <w:rsid w:val="00AC6B8A"/>
    <w:rsid w:val="00AD32B0"/>
    <w:rsid w:val="00AD382F"/>
    <w:rsid w:val="00AE108F"/>
    <w:rsid w:val="00AE4053"/>
    <w:rsid w:val="00AE7A18"/>
    <w:rsid w:val="00AF048D"/>
    <w:rsid w:val="00AF1E5F"/>
    <w:rsid w:val="00AF31F2"/>
    <w:rsid w:val="00AF5FB3"/>
    <w:rsid w:val="00AF615D"/>
    <w:rsid w:val="00B00097"/>
    <w:rsid w:val="00B01E4C"/>
    <w:rsid w:val="00B020BB"/>
    <w:rsid w:val="00B02B22"/>
    <w:rsid w:val="00B05D20"/>
    <w:rsid w:val="00B07A8D"/>
    <w:rsid w:val="00B102FC"/>
    <w:rsid w:val="00B11116"/>
    <w:rsid w:val="00B13818"/>
    <w:rsid w:val="00B21A41"/>
    <w:rsid w:val="00B2387B"/>
    <w:rsid w:val="00B2481D"/>
    <w:rsid w:val="00B2683F"/>
    <w:rsid w:val="00B27798"/>
    <w:rsid w:val="00B30442"/>
    <w:rsid w:val="00B306C4"/>
    <w:rsid w:val="00B31C92"/>
    <w:rsid w:val="00B32289"/>
    <w:rsid w:val="00B326D9"/>
    <w:rsid w:val="00B328E9"/>
    <w:rsid w:val="00B33926"/>
    <w:rsid w:val="00B3584B"/>
    <w:rsid w:val="00B373E2"/>
    <w:rsid w:val="00B37B65"/>
    <w:rsid w:val="00B401EA"/>
    <w:rsid w:val="00B436F0"/>
    <w:rsid w:val="00B43A6E"/>
    <w:rsid w:val="00B50AC4"/>
    <w:rsid w:val="00B51EC7"/>
    <w:rsid w:val="00B522A7"/>
    <w:rsid w:val="00B52AD9"/>
    <w:rsid w:val="00B54848"/>
    <w:rsid w:val="00B552C9"/>
    <w:rsid w:val="00B56DC9"/>
    <w:rsid w:val="00B5730D"/>
    <w:rsid w:val="00B57E00"/>
    <w:rsid w:val="00B60918"/>
    <w:rsid w:val="00B61BE9"/>
    <w:rsid w:val="00B62656"/>
    <w:rsid w:val="00B644EB"/>
    <w:rsid w:val="00B6490F"/>
    <w:rsid w:val="00B653F0"/>
    <w:rsid w:val="00B65BF9"/>
    <w:rsid w:val="00B669A5"/>
    <w:rsid w:val="00B83627"/>
    <w:rsid w:val="00B837E1"/>
    <w:rsid w:val="00B83D49"/>
    <w:rsid w:val="00B8798B"/>
    <w:rsid w:val="00B90A7E"/>
    <w:rsid w:val="00B914B7"/>
    <w:rsid w:val="00B92697"/>
    <w:rsid w:val="00B93BE8"/>
    <w:rsid w:val="00B942C2"/>
    <w:rsid w:val="00B9555A"/>
    <w:rsid w:val="00B97B06"/>
    <w:rsid w:val="00BA5B48"/>
    <w:rsid w:val="00BA5E88"/>
    <w:rsid w:val="00BA5EBD"/>
    <w:rsid w:val="00BA6A87"/>
    <w:rsid w:val="00BA7B13"/>
    <w:rsid w:val="00BB3EB1"/>
    <w:rsid w:val="00BB4766"/>
    <w:rsid w:val="00BB5F35"/>
    <w:rsid w:val="00BC6D2F"/>
    <w:rsid w:val="00BD078B"/>
    <w:rsid w:val="00BD0DDA"/>
    <w:rsid w:val="00BD248A"/>
    <w:rsid w:val="00BD5472"/>
    <w:rsid w:val="00BD6A3A"/>
    <w:rsid w:val="00BE01DB"/>
    <w:rsid w:val="00BE2975"/>
    <w:rsid w:val="00BE2D0A"/>
    <w:rsid w:val="00BE3B5C"/>
    <w:rsid w:val="00BE565A"/>
    <w:rsid w:val="00BF186D"/>
    <w:rsid w:val="00BF23F6"/>
    <w:rsid w:val="00BF6409"/>
    <w:rsid w:val="00C02E41"/>
    <w:rsid w:val="00C045BA"/>
    <w:rsid w:val="00C07603"/>
    <w:rsid w:val="00C07DEF"/>
    <w:rsid w:val="00C11531"/>
    <w:rsid w:val="00C129D3"/>
    <w:rsid w:val="00C129DA"/>
    <w:rsid w:val="00C12BAA"/>
    <w:rsid w:val="00C1372F"/>
    <w:rsid w:val="00C13D3A"/>
    <w:rsid w:val="00C14080"/>
    <w:rsid w:val="00C17485"/>
    <w:rsid w:val="00C21ADD"/>
    <w:rsid w:val="00C24A81"/>
    <w:rsid w:val="00C25086"/>
    <w:rsid w:val="00C255C3"/>
    <w:rsid w:val="00C267AD"/>
    <w:rsid w:val="00C27E95"/>
    <w:rsid w:val="00C428A0"/>
    <w:rsid w:val="00C43B75"/>
    <w:rsid w:val="00C4487A"/>
    <w:rsid w:val="00C50B43"/>
    <w:rsid w:val="00C50C85"/>
    <w:rsid w:val="00C5140D"/>
    <w:rsid w:val="00C53732"/>
    <w:rsid w:val="00C55F22"/>
    <w:rsid w:val="00C5698A"/>
    <w:rsid w:val="00C61211"/>
    <w:rsid w:val="00C657AB"/>
    <w:rsid w:val="00C8015F"/>
    <w:rsid w:val="00C81DA5"/>
    <w:rsid w:val="00C82542"/>
    <w:rsid w:val="00C82D99"/>
    <w:rsid w:val="00C85112"/>
    <w:rsid w:val="00C86E9D"/>
    <w:rsid w:val="00C90A29"/>
    <w:rsid w:val="00C925E2"/>
    <w:rsid w:val="00C92839"/>
    <w:rsid w:val="00C93F3C"/>
    <w:rsid w:val="00C96EA3"/>
    <w:rsid w:val="00CA2B86"/>
    <w:rsid w:val="00CA5EE8"/>
    <w:rsid w:val="00CA68E0"/>
    <w:rsid w:val="00CB1616"/>
    <w:rsid w:val="00CB2932"/>
    <w:rsid w:val="00CB7450"/>
    <w:rsid w:val="00CB7F97"/>
    <w:rsid w:val="00CC14C5"/>
    <w:rsid w:val="00CC1CE8"/>
    <w:rsid w:val="00CC2007"/>
    <w:rsid w:val="00CC2D29"/>
    <w:rsid w:val="00CC391B"/>
    <w:rsid w:val="00CC6C38"/>
    <w:rsid w:val="00CC7A4C"/>
    <w:rsid w:val="00CC7A91"/>
    <w:rsid w:val="00CD08AF"/>
    <w:rsid w:val="00CD0A3E"/>
    <w:rsid w:val="00CD6E11"/>
    <w:rsid w:val="00CE099E"/>
    <w:rsid w:val="00CE0B18"/>
    <w:rsid w:val="00CE1CD9"/>
    <w:rsid w:val="00CE2185"/>
    <w:rsid w:val="00CE2969"/>
    <w:rsid w:val="00CE4CEB"/>
    <w:rsid w:val="00CE7A05"/>
    <w:rsid w:val="00CF59EF"/>
    <w:rsid w:val="00CF6AE5"/>
    <w:rsid w:val="00D00DE0"/>
    <w:rsid w:val="00D04C58"/>
    <w:rsid w:val="00D05CC1"/>
    <w:rsid w:val="00D06349"/>
    <w:rsid w:val="00D10F17"/>
    <w:rsid w:val="00D112ED"/>
    <w:rsid w:val="00D12907"/>
    <w:rsid w:val="00D12A96"/>
    <w:rsid w:val="00D16813"/>
    <w:rsid w:val="00D16894"/>
    <w:rsid w:val="00D20B1E"/>
    <w:rsid w:val="00D23DD4"/>
    <w:rsid w:val="00D24402"/>
    <w:rsid w:val="00D258D0"/>
    <w:rsid w:val="00D2611A"/>
    <w:rsid w:val="00D30991"/>
    <w:rsid w:val="00D336B8"/>
    <w:rsid w:val="00D379E3"/>
    <w:rsid w:val="00D414AC"/>
    <w:rsid w:val="00D436DF"/>
    <w:rsid w:val="00D45754"/>
    <w:rsid w:val="00D474CE"/>
    <w:rsid w:val="00D52170"/>
    <w:rsid w:val="00D53936"/>
    <w:rsid w:val="00D56774"/>
    <w:rsid w:val="00D5724B"/>
    <w:rsid w:val="00D61665"/>
    <w:rsid w:val="00D63DE8"/>
    <w:rsid w:val="00D644B0"/>
    <w:rsid w:val="00D65E13"/>
    <w:rsid w:val="00D66486"/>
    <w:rsid w:val="00D7098D"/>
    <w:rsid w:val="00D72D7D"/>
    <w:rsid w:val="00D730EC"/>
    <w:rsid w:val="00D735F0"/>
    <w:rsid w:val="00D737C2"/>
    <w:rsid w:val="00D752FA"/>
    <w:rsid w:val="00D75EEA"/>
    <w:rsid w:val="00D8433A"/>
    <w:rsid w:val="00D864DC"/>
    <w:rsid w:val="00D9155B"/>
    <w:rsid w:val="00D918D4"/>
    <w:rsid w:val="00D93E9C"/>
    <w:rsid w:val="00D95A80"/>
    <w:rsid w:val="00D979F7"/>
    <w:rsid w:val="00DA1A29"/>
    <w:rsid w:val="00DA1F71"/>
    <w:rsid w:val="00DA5F2D"/>
    <w:rsid w:val="00DA6977"/>
    <w:rsid w:val="00DA70DD"/>
    <w:rsid w:val="00DA7611"/>
    <w:rsid w:val="00DA78E6"/>
    <w:rsid w:val="00DB08D9"/>
    <w:rsid w:val="00DB1288"/>
    <w:rsid w:val="00DB6C15"/>
    <w:rsid w:val="00DB7BFE"/>
    <w:rsid w:val="00DC5E5C"/>
    <w:rsid w:val="00DD1D7B"/>
    <w:rsid w:val="00DD201B"/>
    <w:rsid w:val="00DD30A3"/>
    <w:rsid w:val="00DD6366"/>
    <w:rsid w:val="00DD74FE"/>
    <w:rsid w:val="00DD7D7D"/>
    <w:rsid w:val="00DE4BC1"/>
    <w:rsid w:val="00DE4F23"/>
    <w:rsid w:val="00DF3F55"/>
    <w:rsid w:val="00DF4009"/>
    <w:rsid w:val="00DF43C6"/>
    <w:rsid w:val="00DF55CB"/>
    <w:rsid w:val="00DF7585"/>
    <w:rsid w:val="00DF7DBD"/>
    <w:rsid w:val="00E01FF2"/>
    <w:rsid w:val="00E112E8"/>
    <w:rsid w:val="00E15F3F"/>
    <w:rsid w:val="00E17E72"/>
    <w:rsid w:val="00E21CF7"/>
    <w:rsid w:val="00E2573C"/>
    <w:rsid w:val="00E26C0C"/>
    <w:rsid w:val="00E3216C"/>
    <w:rsid w:val="00E3345C"/>
    <w:rsid w:val="00E33B55"/>
    <w:rsid w:val="00E37C5F"/>
    <w:rsid w:val="00E40DB2"/>
    <w:rsid w:val="00E44B5C"/>
    <w:rsid w:val="00E45D2C"/>
    <w:rsid w:val="00E55921"/>
    <w:rsid w:val="00E55E9F"/>
    <w:rsid w:val="00E56DE4"/>
    <w:rsid w:val="00E656FC"/>
    <w:rsid w:val="00E66619"/>
    <w:rsid w:val="00E70F3B"/>
    <w:rsid w:val="00E72AA5"/>
    <w:rsid w:val="00E8055E"/>
    <w:rsid w:val="00E8574A"/>
    <w:rsid w:val="00E865FF"/>
    <w:rsid w:val="00E872D7"/>
    <w:rsid w:val="00E91439"/>
    <w:rsid w:val="00E93996"/>
    <w:rsid w:val="00E93EF2"/>
    <w:rsid w:val="00E975B8"/>
    <w:rsid w:val="00E97689"/>
    <w:rsid w:val="00E97E5C"/>
    <w:rsid w:val="00EA4FFC"/>
    <w:rsid w:val="00EA660E"/>
    <w:rsid w:val="00EB0E4A"/>
    <w:rsid w:val="00EB55D4"/>
    <w:rsid w:val="00EB5ED9"/>
    <w:rsid w:val="00EB6A97"/>
    <w:rsid w:val="00EB755B"/>
    <w:rsid w:val="00EC2268"/>
    <w:rsid w:val="00EC2A62"/>
    <w:rsid w:val="00EC47D5"/>
    <w:rsid w:val="00EC4920"/>
    <w:rsid w:val="00EC7579"/>
    <w:rsid w:val="00ED020B"/>
    <w:rsid w:val="00ED1846"/>
    <w:rsid w:val="00ED1BBC"/>
    <w:rsid w:val="00ED539A"/>
    <w:rsid w:val="00ED609D"/>
    <w:rsid w:val="00EE19E1"/>
    <w:rsid w:val="00EE2C67"/>
    <w:rsid w:val="00EE415B"/>
    <w:rsid w:val="00EE5B47"/>
    <w:rsid w:val="00EE691C"/>
    <w:rsid w:val="00EF01F8"/>
    <w:rsid w:val="00EF1702"/>
    <w:rsid w:val="00EF1AF7"/>
    <w:rsid w:val="00EF4045"/>
    <w:rsid w:val="00F017A2"/>
    <w:rsid w:val="00F01D13"/>
    <w:rsid w:val="00F02B9D"/>
    <w:rsid w:val="00F06355"/>
    <w:rsid w:val="00F07B9D"/>
    <w:rsid w:val="00F106C6"/>
    <w:rsid w:val="00F11095"/>
    <w:rsid w:val="00F11B91"/>
    <w:rsid w:val="00F11C3A"/>
    <w:rsid w:val="00F135B4"/>
    <w:rsid w:val="00F13D49"/>
    <w:rsid w:val="00F23DB3"/>
    <w:rsid w:val="00F27C29"/>
    <w:rsid w:val="00F27F19"/>
    <w:rsid w:val="00F3597F"/>
    <w:rsid w:val="00F44CE7"/>
    <w:rsid w:val="00F4619C"/>
    <w:rsid w:val="00F4776F"/>
    <w:rsid w:val="00F5046F"/>
    <w:rsid w:val="00F50E8C"/>
    <w:rsid w:val="00F52569"/>
    <w:rsid w:val="00F5295D"/>
    <w:rsid w:val="00F5376A"/>
    <w:rsid w:val="00F624DE"/>
    <w:rsid w:val="00F7196A"/>
    <w:rsid w:val="00F7249E"/>
    <w:rsid w:val="00F73967"/>
    <w:rsid w:val="00F77672"/>
    <w:rsid w:val="00F8079D"/>
    <w:rsid w:val="00F831FF"/>
    <w:rsid w:val="00F85C59"/>
    <w:rsid w:val="00F86391"/>
    <w:rsid w:val="00F93080"/>
    <w:rsid w:val="00F93C55"/>
    <w:rsid w:val="00F96546"/>
    <w:rsid w:val="00F97097"/>
    <w:rsid w:val="00FA0211"/>
    <w:rsid w:val="00FA03A6"/>
    <w:rsid w:val="00FA1E6C"/>
    <w:rsid w:val="00FB22C0"/>
    <w:rsid w:val="00FC114B"/>
    <w:rsid w:val="00FC437B"/>
    <w:rsid w:val="00FC46AD"/>
    <w:rsid w:val="00FC5574"/>
    <w:rsid w:val="00FC5CD3"/>
    <w:rsid w:val="00FC64C5"/>
    <w:rsid w:val="00FD0635"/>
    <w:rsid w:val="00FD08BD"/>
    <w:rsid w:val="00FD103C"/>
    <w:rsid w:val="00FD2F27"/>
    <w:rsid w:val="00FD513B"/>
    <w:rsid w:val="00FD58E8"/>
    <w:rsid w:val="00FE155D"/>
    <w:rsid w:val="00FE7C6A"/>
    <w:rsid w:val="00FF0A31"/>
    <w:rsid w:val="00FF3B42"/>
    <w:rsid w:val="00FF4699"/>
    <w:rsid w:val="00FF47E1"/>
    <w:rsid w:val="00FF4BAD"/>
    <w:rsid w:val="00FF6093"/>
    <w:rsid w:val="00FF79C7"/>
    <w:rsid w:val="011B20AC"/>
    <w:rsid w:val="013261A1"/>
    <w:rsid w:val="01616597"/>
    <w:rsid w:val="0197E06E"/>
    <w:rsid w:val="0221FE59"/>
    <w:rsid w:val="0227691F"/>
    <w:rsid w:val="02652246"/>
    <w:rsid w:val="02CC25C0"/>
    <w:rsid w:val="0307F035"/>
    <w:rsid w:val="033A3CC7"/>
    <w:rsid w:val="0382F3CA"/>
    <w:rsid w:val="03AC0957"/>
    <w:rsid w:val="0400F2A7"/>
    <w:rsid w:val="04F3EE4E"/>
    <w:rsid w:val="055EC054"/>
    <w:rsid w:val="05A6AEDD"/>
    <w:rsid w:val="05E9A12C"/>
    <w:rsid w:val="05F81AB5"/>
    <w:rsid w:val="05FA1EFF"/>
    <w:rsid w:val="0607C1F5"/>
    <w:rsid w:val="0616722E"/>
    <w:rsid w:val="07558A43"/>
    <w:rsid w:val="0771C3C5"/>
    <w:rsid w:val="07AA71AF"/>
    <w:rsid w:val="07B904B9"/>
    <w:rsid w:val="07C54474"/>
    <w:rsid w:val="0824259E"/>
    <w:rsid w:val="082A074B"/>
    <w:rsid w:val="08402B81"/>
    <w:rsid w:val="084A184F"/>
    <w:rsid w:val="08581E9D"/>
    <w:rsid w:val="0861EE17"/>
    <w:rsid w:val="0941CCBA"/>
    <w:rsid w:val="094E12F0"/>
    <w:rsid w:val="09C828AB"/>
    <w:rsid w:val="0A048D20"/>
    <w:rsid w:val="0A0C8B73"/>
    <w:rsid w:val="0A22097B"/>
    <w:rsid w:val="0A298BED"/>
    <w:rsid w:val="0AA9D57C"/>
    <w:rsid w:val="0AB91815"/>
    <w:rsid w:val="0AED72E3"/>
    <w:rsid w:val="0AF38FF3"/>
    <w:rsid w:val="0AFA6174"/>
    <w:rsid w:val="0B2E9BF2"/>
    <w:rsid w:val="0B868D26"/>
    <w:rsid w:val="0B8A1C7B"/>
    <w:rsid w:val="0C85B3B2"/>
    <w:rsid w:val="0C96EF52"/>
    <w:rsid w:val="0CD9E151"/>
    <w:rsid w:val="0D0BA9C8"/>
    <w:rsid w:val="0D10ADB3"/>
    <w:rsid w:val="0D192F47"/>
    <w:rsid w:val="0D21B34A"/>
    <w:rsid w:val="0D31F202"/>
    <w:rsid w:val="0D7AB22F"/>
    <w:rsid w:val="0DEF98FB"/>
    <w:rsid w:val="0E385D6E"/>
    <w:rsid w:val="0E39EEC1"/>
    <w:rsid w:val="0E94C345"/>
    <w:rsid w:val="0EA3C690"/>
    <w:rsid w:val="0EDBA33B"/>
    <w:rsid w:val="0F233D5F"/>
    <w:rsid w:val="0F2D088A"/>
    <w:rsid w:val="0F7515E5"/>
    <w:rsid w:val="0FA18D4D"/>
    <w:rsid w:val="0FB2A9A6"/>
    <w:rsid w:val="0FDF85FE"/>
    <w:rsid w:val="0FF56829"/>
    <w:rsid w:val="10026C26"/>
    <w:rsid w:val="104D501B"/>
    <w:rsid w:val="104DB914"/>
    <w:rsid w:val="106076CD"/>
    <w:rsid w:val="106EB7AF"/>
    <w:rsid w:val="10F3C410"/>
    <w:rsid w:val="110807BA"/>
    <w:rsid w:val="1114B191"/>
    <w:rsid w:val="11BFB0BC"/>
    <w:rsid w:val="11C5CC48"/>
    <w:rsid w:val="11E5815E"/>
    <w:rsid w:val="121E7A2F"/>
    <w:rsid w:val="127713AF"/>
    <w:rsid w:val="12AEFBD7"/>
    <w:rsid w:val="12B081F2"/>
    <w:rsid w:val="12E1C994"/>
    <w:rsid w:val="13619CA9"/>
    <w:rsid w:val="1362DA81"/>
    <w:rsid w:val="1371949C"/>
    <w:rsid w:val="13924709"/>
    <w:rsid w:val="139C161A"/>
    <w:rsid w:val="13DF30BB"/>
    <w:rsid w:val="13FC05CA"/>
    <w:rsid w:val="142C4AE3"/>
    <w:rsid w:val="14386E01"/>
    <w:rsid w:val="14426F79"/>
    <w:rsid w:val="1458BC3D"/>
    <w:rsid w:val="148A02E4"/>
    <w:rsid w:val="14A92E62"/>
    <w:rsid w:val="14B57955"/>
    <w:rsid w:val="14C02D93"/>
    <w:rsid w:val="14EFF853"/>
    <w:rsid w:val="150F691D"/>
    <w:rsid w:val="15D0FAE4"/>
    <w:rsid w:val="168006DA"/>
    <w:rsid w:val="168A5F79"/>
    <w:rsid w:val="16993D6B"/>
    <w:rsid w:val="16EA97A5"/>
    <w:rsid w:val="17AD69B0"/>
    <w:rsid w:val="189F5423"/>
    <w:rsid w:val="18FD9BD1"/>
    <w:rsid w:val="1943CD85"/>
    <w:rsid w:val="19D0040D"/>
    <w:rsid w:val="1A2C4776"/>
    <w:rsid w:val="1A67160F"/>
    <w:rsid w:val="1A8816C1"/>
    <w:rsid w:val="1AADF4AF"/>
    <w:rsid w:val="1AB5E89B"/>
    <w:rsid w:val="1AF782E6"/>
    <w:rsid w:val="1B0023C1"/>
    <w:rsid w:val="1B8DEAB7"/>
    <w:rsid w:val="1B9BD1E0"/>
    <w:rsid w:val="1BAE0285"/>
    <w:rsid w:val="1BD77C85"/>
    <w:rsid w:val="1BF4AA8C"/>
    <w:rsid w:val="1C13B502"/>
    <w:rsid w:val="1CCC90C8"/>
    <w:rsid w:val="1D6EA132"/>
    <w:rsid w:val="1E02D97B"/>
    <w:rsid w:val="1E09EC90"/>
    <w:rsid w:val="1E174B30"/>
    <w:rsid w:val="1E87BBBF"/>
    <w:rsid w:val="1E9E2F57"/>
    <w:rsid w:val="1F5BBC00"/>
    <w:rsid w:val="1F86A418"/>
    <w:rsid w:val="1F881756"/>
    <w:rsid w:val="1FB3AD57"/>
    <w:rsid w:val="2000C0BE"/>
    <w:rsid w:val="203067FE"/>
    <w:rsid w:val="203463AE"/>
    <w:rsid w:val="20AD626F"/>
    <w:rsid w:val="20AF5C4F"/>
    <w:rsid w:val="20D754AD"/>
    <w:rsid w:val="210F4942"/>
    <w:rsid w:val="211C9E32"/>
    <w:rsid w:val="213820FD"/>
    <w:rsid w:val="2144CD25"/>
    <w:rsid w:val="214B9DB0"/>
    <w:rsid w:val="21B349BA"/>
    <w:rsid w:val="21E239F8"/>
    <w:rsid w:val="21E2FA99"/>
    <w:rsid w:val="22477668"/>
    <w:rsid w:val="224F22A9"/>
    <w:rsid w:val="238775E5"/>
    <w:rsid w:val="23B5D408"/>
    <w:rsid w:val="23CF3CAD"/>
    <w:rsid w:val="23D183DA"/>
    <w:rsid w:val="23F7B39E"/>
    <w:rsid w:val="23F81940"/>
    <w:rsid w:val="24358D31"/>
    <w:rsid w:val="244DAB02"/>
    <w:rsid w:val="246D6457"/>
    <w:rsid w:val="24A9D10B"/>
    <w:rsid w:val="24AA6DC4"/>
    <w:rsid w:val="24D521C3"/>
    <w:rsid w:val="24F5966F"/>
    <w:rsid w:val="255FC883"/>
    <w:rsid w:val="25741460"/>
    <w:rsid w:val="25989BD0"/>
    <w:rsid w:val="261CF3A5"/>
    <w:rsid w:val="26435BD2"/>
    <w:rsid w:val="2672B936"/>
    <w:rsid w:val="26969EBF"/>
    <w:rsid w:val="26B651D7"/>
    <w:rsid w:val="26BF3809"/>
    <w:rsid w:val="27117656"/>
    <w:rsid w:val="27346C31"/>
    <w:rsid w:val="27375E30"/>
    <w:rsid w:val="273CC8F6"/>
    <w:rsid w:val="278E3B04"/>
    <w:rsid w:val="27B18D6A"/>
    <w:rsid w:val="27CA190A"/>
    <w:rsid w:val="27F3D47A"/>
    <w:rsid w:val="292DDBB1"/>
    <w:rsid w:val="2939EB2F"/>
    <w:rsid w:val="293F9885"/>
    <w:rsid w:val="299FF82B"/>
    <w:rsid w:val="29DF1471"/>
    <w:rsid w:val="29DF4203"/>
    <w:rsid w:val="29E41E8C"/>
    <w:rsid w:val="2A0D8CFB"/>
    <w:rsid w:val="2A2C3C45"/>
    <w:rsid w:val="2A603728"/>
    <w:rsid w:val="2A9BB248"/>
    <w:rsid w:val="2AB78605"/>
    <w:rsid w:val="2ACE419B"/>
    <w:rsid w:val="2AF3E578"/>
    <w:rsid w:val="2AFED52F"/>
    <w:rsid w:val="2B4F3749"/>
    <w:rsid w:val="2BDB8F5E"/>
    <w:rsid w:val="2C2E2E35"/>
    <w:rsid w:val="2C4A6AF5"/>
    <w:rsid w:val="2C4BFEC3"/>
    <w:rsid w:val="2C7B01D5"/>
    <w:rsid w:val="2D104D31"/>
    <w:rsid w:val="2D115AAA"/>
    <w:rsid w:val="2DD19DCF"/>
    <w:rsid w:val="2E643892"/>
    <w:rsid w:val="2E6FF1CD"/>
    <w:rsid w:val="2E9D5843"/>
    <w:rsid w:val="2EC286E6"/>
    <w:rsid w:val="2ED9DB5F"/>
    <w:rsid w:val="2F2882E3"/>
    <w:rsid w:val="2F660753"/>
    <w:rsid w:val="2F80E068"/>
    <w:rsid w:val="2F84BF95"/>
    <w:rsid w:val="2F855181"/>
    <w:rsid w:val="2FA40E6A"/>
    <w:rsid w:val="2FBBF0E3"/>
    <w:rsid w:val="2FDB5A92"/>
    <w:rsid w:val="308B02C5"/>
    <w:rsid w:val="30BD73EB"/>
    <w:rsid w:val="30DFD628"/>
    <w:rsid w:val="30F025F3"/>
    <w:rsid w:val="3117B5B4"/>
    <w:rsid w:val="311CB0C9"/>
    <w:rsid w:val="314F0DD7"/>
    <w:rsid w:val="315A74BA"/>
    <w:rsid w:val="317B0660"/>
    <w:rsid w:val="318380C5"/>
    <w:rsid w:val="318D4CF3"/>
    <w:rsid w:val="3197FA44"/>
    <w:rsid w:val="31E85A4A"/>
    <w:rsid w:val="3221FB26"/>
    <w:rsid w:val="3255846D"/>
    <w:rsid w:val="328071EE"/>
    <w:rsid w:val="3284000D"/>
    <w:rsid w:val="32A7D079"/>
    <w:rsid w:val="32AD1B17"/>
    <w:rsid w:val="32C02B23"/>
    <w:rsid w:val="32FDED08"/>
    <w:rsid w:val="3308B67D"/>
    <w:rsid w:val="3315C251"/>
    <w:rsid w:val="336E6B42"/>
    <w:rsid w:val="3417E767"/>
    <w:rsid w:val="344F5676"/>
    <w:rsid w:val="347FBEFA"/>
    <w:rsid w:val="34A519A0"/>
    <w:rsid w:val="34BD3B80"/>
    <w:rsid w:val="35004D89"/>
    <w:rsid w:val="35378F15"/>
    <w:rsid w:val="35462B86"/>
    <w:rsid w:val="3548EA12"/>
    <w:rsid w:val="354FF148"/>
    <w:rsid w:val="35599BE8"/>
    <w:rsid w:val="356D7C5D"/>
    <w:rsid w:val="357FE1E9"/>
    <w:rsid w:val="35813DCE"/>
    <w:rsid w:val="35BDEF96"/>
    <w:rsid w:val="35C6FCD2"/>
    <w:rsid w:val="364F6A04"/>
    <w:rsid w:val="36903C22"/>
    <w:rsid w:val="36A6B84E"/>
    <w:rsid w:val="36F33F7F"/>
    <w:rsid w:val="37015D36"/>
    <w:rsid w:val="371D0E2F"/>
    <w:rsid w:val="372C55AE"/>
    <w:rsid w:val="3756C2B1"/>
    <w:rsid w:val="378CFC77"/>
    <w:rsid w:val="37A82901"/>
    <w:rsid w:val="37D61F18"/>
    <w:rsid w:val="37F7DA78"/>
    <w:rsid w:val="38015272"/>
    <w:rsid w:val="38413C97"/>
    <w:rsid w:val="389C634E"/>
    <w:rsid w:val="38AB9D94"/>
    <w:rsid w:val="38CF3578"/>
    <w:rsid w:val="38DC9A5F"/>
    <w:rsid w:val="390BE5B7"/>
    <w:rsid w:val="3915F218"/>
    <w:rsid w:val="395AE801"/>
    <w:rsid w:val="39A7CEC6"/>
    <w:rsid w:val="39BA6248"/>
    <w:rsid w:val="39D2E05E"/>
    <w:rsid w:val="39D845EA"/>
    <w:rsid w:val="3A18E7ED"/>
    <w:rsid w:val="3A796BF8"/>
    <w:rsid w:val="3A7CB30C"/>
    <w:rsid w:val="3A850672"/>
    <w:rsid w:val="3AE8FB2E"/>
    <w:rsid w:val="3B23012C"/>
    <w:rsid w:val="3B248F7E"/>
    <w:rsid w:val="3B4C2027"/>
    <w:rsid w:val="3B578692"/>
    <w:rsid w:val="3B9A1982"/>
    <w:rsid w:val="3B9E2579"/>
    <w:rsid w:val="3BFF3C25"/>
    <w:rsid w:val="3C141E81"/>
    <w:rsid w:val="3C79425D"/>
    <w:rsid w:val="3CE183DB"/>
    <w:rsid w:val="3D0F0C22"/>
    <w:rsid w:val="3D732756"/>
    <w:rsid w:val="3E2473E6"/>
    <w:rsid w:val="3EC2BA08"/>
    <w:rsid w:val="3ED45CE5"/>
    <w:rsid w:val="3EE08671"/>
    <w:rsid w:val="3F318012"/>
    <w:rsid w:val="3F3BAC19"/>
    <w:rsid w:val="3F54B6BB"/>
    <w:rsid w:val="3F7720E4"/>
    <w:rsid w:val="3FE3B9B6"/>
    <w:rsid w:val="3FE4B2A8"/>
    <w:rsid w:val="40202825"/>
    <w:rsid w:val="4035F625"/>
    <w:rsid w:val="4051FC04"/>
    <w:rsid w:val="40F32AB8"/>
    <w:rsid w:val="4126DA04"/>
    <w:rsid w:val="41357EBA"/>
    <w:rsid w:val="413821A7"/>
    <w:rsid w:val="414F15A7"/>
    <w:rsid w:val="418F7F60"/>
    <w:rsid w:val="4206B97A"/>
    <w:rsid w:val="422E417F"/>
    <w:rsid w:val="42927839"/>
    <w:rsid w:val="42B809DE"/>
    <w:rsid w:val="42DFEBCC"/>
    <w:rsid w:val="435FE790"/>
    <w:rsid w:val="4380E232"/>
    <w:rsid w:val="447A0CD4"/>
    <w:rsid w:val="45719905"/>
    <w:rsid w:val="457D4BB1"/>
    <w:rsid w:val="458242B8"/>
    <w:rsid w:val="45AF5AA6"/>
    <w:rsid w:val="45B0CADA"/>
    <w:rsid w:val="45C88882"/>
    <w:rsid w:val="45F2C343"/>
    <w:rsid w:val="46426934"/>
    <w:rsid w:val="467D873B"/>
    <w:rsid w:val="46DA2364"/>
    <w:rsid w:val="46DE93CA"/>
    <w:rsid w:val="46E77413"/>
    <w:rsid w:val="46E892CE"/>
    <w:rsid w:val="47653027"/>
    <w:rsid w:val="477ABAA0"/>
    <w:rsid w:val="477D78C7"/>
    <w:rsid w:val="4789318A"/>
    <w:rsid w:val="47941073"/>
    <w:rsid w:val="4795C2B2"/>
    <w:rsid w:val="47A50888"/>
    <w:rsid w:val="47B9327D"/>
    <w:rsid w:val="49079AAA"/>
    <w:rsid w:val="49C02389"/>
    <w:rsid w:val="49CAA0C5"/>
    <w:rsid w:val="4A5AB9EC"/>
    <w:rsid w:val="4A74FC44"/>
    <w:rsid w:val="4A7623D7"/>
    <w:rsid w:val="4AAC5C7D"/>
    <w:rsid w:val="4B772666"/>
    <w:rsid w:val="4B828780"/>
    <w:rsid w:val="4B961F21"/>
    <w:rsid w:val="4BB39A5B"/>
    <w:rsid w:val="4BD3B4B4"/>
    <w:rsid w:val="4C03A4D2"/>
    <w:rsid w:val="4C123349"/>
    <w:rsid w:val="4C6F0ED5"/>
    <w:rsid w:val="4C7582B1"/>
    <w:rsid w:val="4C851EB9"/>
    <w:rsid w:val="4D1D90D0"/>
    <w:rsid w:val="4D4C829D"/>
    <w:rsid w:val="4D5917BB"/>
    <w:rsid w:val="4D6D36B0"/>
    <w:rsid w:val="4D801B68"/>
    <w:rsid w:val="4D8207BF"/>
    <w:rsid w:val="4D96545E"/>
    <w:rsid w:val="4DE11C38"/>
    <w:rsid w:val="4E144A0C"/>
    <w:rsid w:val="4E47D016"/>
    <w:rsid w:val="4E6F3221"/>
    <w:rsid w:val="4EC4547E"/>
    <w:rsid w:val="4EC53DE2"/>
    <w:rsid w:val="4F6E55AB"/>
    <w:rsid w:val="4F8A95C1"/>
    <w:rsid w:val="4F8C2413"/>
    <w:rsid w:val="4FA464A4"/>
    <w:rsid w:val="4FAABE8C"/>
    <w:rsid w:val="4FBA4644"/>
    <w:rsid w:val="4FCEF46F"/>
    <w:rsid w:val="4FD11B02"/>
    <w:rsid w:val="5003D602"/>
    <w:rsid w:val="5035C779"/>
    <w:rsid w:val="504A9757"/>
    <w:rsid w:val="505AC510"/>
    <w:rsid w:val="505DDA49"/>
    <w:rsid w:val="50969305"/>
    <w:rsid w:val="50A13782"/>
    <w:rsid w:val="50D4023D"/>
    <w:rsid w:val="51B2BBE6"/>
    <w:rsid w:val="51FC472C"/>
    <w:rsid w:val="5231AD06"/>
    <w:rsid w:val="52AF49D6"/>
    <w:rsid w:val="52B15F8A"/>
    <w:rsid w:val="52B645AA"/>
    <w:rsid w:val="52EBF36A"/>
    <w:rsid w:val="535AA87E"/>
    <w:rsid w:val="5387DB8A"/>
    <w:rsid w:val="53D61E10"/>
    <w:rsid w:val="53FED256"/>
    <w:rsid w:val="544997A7"/>
    <w:rsid w:val="5465B269"/>
    <w:rsid w:val="54A26592"/>
    <w:rsid w:val="54C484FF"/>
    <w:rsid w:val="54D4BF0C"/>
    <w:rsid w:val="5514ADC1"/>
    <w:rsid w:val="55168096"/>
    <w:rsid w:val="556ACB34"/>
    <w:rsid w:val="55E836CC"/>
    <w:rsid w:val="55F97E6F"/>
    <w:rsid w:val="560B138F"/>
    <w:rsid w:val="562EBC0D"/>
    <w:rsid w:val="562EDD85"/>
    <w:rsid w:val="564472AA"/>
    <w:rsid w:val="56A6B421"/>
    <w:rsid w:val="56DFA7BF"/>
    <w:rsid w:val="577A5493"/>
    <w:rsid w:val="58307771"/>
    <w:rsid w:val="58321BD8"/>
    <w:rsid w:val="587C66F6"/>
    <w:rsid w:val="58A26BF6"/>
    <w:rsid w:val="58B8B784"/>
    <w:rsid w:val="58C9B8EC"/>
    <w:rsid w:val="58D11598"/>
    <w:rsid w:val="590A6ED2"/>
    <w:rsid w:val="593F2128"/>
    <w:rsid w:val="599336C7"/>
    <w:rsid w:val="59A1800B"/>
    <w:rsid w:val="59B07F4F"/>
    <w:rsid w:val="59B58E25"/>
    <w:rsid w:val="59C4EFD6"/>
    <w:rsid w:val="59E269D5"/>
    <w:rsid w:val="5A3E3C57"/>
    <w:rsid w:val="5A56389E"/>
    <w:rsid w:val="5A986A2C"/>
    <w:rsid w:val="5B1C4CF3"/>
    <w:rsid w:val="5B306DB5"/>
    <w:rsid w:val="5B90A999"/>
    <w:rsid w:val="5BA1D6E7"/>
    <w:rsid w:val="5BDA0CB8"/>
    <w:rsid w:val="5C1FC995"/>
    <w:rsid w:val="5C4E82E5"/>
    <w:rsid w:val="5C5B4DDA"/>
    <w:rsid w:val="5C652FC2"/>
    <w:rsid w:val="5CB81D54"/>
    <w:rsid w:val="5D19731F"/>
    <w:rsid w:val="5D50F6A0"/>
    <w:rsid w:val="5D9FADB3"/>
    <w:rsid w:val="5DC03B10"/>
    <w:rsid w:val="5E0876A9"/>
    <w:rsid w:val="5E53EDB5"/>
    <w:rsid w:val="5E6675E1"/>
    <w:rsid w:val="5E734BE5"/>
    <w:rsid w:val="5E7CBAF4"/>
    <w:rsid w:val="5E94CED3"/>
    <w:rsid w:val="5F11AD7A"/>
    <w:rsid w:val="5F57B9D9"/>
    <w:rsid w:val="5F94ED7E"/>
    <w:rsid w:val="5FBDD7B7"/>
    <w:rsid w:val="5FEFBE16"/>
    <w:rsid w:val="60188B55"/>
    <w:rsid w:val="601B0BFA"/>
    <w:rsid w:val="6083737D"/>
    <w:rsid w:val="6085EE9D"/>
    <w:rsid w:val="60C42D01"/>
    <w:rsid w:val="60EA5306"/>
    <w:rsid w:val="60FB5521"/>
    <w:rsid w:val="612460E7"/>
    <w:rsid w:val="613E273A"/>
    <w:rsid w:val="61671DF8"/>
    <w:rsid w:val="6196E752"/>
    <w:rsid w:val="61A1A7DB"/>
    <w:rsid w:val="61BD460B"/>
    <w:rsid w:val="6221BEFE"/>
    <w:rsid w:val="622DFA00"/>
    <w:rsid w:val="624080C8"/>
    <w:rsid w:val="62526D92"/>
    <w:rsid w:val="62839619"/>
    <w:rsid w:val="6305F2C5"/>
    <w:rsid w:val="63162401"/>
    <w:rsid w:val="6332CC98"/>
    <w:rsid w:val="63502C17"/>
    <w:rsid w:val="63DA0C01"/>
    <w:rsid w:val="642A5404"/>
    <w:rsid w:val="643D35B6"/>
    <w:rsid w:val="6460DE8A"/>
    <w:rsid w:val="6462416B"/>
    <w:rsid w:val="64B1F462"/>
    <w:rsid w:val="6513AED4"/>
    <w:rsid w:val="6542E028"/>
    <w:rsid w:val="6571DD9E"/>
    <w:rsid w:val="65B4DAEA"/>
    <w:rsid w:val="65EA5F6C"/>
    <w:rsid w:val="662DBFC7"/>
    <w:rsid w:val="669C3E8E"/>
    <w:rsid w:val="66CB9AD8"/>
    <w:rsid w:val="6750E388"/>
    <w:rsid w:val="6793EE90"/>
    <w:rsid w:val="67CFE9DF"/>
    <w:rsid w:val="67CFF3C1"/>
    <w:rsid w:val="67E86B4C"/>
    <w:rsid w:val="680E4CBE"/>
    <w:rsid w:val="68712528"/>
    <w:rsid w:val="68786674"/>
    <w:rsid w:val="690AA68E"/>
    <w:rsid w:val="690F4DE5"/>
    <w:rsid w:val="69344FAD"/>
    <w:rsid w:val="69A4743E"/>
    <w:rsid w:val="69CA8578"/>
    <w:rsid w:val="69D0910E"/>
    <w:rsid w:val="69DFF5CB"/>
    <w:rsid w:val="6A32AF80"/>
    <w:rsid w:val="6A3FE57B"/>
    <w:rsid w:val="6A43EBE4"/>
    <w:rsid w:val="6A51D06B"/>
    <w:rsid w:val="6A521ECB"/>
    <w:rsid w:val="6ABADB37"/>
    <w:rsid w:val="6AE7D8B9"/>
    <w:rsid w:val="6B16DB47"/>
    <w:rsid w:val="6B443A80"/>
    <w:rsid w:val="6BECAA4A"/>
    <w:rsid w:val="6C40162E"/>
    <w:rsid w:val="6C88DF0B"/>
    <w:rsid w:val="6C9C072E"/>
    <w:rsid w:val="6CA0F2C2"/>
    <w:rsid w:val="6CD088FB"/>
    <w:rsid w:val="6CD4A889"/>
    <w:rsid w:val="6D14D6FE"/>
    <w:rsid w:val="6D649549"/>
    <w:rsid w:val="6DCBCB9A"/>
    <w:rsid w:val="6DD16711"/>
    <w:rsid w:val="6DE16241"/>
    <w:rsid w:val="6E27419E"/>
    <w:rsid w:val="6E370B3E"/>
    <w:rsid w:val="6E37D78F"/>
    <w:rsid w:val="6E8C03EC"/>
    <w:rsid w:val="6EA3B234"/>
    <w:rsid w:val="6EAB8152"/>
    <w:rsid w:val="6EDC9037"/>
    <w:rsid w:val="6EF03C3E"/>
    <w:rsid w:val="6EFB26C8"/>
    <w:rsid w:val="6F2C670D"/>
    <w:rsid w:val="6F3A3861"/>
    <w:rsid w:val="6F5DD472"/>
    <w:rsid w:val="6F69F496"/>
    <w:rsid w:val="6F6A387D"/>
    <w:rsid w:val="6F7EC5DA"/>
    <w:rsid w:val="6F86A1B1"/>
    <w:rsid w:val="6FFD80FE"/>
    <w:rsid w:val="705A7A52"/>
    <w:rsid w:val="70BDDDF5"/>
    <w:rsid w:val="71052E08"/>
    <w:rsid w:val="71289AEF"/>
    <w:rsid w:val="7147CBD3"/>
    <w:rsid w:val="71661D6B"/>
    <w:rsid w:val="71B2CF0F"/>
    <w:rsid w:val="71B6A702"/>
    <w:rsid w:val="71C8DF1A"/>
    <w:rsid w:val="71E61D93"/>
    <w:rsid w:val="723F33BE"/>
    <w:rsid w:val="725C4AD8"/>
    <w:rsid w:val="72690AB1"/>
    <w:rsid w:val="72857C1F"/>
    <w:rsid w:val="7305C65E"/>
    <w:rsid w:val="7324A1B6"/>
    <w:rsid w:val="732AC1B0"/>
    <w:rsid w:val="733FBD02"/>
    <w:rsid w:val="7356281D"/>
    <w:rsid w:val="73B9DF3F"/>
    <w:rsid w:val="7425D59C"/>
    <w:rsid w:val="749514EE"/>
    <w:rsid w:val="74DD8B0A"/>
    <w:rsid w:val="74F45119"/>
    <w:rsid w:val="751C9CA3"/>
    <w:rsid w:val="759771F2"/>
    <w:rsid w:val="76A44A39"/>
    <w:rsid w:val="770204EC"/>
    <w:rsid w:val="7727F030"/>
    <w:rsid w:val="772BEFC0"/>
    <w:rsid w:val="772F63AB"/>
    <w:rsid w:val="7771F063"/>
    <w:rsid w:val="77CA0657"/>
    <w:rsid w:val="77E5EE81"/>
    <w:rsid w:val="783063A7"/>
    <w:rsid w:val="786AF708"/>
    <w:rsid w:val="789280C1"/>
    <w:rsid w:val="7893025A"/>
    <w:rsid w:val="78A40CCE"/>
    <w:rsid w:val="79247856"/>
    <w:rsid w:val="793A4CD3"/>
    <w:rsid w:val="797A364B"/>
    <w:rsid w:val="797EBD8F"/>
    <w:rsid w:val="7A430AAA"/>
    <w:rsid w:val="7B580952"/>
    <w:rsid w:val="7B8A8277"/>
    <w:rsid w:val="7B8DA9DB"/>
    <w:rsid w:val="7BDE838A"/>
    <w:rsid w:val="7BF41D56"/>
    <w:rsid w:val="7C245BAF"/>
    <w:rsid w:val="7C2C5F2E"/>
    <w:rsid w:val="7C606E11"/>
    <w:rsid w:val="7C727779"/>
    <w:rsid w:val="7C7F23EB"/>
    <w:rsid w:val="7C9BC8E4"/>
    <w:rsid w:val="7CD2ABA5"/>
    <w:rsid w:val="7CF297A4"/>
    <w:rsid w:val="7CF94047"/>
    <w:rsid w:val="7D3CF2E3"/>
    <w:rsid w:val="7D567EEB"/>
    <w:rsid w:val="7D89CEA9"/>
    <w:rsid w:val="7DAC60C1"/>
    <w:rsid w:val="7DCACC11"/>
    <w:rsid w:val="7DD97530"/>
    <w:rsid w:val="7E553005"/>
    <w:rsid w:val="7E5F8F5D"/>
    <w:rsid w:val="7F499508"/>
    <w:rsid w:val="7F519673"/>
    <w:rsid w:val="7F5CB9C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E2867"/>
  <w15:docId w15:val="{FACB51A0-C3F1-4C69-A9DA-EF7C6946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7D5"/>
    <w:pPr>
      <w:spacing w:after="0" w:line="240" w:lineRule="auto"/>
    </w:pPr>
    <w:rPr>
      <w:rFonts w:ascii="Times New Roman" w:eastAsia="Times New Roman" w:hAnsi="Times New Roman" w:cs="Times New Roman"/>
      <w:sz w:val="24"/>
      <w:szCs w:val="24"/>
      <w:lang w:eastAsia="fr-FR"/>
    </w:rPr>
  </w:style>
  <w:style w:type="paragraph" w:styleId="Titre1">
    <w:name w:val="heading 1"/>
    <w:aliases w:val="Corps"/>
    <w:basedOn w:val="Normal"/>
    <w:next w:val="Normal"/>
    <w:link w:val="Titre1Car"/>
    <w:uiPriority w:val="9"/>
    <w:qFormat/>
    <w:rsid w:val="00F5376A"/>
    <w:pPr>
      <w:spacing w:line="276" w:lineRule="auto"/>
      <w:outlineLvl w:val="0"/>
    </w:pPr>
    <w:rPr>
      <w:rFonts w:ascii="Garamond" w:hAnsi="Garamond"/>
      <w:color w:val="1F497D" w:themeColor="text2"/>
    </w:rPr>
  </w:style>
  <w:style w:type="paragraph" w:styleId="Titre2">
    <w:name w:val="heading 2"/>
    <w:basedOn w:val="Normal"/>
    <w:next w:val="Normal"/>
    <w:link w:val="Titre2Car"/>
    <w:uiPriority w:val="9"/>
    <w:unhideWhenUsed/>
    <w:qFormat/>
    <w:rsid w:val="00357C51"/>
    <w:pPr>
      <w:keepNext/>
      <w:keepLines/>
      <w:spacing w:before="200"/>
      <w:outlineLvl w:val="1"/>
    </w:pPr>
    <w:rPr>
      <w:rFonts w:asciiTheme="majorHAnsi" w:eastAsiaTheme="majorEastAsia" w:hAnsiTheme="majorHAnsi" w:cstheme="majorBidi"/>
      <w:b/>
      <w:bCs/>
      <w:color w:val="4F81BD" w:themeColor="accent1"/>
      <w:szCs w:val="26"/>
    </w:rPr>
  </w:style>
  <w:style w:type="paragraph" w:styleId="Titre3">
    <w:name w:val="heading 3"/>
    <w:basedOn w:val="Normal"/>
    <w:next w:val="Normal"/>
    <w:link w:val="Titre3Car"/>
    <w:uiPriority w:val="9"/>
    <w:unhideWhenUsed/>
    <w:qFormat/>
    <w:rsid w:val="003D35F9"/>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semiHidden/>
    <w:unhideWhenUsed/>
    <w:qFormat/>
    <w:rsid w:val="00B436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35B4"/>
    <w:pPr>
      <w:tabs>
        <w:tab w:val="center" w:pos="4536"/>
        <w:tab w:val="right" w:pos="9072"/>
      </w:tabs>
    </w:pPr>
  </w:style>
  <w:style w:type="character" w:customStyle="1" w:styleId="En-tteCar">
    <w:name w:val="En-tête Car"/>
    <w:basedOn w:val="Policepardfaut"/>
    <w:link w:val="En-tte"/>
    <w:uiPriority w:val="99"/>
    <w:rsid w:val="00F135B4"/>
    <w:rPr>
      <w:rFonts w:ascii="Times New Roman" w:hAnsi="Times New Roman"/>
      <w:sz w:val="26"/>
    </w:rPr>
  </w:style>
  <w:style w:type="paragraph" w:styleId="Pieddepage">
    <w:name w:val="footer"/>
    <w:basedOn w:val="Normal"/>
    <w:link w:val="PieddepageCar"/>
    <w:uiPriority w:val="99"/>
    <w:unhideWhenUsed/>
    <w:rsid w:val="00F135B4"/>
    <w:pPr>
      <w:tabs>
        <w:tab w:val="center" w:pos="4536"/>
        <w:tab w:val="right" w:pos="9072"/>
      </w:tabs>
    </w:pPr>
  </w:style>
  <w:style w:type="character" w:customStyle="1" w:styleId="PieddepageCar">
    <w:name w:val="Pied de page Car"/>
    <w:basedOn w:val="Policepardfaut"/>
    <w:link w:val="Pieddepage"/>
    <w:uiPriority w:val="99"/>
    <w:rsid w:val="00F135B4"/>
    <w:rPr>
      <w:rFonts w:ascii="Times New Roman" w:hAnsi="Times New Roman"/>
      <w:sz w:val="26"/>
    </w:rPr>
  </w:style>
  <w:style w:type="paragraph" w:styleId="Corpsdetexte">
    <w:name w:val="Body Text"/>
    <w:basedOn w:val="Normal"/>
    <w:link w:val="CorpsdetexteCar"/>
    <w:semiHidden/>
    <w:rsid w:val="00F135B4"/>
    <w:rPr>
      <w:rFonts w:ascii="Arial" w:hAnsi="Arial"/>
      <w:sz w:val="22"/>
      <w:szCs w:val="20"/>
      <w:lang w:val="en-GB"/>
    </w:rPr>
  </w:style>
  <w:style w:type="character" w:customStyle="1" w:styleId="CorpsdetexteCar">
    <w:name w:val="Corps de texte Car"/>
    <w:basedOn w:val="Policepardfaut"/>
    <w:link w:val="Corpsdetexte"/>
    <w:semiHidden/>
    <w:rsid w:val="00F135B4"/>
    <w:rPr>
      <w:rFonts w:ascii="Arial" w:eastAsia="Times New Roman" w:hAnsi="Arial" w:cs="Times New Roman"/>
      <w:szCs w:val="20"/>
      <w:lang w:val="en-GB" w:eastAsia="fr-FR"/>
    </w:rPr>
  </w:style>
  <w:style w:type="table" w:styleId="Grilledutableau">
    <w:name w:val="Table Grid"/>
    <w:basedOn w:val="TableauNormal"/>
    <w:uiPriority w:val="59"/>
    <w:rsid w:val="00B9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ALTS FOOTNOTE,fn,Note de bas de page Car1 Car1,Note de bas de page Car Car Car1,Note de bas de page Car1 Car Car Car,Note de bas de page Car Car Car Car Car,Note de bas de page Car2 Car Car Car Car Car,AR Footnote Text,Footnote text"/>
    <w:basedOn w:val="Normal"/>
    <w:link w:val="NotedebasdepageCar"/>
    <w:uiPriority w:val="99"/>
    <w:unhideWhenUsed/>
    <w:qFormat/>
    <w:rsid w:val="00F5295D"/>
    <w:rPr>
      <w:sz w:val="20"/>
      <w:szCs w:val="20"/>
    </w:rPr>
  </w:style>
  <w:style w:type="character" w:customStyle="1" w:styleId="NotedebasdepageCar">
    <w:name w:val="Note de bas de page Car"/>
    <w:aliases w:val="ALTS FOOTNOTE Car,fn Car,Note de bas de page Car1 Car1 Car,Note de bas de page Car Car Car1 Car,Note de bas de page Car1 Car Car Car Car,Note de bas de page Car Car Car Car Car Car,Note de bas de page Car2 Car Car Car Car Car Car"/>
    <w:basedOn w:val="Policepardfaut"/>
    <w:link w:val="Notedebasdepage"/>
    <w:uiPriority w:val="99"/>
    <w:rsid w:val="00F5295D"/>
    <w:rPr>
      <w:rFonts w:ascii="Times New Roman" w:hAnsi="Times New Roman"/>
      <w:sz w:val="20"/>
      <w:szCs w:val="20"/>
    </w:rPr>
  </w:style>
  <w:style w:type="character" w:styleId="Appelnotedebasdep">
    <w:name w:val="footnote reference"/>
    <w:basedOn w:val="Policepardfaut"/>
    <w:uiPriority w:val="99"/>
    <w:unhideWhenUsed/>
    <w:rsid w:val="00F5295D"/>
    <w:rPr>
      <w:vertAlign w:val="superscript"/>
    </w:rPr>
  </w:style>
  <w:style w:type="paragraph" w:styleId="Paragraphedeliste">
    <w:name w:val="List Paragraph"/>
    <w:aliases w:val="6 pt paragraphe carré,Paragraphe de liste serré,Paragraphe TS,Ondertekst Avida,texte tableau,Puce focus,Contact,calia titre 3,armelle Car,bullet 1,Paragraphe de liste num,texte de base"/>
    <w:basedOn w:val="Normal"/>
    <w:link w:val="ParagraphedelisteCar"/>
    <w:uiPriority w:val="34"/>
    <w:qFormat/>
    <w:rsid w:val="00E55E9F"/>
    <w:pPr>
      <w:ind w:left="720"/>
      <w:contextualSpacing/>
    </w:pPr>
  </w:style>
  <w:style w:type="paragraph" w:styleId="Titre">
    <w:name w:val="Title"/>
    <w:basedOn w:val="Normal"/>
    <w:next w:val="Normal"/>
    <w:link w:val="TitreCar"/>
    <w:uiPriority w:val="10"/>
    <w:qFormat/>
    <w:rsid w:val="00B13818"/>
    <w:pPr>
      <w:numPr>
        <w:numId w:val="3"/>
      </w:num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13818"/>
    <w:rPr>
      <w:rFonts w:asciiTheme="majorHAnsi" w:eastAsiaTheme="majorEastAsia" w:hAnsiTheme="majorHAnsi" w:cstheme="majorBidi"/>
      <w:color w:val="17365D" w:themeColor="text2" w:themeShade="BF"/>
      <w:spacing w:val="5"/>
      <w:kern w:val="28"/>
      <w:sz w:val="52"/>
      <w:szCs w:val="52"/>
      <w:lang w:eastAsia="fr-FR"/>
    </w:rPr>
  </w:style>
  <w:style w:type="paragraph" w:styleId="Sansinterligne">
    <w:name w:val="No Spacing"/>
    <w:aliases w:val="Article"/>
    <w:uiPriority w:val="1"/>
    <w:qFormat/>
    <w:rsid w:val="00B13818"/>
    <w:pPr>
      <w:spacing w:after="0" w:line="240" w:lineRule="auto"/>
      <w:jc w:val="both"/>
    </w:pPr>
    <w:rPr>
      <w:rFonts w:ascii="Garamond" w:hAnsi="Garamond"/>
      <w:color w:val="1F497D" w:themeColor="text2"/>
      <w:sz w:val="24"/>
    </w:rPr>
  </w:style>
  <w:style w:type="character" w:customStyle="1" w:styleId="Titre1Car">
    <w:name w:val="Titre 1 Car"/>
    <w:aliases w:val="Corps Car"/>
    <w:basedOn w:val="Policepardfaut"/>
    <w:link w:val="Titre1"/>
    <w:uiPriority w:val="9"/>
    <w:rsid w:val="00F5376A"/>
    <w:rPr>
      <w:rFonts w:ascii="Garamond" w:hAnsi="Garamond"/>
      <w:color w:val="1F497D" w:themeColor="text2"/>
      <w:sz w:val="24"/>
      <w:szCs w:val="24"/>
    </w:rPr>
  </w:style>
  <w:style w:type="paragraph" w:customStyle="1" w:styleId="margintopbottom14">
    <w:name w:val="margintopbottom14"/>
    <w:basedOn w:val="Normal"/>
    <w:rsid w:val="009D5BD7"/>
    <w:pPr>
      <w:spacing w:before="100" w:beforeAutospacing="1" w:after="100" w:afterAutospacing="1"/>
    </w:pPr>
  </w:style>
  <w:style w:type="character" w:customStyle="1" w:styleId="Titre2Car">
    <w:name w:val="Titre 2 Car"/>
    <w:basedOn w:val="Policepardfaut"/>
    <w:link w:val="Titre2"/>
    <w:uiPriority w:val="9"/>
    <w:rsid w:val="00357C51"/>
    <w:rPr>
      <w:rFonts w:asciiTheme="majorHAnsi" w:eastAsiaTheme="majorEastAsia" w:hAnsiTheme="majorHAnsi" w:cstheme="majorBidi"/>
      <w:b/>
      <w:bCs/>
      <w:color w:val="4F81BD" w:themeColor="accent1"/>
      <w:sz w:val="26"/>
      <w:szCs w:val="26"/>
    </w:rPr>
  </w:style>
  <w:style w:type="character" w:customStyle="1" w:styleId="ParagraphedelisteCar">
    <w:name w:val="Paragraphe de liste Car"/>
    <w:aliases w:val="6 pt paragraphe carré Car,Paragraphe de liste serré Car,Paragraphe TS Car,Ondertekst Avida Car,texte tableau Car,Puce focus Car,Contact Car,calia titre 3 Car,armelle Car Car,bullet 1 Car,Paragraphe de liste num Car"/>
    <w:link w:val="Paragraphedeliste"/>
    <w:uiPriority w:val="34"/>
    <w:locked/>
    <w:rsid w:val="003E164E"/>
    <w:rPr>
      <w:rFonts w:ascii="Times New Roman" w:hAnsi="Times New Roman"/>
      <w:sz w:val="26"/>
    </w:rPr>
  </w:style>
  <w:style w:type="paragraph" w:styleId="NormalWeb">
    <w:name w:val="Normal (Web)"/>
    <w:basedOn w:val="Normal"/>
    <w:uiPriority w:val="99"/>
    <w:unhideWhenUsed/>
    <w:rsid w:val="00BA5EBD"/>
    <w:pPr>
      <w:spacing w:before="100" w:beforeAutospacing="1" w:after="100" w:afterAutospacing="1"/>
    </w:pPr>
  </w:style>
  <w:style w:type="character" w:styleId="Lienhypertexte">
    <w:name w:val="Hyperlink"/>
    <w:basedOn w:val="Policepardfaut"/>
    <w:uiPriority w:val="99"/>
    <w:unhideWhenUsed/>
    <w:rsid w:val="00120629"/>
    <w:rPr>
      <w:color w:val="0000FF"/>
      <w:u w:val="single"/>
    </w:rPr>
  </w:style>
  <w:style w:type="character" w:customStyle="1" w:styleId="AbsatzZchn">
    <w:name w:val="Absatz Zchn"/>
    <w:basedOn w:val="Policepardfaut"/>
    <w:link w:val="Absatz"/>
    <w:locked/>
    <w:rsid w:val="00AB3DD5"/>
    <w:rPr>
      <w:rFonts w:ascii="Arial" w:hAnsi="Arial" w:cs="Arial"/>
      <w:sz w:val="18"/>
      <w:szCs w:val="18"/>
    </w:rPr>
  </w:style>
  <w:style w:type="paragraph" w:customStyle="1" w:styleId="Absatz">
    <w:name w:val="Absatz"/>
    <w:basedOn w:val="Normal"/>
    <w:link w:val="AbsatzZchn"/>
    <w:qFormat/>
    <w:rsid w:val="00AB3DD5"/>
    <w:pPr>
      <w:spacing w:after="120"/>
      <w:ind w:left="927" w:hanging="360"/>
    </w:pPr>
    <w:rPr>
      <w:rFonts w:eastAsiaTheme="minorHAnsi" w:cs="Arial"/>
      <w:sz w:val="18"/>
      <w:szCs w:val="18"/>
      <w:lang w:eastAsia="en-US"/>
    </w:rPr>
  </w:style>
  <w:style w:type="character" w:styleId="Marquedecommentaire">
    <w:name w:val="annotation reference"/>
    <w:basedOn w:val="Policepardfaut"/>
    <w:uiPriority w:val="99"/>
    <w:semiHidden/>
    <w:unhideWhenUsed/>
    <w:rsid w:val="00892602"/>
    <w:rPr>
      <w:sz w:val="16"/>
      <w:szCs w:val="16"/>
    </w:rPr>
  </w:style>
  <w:style w:type="paragraph" w:styleId="Commentaire">
    <w:name w:val="annotation text"/>
    <w:basedOn w:val="Normal"/>
    <w:link w:val="CommentaireCar"/>
    <w:uiPriority w:val="99"/>
    <w:unhideWhenUsed/>
    <w:rsid w:val="00892602"/>
    <w:rPr>
      <w:sz w:val="20"/>
      <w:szCs w:val="20"/>
    </w:rPr>
  </w:style>
  <w:style w:type="character" w:customStyle="1" w:styleId="CommentaireCar">
    <w:name w:val="Commentaire Car"/>
    <w:basedOn w:val="Policepardfaut"/>
    <w:link w:val="Commentaire"/>
    <w:uiPriority w:val="99"/>
    <w:rsid w:val="0089260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92602"/>
    <w:rPr>
      <w:b/>
      <w:bCs/>
    </w:rPr>
  </w:style>
  <w:style w:type="character" w:customStyle="1" w:styleId="ObjetducommentaireCar">
    <w:name w:val="Objet du commentaire Car"/>
    <w:basedOn w:val="CommentaireCar"/>
    <w:link w:val="Objetducommentaire"/>
    <w:uiPriority w:val="99"/>
    <w:semiHidden/>
    <w:rsid w:val="00892602"/>
    <w:rPr>
      <w:rFonts w:ascii="Times New Roman" w:eastAsia="Times New Roman" w:hAnsi="Times New Roman" w:cs="Times New Roman"/>
      <w:b/>
      <w:bCs/>
      <w:sz w:val="20"/>
      <w:szCs w:val="20"/>
      <w:lang w:eastAsia="fr-FR"/>
    </w:rPr>
  </w:style>
  <w:style w:type="character" w:styleId="Numrodepage">
    <w:name w:val="page number"/>
    <w:basedOn w:val="Policepardfaut"/>
    <w:uiPriority w:val="99"/>
    <w:semiHidden/>
    <w:unhideWhenUsed/>
    <w:rsid w:val="00B83D49"/>
  </w:style>
  <w:style w:type="paragraph" w:styleId="Textedebulles">
    <w:name w:val="Balloon Text"/>
    <w:basedOn w:val="Normal"/>
    <w:link w:val="TextedebullesCar"/>
    <w:uiPriority w:val="99"/>
    <w:semiHidden/>
    <w:unhideWhenUsed/>
    <w:rsid w:val="00753D68"/>
    <w:rPr>
      <w:rFonts w:ascii="Tahoma" w:hAnsi="Tahoma" w:cs="Tahoma"/>
      <w:sz w:val="16"/>
      <w:szCs w:val="16"/>
    </w:rPr>
  </w:style>
  <w:style w:type="character" w:customStyle="1" w:styleId="TextedebullesCar">
    <w:name w:val="Texte de bulles Car"/>
    <w:basedOn w:val="Policepardfaut"/>
    <w:link w:val="Textedebulles"/>
    <w:uiPriority w:val="99"/>
    <w:semiHidden/>
    <w:rsid w:val="00753D68"/>
    <w:rPr>
      <w:rFonts w:ascii="Tahoma" w:eastAsia="Times New Roman" w:hAnsi="Tahoma" w:cs="Tahoma"/>
      <w:sz w:val="16"/>
      <w:szCs w:val="16"/>
      <w:lang w:eastAsia="fr-FR"/>
    </w:rPr>
  </w:style>
  <w:style w:type="paragraph" w:customStyle="1" w:styleId="SNNature">
    <w:name w:val="SNNature"/>
    <w:basedOn w:val="Normal"/>
    <w:next w:val="Normal"/>
    <w:autoRedefine/>
    <w:rsid w:val="00D12A96"/>
    <w:pPr>
      <w:widowControl w:val="0"/>
      <w:suppressLineNumbers/>
      <w:suppressAutoHyphens/>
      <w:spacing w:before="720" w:after="120" w:line="276" w:lineRule="auto"/>
      <w:contextualSpacing/>
      <w:jc w:val="center"/>
    </w:pPr>
    <w:rPr>
      <w:rFonts w:ascii="Garamond" w:eastAsia="Lucida Sans Unicode" w:hAnsi="Garamond"/>
      <w:b/>
      <w:bCs/>
    </w:rPr>
  </w:style>
  <w:style w:type="character" w:customStyle="1" w:styleId="Titre4Car">
    <w:name w:val="Titre 4 Car"/>
    <w:basedOn w:val="Policepardfaut"/>
    <w:link w:val="Titre4"/>
    <w:uiPriority w:val="9"/>
    <w:rsid w:val="00B436F0"/>
    <w:rPr>
      <w:rFonts w:asciiTheme="majorHAnsi" w:eastAsiaTheme="majorEastAsia" w:hAnsiTheme="majorHAnsi" w:cstheme="majorBidi"/>
      <w:b/>
      <w:bCs/>
      <w:i/>
      <w:iCs/>
      <w:color w:val="4F81BD" w:themeColor="accent1"/>
      <w:sz w:val="24"/>
      <w:szCs w:val="24"/>
      <w:lang w:eastAsia="fr-FR"/>
    </w:rPr>
  </w:style>
  <w:style w:type="paragraph" w:customStyle="1" w:styleId="TBLTitre">
    <w:name w:val="TBL_Titre"/>
    <w:basedOn w:val="Normal"/>
    <w:link w:val="TBLTitreCar"/>
    <w:uiPriority w:val="10"/>
    <w:qFormat/>
    <w:rsid w:val="5514ADC1"/>
    <w:pPr>
      <w:spacing w:after="200"/>
      <w:jc w:val="both"/>
    </w:pPr>
    <w:rPr>
      <w:b/>
      <w:bCs/>
      <w:color w:val="1F497D" w:themeColor="text2"/>
      <w:sz w:val="20"/>
      <w:szCs w:val="20"/>
      <w:u w:val="single"/>
    </w:rPr>
  </w:style>
  <w:style w:type="character" w:customStyle="1" w:styleId="TBLTitreCar">
    <w:name w:val="TBL_Titre Car"/>
    <w:basedOn w:val="Policepardfaut"/>
    <w:link w:val="TBLTitre"/>
    <w:uiPriority w:val="10"/>
    <w:rsid w:val="5514ADC1"/>
    <w:rPr>
      <w:b/>
      <w:bCs/>
      <w:color w:val="1F497D" w:themeColor="text2"/>
      <w:sz w:val="20"/>
      <w:szCs w:val="20"/>
      <w:u w:val="single"/>
    </w:rPr>
  </w:style>
  <w:style w:type="character" w:customStyle="1" w:styleId="Titre3Car">
    <w:name w:val="Titre 3 Car"/>
    <w:basedOn w:val="Policepardfaut"/>
    <w:link w:val="Titre3"/>
    <w:uiPriority w:val="9"/>
    <w:rsid w:val="003D35F9"/>
    <w:rPr>
      <w:rFonts w:asciiTheme="majorHAnsi" w:eastAsiaTheme="majorEastAsia" w:hAnsiTheme="majorHAnsi" w:cstheme="majorBidi"/>
      <w:color w:val="243F60" w:themeColor="accent1" w:themeShade="7F"/>
      <w:sz w:val="24"/>
      <w:szCs w:val="24"/>
      <w:lang w:eastAsia="fr-FR"/>
    </w:rPr>
  </w:style>
  <w:style w:type="paragraph" w:styleId="TM2">
    <w:name w:val="toc 2"/>
    <w:basedOn w:val="Normal"/>
    <w:next w:val="Normal"/>
    <w:autoRedefine/>
    <w:uiPriority w:val="39"/>
    <w:qFormat/>
    <w:rsid w:val="003D35F9"/>
    <w:pPr>
      <w:tabs>
        <w:tab w:val="left" w:pos="567"/>
        <w:tab w:val="right" w:leader="dot" w:pos="9628"/>
      </w:tabs>
      <w:spacing w:after="100" w:line="276" w:lineRule="auto"/>
      <w:jc w:val="both"/>
    </w:pPr>
    <w:rPr>
      <w:rFonts w:asciiTheme="minorHAnsi" w:eastAsiaTheme="minorHAnsi" w:hAnsiTheme="minorHAnsi" w:cstheme="minorBidi"/>
      <w:b/>
      <w:noProof/>
      <w:color w:val="1F497D" w:themeColor="text2"/>
      <w:sz w:val="20"/>
      <w:szCs w:val="22"/>
      <w:lang w:eastAsia="en-US"/>
    </w:rPr>
  </w:style>
  <w:style w:type="paragraph" w:styleId="TM3">
    <w:name w:val="toc 3"/>
    <w:basedOn w:val="Normal"/>
    <w:next w:val="Normal"/>
    <w:autoRedefine/>
    <w:uiPriority w:val="39"/>
    <w:qFormat/>
    <w:rsid w:val="003D35F9"/>
    <w:pPr>
      <w:tabs>
        <w:tab w:val="left" w:pos="851"/>
        <w:tab w:val="right" w:leader="dot" w:pos="9639"/>
      </w:tabs>
      <w:spacing w:after="100" w:line="276" w:lineRule="auto"/>
      <w:jc w:val="both"/>
    </w:pPr>
    <w:rPr>
      <w:rFonts w:asciiTheme="minorHAnsi" w:eastAsiaTheme="minorHAnsi" w:hAnsiTheme="minorHAnsi" w:cstheme="minorBidi"/>
      <w:i/>
      <w:noProof/>
      <w:color w:val="1F497D" w:themeColor="text2"/>
      <w:sz w:val="20"/>
      <w:szCs w:val="22"/>
      <w:lang w:eastAsia="en-US"/>
    </w:rPr>
  </w:style>
  <w:style w:type="paragraph" w:styleId="Rvision">
    <w:name w:val="Revision"/>
    <w:hidden/>
    <w:uiPriority w:val="99"/>
    <w:semiHidden/>
    <w:rsid w:val="00C93F3C"/>
    <w:pPr>
      <w:spacing w:after="0"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B56DC9"/>
    <w:rPr>
      <w:sz w:val="20"/>
      <w:szCs w:val="20"/>
    </w:rPr>
  </w:style>
  <w:style w:type="character" w:customStyle="1" w:styleId="NotedefinCar">
    <w:name w:val="Note de fin Car"/>
    <w:basedOn w:val="Policepardfaut"/>
    <w:link w:val="Notedefin"/>
    <w:uiPriority w:val="99"/>
    <w:semiHidden/>
    <w:rsid w:val="00B56DC9"/>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B56DC9"/>
    <w:rPr>
      <w:vertAlign w:val="superscript"/>
    </w:rPr>
  </w:style>
  <w:style w:type="character" w:customStyle="1" w:styleId="normaltextrun">
    <w:name w:val="normaltextrun"/>
    <w:basedOn w:val="Policepardfaut"/>
    <w:rsid w:val="6750E388"/>
  </w:style>
  <w:style w:type="paragraph" w:customStyle="1" w:styleId="paragraph">
    <w:name w:val="paragraph"/>
    <w:basedOn w:val="Normal"/>
    <w:rsid w:val="00EE691C"/>
    <w:pPr>
      <w:spacing w:before="100" w:beforeAutospacing="1" w:after="100" w:afterAutospacing="1"/>
    </w:pPr>
  </w:style>
  <w:style w:type="character" w:customStyle="1" w:styleId="eop">
    <w:name w:val="eop"/>
    <w:basedOn w:val="Policepardfaut"/>
    <w:rsid w:val="00EE691C"/>
  </w:style>
  <w:style w:type="character" w:customStyle="1" w:styleId="tabchar">
    <w:name w:val="tabchar"/>
    <w:basedOn w:val="Policepardfaut"/>
    <w:rsid w:val="00EE691C"/>
  </w:style>
  <w:style w:type="character" w:customStyle="1" w:styleId="pagebreaktextspan">
    <w:name w:val="pagebreaktextspan"/>
    <w:basedOn w:val="Policepardfaut"/>
    <w:rsid w:val="00107FAB"/>
  </w:style>
  <w:style w:type="paragraph" w:styleId="En-ttedetabledesmatires">
    <w:name w:val="TOC Heading"/>
    <w:basedOn w:val="Titre1"/>
    <w:next w:val="Normal"/>
    <w:uiPriority w:val="39"/>
    <w:unhideWhenUsed/>
    <w:qFormat/>
    <w:rsid w:val="001A36C8"/>
    <w:pPr>
      <w:keepNext/>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M1">
    <w:name w:val="toc 1"/>
    <w:basedOn w:val="Normal"/>
    <w:next w:val="Normal"/>
    <w:autoRedefine/>
    <w:uiPriority w:val="39"/>
    <w:unhideWhenUsed/>
    <w:rsid w:val="001A36C8"/>
    <w:pPr>
      <w:spacing w:after="100"/>
    </w:pPr>
  </w:style>
  <w:style w:type="paragraph" w:customStyle="1" w:styleId="Default">
    <w:name w:val="Default"/>
    <w:rsid w:val="00DD1D7B"/>
    <w:pPr>
      <w:autoSpaceDE w:val="0"/>
      <w:autoSpaceDN w:val="0"/>
      <w:adjustRightInd w:val="0"/>
      <w:spacing w:after="0" w:line="240" w:lineRule="auto"/>
    </w:pPr>
    <w:rPr>
      <w:rFonts w:ascii="Garamond" w:hAnsi="Garamond" w:cs="Garamond"/>
      <w:color w:val="000000"/>
      <w:sz w:val="24"/>
      <w:szCs w:val="24"/>
    </w:rPr>
  </w:style>
  <w:style w:type="character" w:styleId="Mentionnonrsolue">
    <w:name w:val="Unresolved Mention"/>
    <w:basedOn w:val="Policepardfaut"/>
    <w:uiPriority w:val="99"/>
    <w:semiHidden/>
    <w:unhideWhenUsed/>
    <w:rsid w:val="007D2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787">
      <w:bodyDiv w:val="1"/>
      <w:marLeft w:val="0"/>
      <w:marRight w:val="0"/>
      <w:marTop w:val="0"/>
      <w:marBottom w:val="0"/>
      <w:divBdr>
        <w:top w:val="none" w:sz="0" w:space="0" w:color="auto"/>
        <w:left w:val="none" w:sz="0" w:space="0" w:color="auto"/>
        <w:bottom w:val="none" w:sz="0" w:space="0" w:color="auto"/>
        <w:right w:val="none" w:sz="0" w:space="0" w:color="auto"/>
      </w:divBdr>
      <w:divsChild>
        <w:div w:id="329413857">
          <w:marLeft w:val="0"/>
          <w:marRight w:val="0"/>
          <w:marTop w:val="0"/>
          <w:marBottom w:val="0"/>
          <w:divBdr>
            <w:top w:val="none" w:sz="0" w:space="0" w:color="auto"/>
            <w:left w:val="none" w:sz="0" w:space="0" w:color="auto"/>
            <w:bottom w:val="none" w:sz="0" w:space="0" w:color="auto"/>
            <w:right w:val="none" w:sz="0" w:space="0" w:color="auto"/>
          </w:divBdr>
          <w:divsChild>
            <w:div w:id="1001615732">
              <w:marLeft w:val="0"/>
              <w:marRight w:val="0"/>
              <w:marTop w:val="0"/>
              <w:marBottom w:val="0"/>
              <w:divBdr>
                <w:top w:val="none" w:sz="0" w:space="0" w:color="auto"/>
                <w:left w:val="none" w:sz="0" w:space="0" w:color="auto"/>
                <w:bottom w:val="none" w:sz="0" w:space="0" w:color="auto"/>
                <w:right w:val="none" w:sz="0" w:space="0" w:color="auto"/>
              </w:divBdr>
              <w:divsChild>
                <w:div w:id="1210845666">
                  <w:marLeft w:val="0"/>
                  <w:marRight w:val="0"/>
                  <w:marTop w:val="0"/>
                  <w:marBottom w:val="0"/>
                  <w:divBdr>
                    <w:top w:val="none" w:sz="0" w:space="0" w:color="auto"/>
                    <w:left w:val="none" w:sz="0" w:space="0" w:color="auto"/>
                    <w:bottom w:val="none" w:sz="0" w:space="0" w:color="auto"/>
                    <w:right w:val="none" w:sz="0" w:space="0" w:color="auto"/>
                  </w:divBdr>
                </w:div>
              </w:divsChild>
            </w:div>
            <w:div w:id="1808662897">
              <w:marLeft w:val="0"/>
              <w:marRight w:val="0"/>
              <w:marTop w:val="0"/>
              <w:marBottom w:val="0"/>
              <w:divBdr>
                <w:top w:val="none" w:sz="0" w:space="0" w:color="auto"/>
                <w:left w:val="none" w:sz="0" w:space="0" w:color="auto"/>
                <w:bottom w:val="none" w:sz="0" w:space="0" w:color="auto"/>
                <w:right w:val="none" w:sz="0" w:space="0" w:color="auto"/>
              </w:divBdr>
              <w:divsChild>
                <w:div w:id="6736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88745">
          <w:marLeft w:val="0"/>
          <w:marRight w:val="0"/>
          <w:marTop w:val="0"/>
          <w:marBottom w:val="0"/>
          <w:divBdr>
            <w:top w:val="none" w:sz="0" w:space="0" w:color="auto"/>
            <w:left w:val="none" w:sz="0" w:space="0" w:color="auto"/>
            <w:bottom w:val="none" w:sz="0" w:space="0" w:color="auto"/>
            <w:right w:val="none" w:sz="0" w:space="0" w:color="auto"/>
          </w:divBdr>
          <w:divsChild>
            <w:div w:id="769853525">
              <w:marLeft w:val="0"/>
              <w:marRight w:val="0"/>
              <w:marTop w:val="0"/>
              <w:marBottom w:val="0"/>
              <w:divBdr>
                <w:top w:val="none" w:sz="0" w:space="0" w:color="auto"/>
                <w:left w:val="none" w:sz="0" w:space="0" w:color="auto"/>
                <w:bottom w:val="none" w:sz="0" w:space="0" w:color="auto"/>
                <w:right w:val="none" w:sz="0" w:space="0" w:color="auto"/>
              </w:divBdr>
              <w:divsChild>
                <w:div w:id="1556164035">
                  <w:marLeft w:val="0"/>
                  <w:marRight w:val="0"/>
                  <w:marTop w:val="0"/>
                  <w:marBottom w:val="0"/>
                  <w:divBdr>
                    <w:top w:val="none" w:sz="0" w:space="0" w:color="auto"/>
                    <w:left w:val="none" w:sz="0" w:space="0" w:color="auto"/>
                    <w:bottom w:val="none" w:sz="0" w:space="0" w:color="auto"/>
                    <w:right w:val="none" w:sz="0" w:space="0" w:color="auto"/>
                  </w:divBdr>
                </w:div>
              </w:divsChild>
            </w:div>
            <w:div w:id="885292020">
              <w:marLeft w:val="0"/>
              <w:marRight w:val="0"/>
              <w:marTop w:val="0"/>
              <w:marBottom w:val="0"/>
              <w:divBdr>
                <w:top w:val="none" w:sz="0" w:space="0" w:color="auto"/>
                <w:left w:val="none" w:sz="0" w:space="0" w:color="auto"/>
                <w:bottom w:val="none" w:sz="0" w:space="0" w:color="auto"/>
                <w:right w:val="none" w:sz="0" w:space="0" w:color="auto"/>
              </w:divBdr>
              <w:divsChild>
                <w:div w:id="8947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8550">
      <w:bodyDiv w:val="1"/>
      <w:marLeft w:val="0"/>
      <w:marRight w:val="0"/>
      <w:marTop w:val="0"/>
      <w:marBottom w:val="0"/>
      <w:divBdr>
        <w:top w:val="none" w:sz="0" w:space="0" w:color="auto"/>
        <w:left w:val="none" w:sz="0" w:space="0" w:color="auto"/>
        <w:bottom w:val="none" w:sz="0" w:space="0" w:color="auto"/>
        <w:right w:val="none" w:sz="0" w:space="0" w:color="auto"/>
      </w:divBdr>
    </w:div>
    <w:div w:id="96099368">
      <w:bodyDiv w:val="1"/>
      <w:marLeft w:val="0"/>
      <w:marRight w:val="0"/>
      <w:marTop w:val="0"/>
      <w:marBottom w:val="0"/>
      <w:divBdr>
        <w:top w:val="none" w:sz="0" w:space="0" w:color="auto"/>
        <w:left w:val="none" w:sz="0" w:space="0" w:color="auto"/>
        <w:bottom w:val="none" w:sz="0" w:space="0" w:color="auto"/>
        <w:right w:val="none" w:sz="0" w:space="0" w:color="auto"/>
      </w:divBdr>
    </w:div>
    <w:div w:id="102192922">
      <w:bodyDiv w:val="1"/>
      <w:marLeft w:val="0"/>
      <w:marRight w:val="0"/>
      <w:marTop w:val="0"/>
      <w:marBottom w:val="0"/>
      <w:divBdr>
        <w:top w:val="none" w:sz="0" w:space="0" w:color="auto"/>
        <w:left w:val="none" w:sz="0" w:space="0" w:color="auto"/>
        <w:bottom w:val="none" w:sz="0" w:space="0" w:color="auto"/>
        <w:right w:val="none" w:sz="0" w:space="0" w:color="auto"/>
      </w:divBdr>
      <w:divsChild>
        <w:div w:id="1702240595">
          <w:marLeft w:val="0"/>
          <w:marRight w:val="0"/>
          <w:marTop w:val="0"/>
          <w:marBottom w:val="0"/>
          <w:divBdr>
            <w:top w:val="none" w:sz="0" w:space="0" w:color="auto"/>
            <w:left w:val="none" w:sz="0" w:space="0" w:color="auto"/>
            <w:bottom w:val="none" w:sz="0" w:space="0" w:color="auto"/>
            <w:right w:val="none" w:sz="0" w:space="0" w:color="auto"/>
          </w:divBdr>
          <w:divsChild>
            <w:div w:id="1894189935">
              <w:marLeft w:val="0"/>
              <w:marRight w:val="0"/>
              <w:marTop w:val="0"/>
              <w:marBottom w:val="0"/>
              <w:divBdr>
                <w:top w:val="none" w:sz="0" w:space="0" w:color="auto"/>
                <w:left w:val="none" w:sz="0" w:space="0" w:color="auto"/>
                <w:bottom w:val="none" w:sz="0" w:space="0" w:color="auto"/>
                <w:right w:val="none" w:sz="0" w:space="0" w:color="auto"/>
              </w:divBdr>
              <w:divsChild>
                <w:div w:id="457917096">
                  <w:marLeft w:val="0"/>
                  <w:marRight w:val="0"/>
                  <w:marTop w:val="0"/>
                  <w:marBottom w:val="0"/>
                  <w:divBdr>
                    <w:top w:val="none" w:sz="0" w:space="0" w:color="auto"/>
                    <w:left w:val="none" w:sz="0" w:space="0" w:color="auto"/>
                    <w:bottom w:val="none" w:sz="0" w:space="0" w:color="auto"/>
                    <w:right w:val="none" w:sz="0" w:space="0" w:color="auto"/>
                  </w:divBdr>
                </w:div>
                <w:div w:id="948662185">
                  <w:marLeft w:val="0"/>
                  <w:marRight w:val="0"/>
                  <w:marTop w:val="0"/>
                  <w:marBottom w:val="0"/>
                  <w:divBdr>
                    <w:top w:val="none" w:sz="0" w:space="0" w:color="auto"/>
                    <w:left w:val="none" w:sz="0" w:space="0" w:color="auto"/>
                    <w:bottom w:val="none" w:sz="0" w:space="0" w:color="auto"/>
                    <w:right w:val="none" w:sz="0" w:space="0" w:color="auto"/>
                  </w:divBdr>
                </w:div>
                <w:div w:id="963118537">
                  <w:marLeft w:val="0"/>
                  <w:marRight w:val="0"/>
                  <w:marTop w:val="0"/>
                  <w:marBottom w:val="0"/>
                  <w:divBdr>
                    <w:top w:val="none" w:sz="0" w:space="0" w:color="auto"/>
                    <w:left w:val="none" w:sz="0" w:space="0" w:color="auto"/>
                    <w:bottom w:val="none" w:sz="0" w:space="0" w:color="auto"/>
                    <w:right w:val="none" w:sz="0" w:space="0" w:color="auto"/>
                  </w:divBdr>
                </w:div>
              </w:divsChild>
            </w:div>
            <w:div w:id="1997371179">
              <w:marLeft w:val="0"/>
              <w:marRight w:val="0"/>
              <w:marTop w:val="0"/>
              <w:marBottom w:val="0"/>
              <w:divBdr>
                <w:top w:val="none" w:sz="0" w:space="0" w:color="auto"/>
                <w:left w:val="none" w:sz="0" w:space="0" w:color="auto"/>
                <w:bottom w:val="none" w:sz="0" w:space="0" w:color="auto"/>
                <w:right w:val="none" w:sz="0" w:space="0" w:color="auto"/>
              </w:divBdr>
              <w:divsChild>
                <w:div w:id="135683992">
                  <w:marLeft w:val="0"/>
                  <w:marRight w:val="0"/>
                  <w:marTop w:val="0"/>
                  <w:marBottom w:val="0"/>
                  <w:divBdr>
                    <w:top w:val="none" w:sz="0" w:space="0" w:color="auto"/>
                    <w:left w:val="none" w:sz="0" w:space="0" w:color="auto"/>
                    <w:bottom w:val="none" w:sz="0" w:space="0" w:color="auto"/>
                    <w:right w:val="none" w:sz="0" w:space="0" w:color="auto"/>
                  </w:divBdr>
                </w:div>
                <w:div w:id="1723408587">
                  <w:marLeft w:val="0"/>
                  <w:marRight w:val="0"/>
                  <w:marTop w:val="0"/>
                  <w:marBottom w:val="0"/>
                  <w:divBdr>
                    <w:top w:val="none" w:sz="0" w:space="0" w:color="auto"/>
                    <w:left w:val="none" w:sz="0" w:space="0" w:color="auto"/>
                    <w:bottom w:val="none" w:sz="0" w:space="0" w:color="auto"/>
                    <w:right w:val="none" w:sz="0" w:space="0" w:color="auto"/>
                  </w:divBdr>
                </w:div>
                <w:div w:id="6374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1036">
      <w:bodyDiv w:val="1"/>
      <w:marLeft w:val="0"/>
      <w:marRight w:val="0"/>
      <w:marTop w:val="0"/>
      <w:marBottom w:val="0"/>
      <w:divBdr>
        <w:top w:val="none" w:sz="0" w:space="0" w:color="auto"/>
        <w:left w:val="none" w:sz="0" w:space="0" w:color="auto"/>
        <w:bottom w:val="none" w:sz="0" w:space="0" w:color="auto"/>
        <w:right w:val="none" w:sz="0" w:space="0" w:color="auto"/>
      </w:divBdr>
      <w:divsChild>
        <w:div w:id="469248977">
          <w:marLeft w:val="0"/>
          <w:marRight w:val="0"/>
          <w:marTop w:val="0"/>
          <w:marBottom w:val="0"/>
          <w:divBdr>
            <w:top w:val="none" w:sz="0" w:space="0" w:color="auto"/>
            <w:left w:val="none" w:sz="0" w:space="0" w:color="auto"/>
            <w:bottom w:val="none" w:sz="0" w:space="0" w:color="auto"/>
            <w:right w:val="none" w:sz="0" w:space="0" w:color="auto"/>
          </w:divBdr>
          <w:divsChild>
            <w:div w:id="1956790027">
              <w:marLeft w:val="0"/>
              <w:marRight w:val="0"/>
              <w:marTop w:val="0"/>
              <w:marBottom w:val="0"/>
              <w:divBdr>
                <w:top w:val="none" w:sz="0" w:space="0" w:color="auto"/>
                <w:left w:val="none" w:sz="0" w:space="0" w:color="auto"/>
                <w:bottom w:val="none" w:sz="0" w:space="0" w:color="auto"/>
                <w:right w:val="none" w:sz="0" w:space="0" w:color="auto"/>
              </w:divBdr>
              <w:divsChild>
                <w:div w:id="5540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7957">
      <w:bodyDiv w:val="1"/>
      <w:marLeft w:val="0"/>
      <w:marRight w:val="0"/>
      <w:marTop w:val="0"/>
      <w:marBottom w:val="0"/>
      <w:divBdr>
        <w:top w:val="none" w:sz="0" w:space="0" w:color="auto"/>
        <w:left w:val="none" w:sz="0" w:space="0" w:color="auto"/>
        <w:bottom w:val="none" w:sz="0" w:space="0" w:color="auto"/>
        <w:right w:val="none" w:sz="0" w:space="0" w:color="auto"/>
      </w:divBdr>
      <w:divsChild>
        <w:div w:id="671102434">
          <w:marLeft w:val="0"/>
          <w:marRight w:val="0"/>
          <w:marTop w:val="0"/>
          <w:marBottom w:val="0"/>
          <w:divBdr>
            <w:top w:val="none" w:sz="0" w:space="0" w:color="auto"/>
            <w:left w:val="none" w:sz="0" w:space="0" w:color="auto"/>
            <w:bottom w:val="none" w:sz="0" w:space="0" w:color="auto"/>
            <w:right w:val="none" w:sz="0" w:space="0" w:color="auto"/>
          </w:divBdr>
        </w:div>
        <w:div w:id="728307677">
          <w:marLeft w:val="0"/>
          <w:marRight w:val="0"/>
          <w:marTop w:val="0"/>
          <w:marBottom w:val="0"/>
          <w:divBdr>
            <w:top w:val="none" w:sz="0" w:space="0" w:color="auto"/>
            <w:left w:val="none" w:sz="0" w:space="0" w:color="auto"/>
            <w:bottom w:val="none" w:sz="0" w:space="0" w:color="auto"/>
            <w:right w:val="none" w:sz="0" w:space="0" w:color="auto"/>
          </w:divBdr>
        </w:div>
        <w:div w:id="1055743294">
          <w:marLeft w:val="0"/>
          <w:marRight w:val="0"/>
          <w:marTop w:val="0"/>
          <w:marBottom w:val="0"/>
          <w:divBdr>
            <w:top w:val="none" w:sz="0" w:space="0" w:color="auto"/>
            <w:left w:val="none" w:sz="0" w:space="0" w:color="auto"/>
            <w:bottom w:val="none" w:sz="0" w:space="0" w:color="auto"/>
            <w:right w:val="none" w:sz="0" w:space="0" w:color="auto"/>
          </w:divBdr>
        </w:div>
        <w:div w:id="1413618822">
          <w:marLeft w:val="0"/>
          <w:marRight w:val="0"/>
          <w:marTop w:val="0"/>
          <w:marBottom w:val="0"/>
          <w:divBdr>
            <w:top w:val="none" w:sz="0" w:space="0" w:color="auto"/>
            <w:left w:val="none" w:sz="0" w:space="0" w:color="auto"/>
            <w:bottom w:val="none" w:sz="0" w:space="0" w:color="auto"/>
            <w:right w:val="none" w:sz="0" w:space="0" w:color="auto"/>
          </w:divBdr>
        </w:div>
      </w:divsChild>
    </w:div>
    <w:div w:id="233200713">
      <w:bodyDiv w:val="1"/>
      <w:marLeft w:val="0"/>
      <w:marRight w:val="0"/>
      <w:marTop w:val="0"/>
      <w:marBottom w:val="0"/>
      <w:divBdr>
        <w:top w:val="none" w:sz="0" w:space="0" w:color="auto"/>
        <w:left w:val="none" w:sz="0" w:space="0" w:color="auto"/>
        <w:bottom w:val="none" w:sz="0" w:space="0" w:color="auto"/>
        <w:right w:val="none" w:sz="0" w:space="0" w:color="auto"/>
      </w:divBdr>
      <w:divsChild>
        <w:div w:id="51781114">
          <w:marLeft w:val="0"/>
          <w:marRight w:val="0"/>
          <w:marTop w:val="0"/>
          <w:marBottom w:val="0"/>
          <w:divBdr>
            <w:top w:val="none" w:sz="0" w:space="0" w:color="auto"/>
            <w:left w:val="none" w:sz="0" w:space="0" w:color="auto"/>
            <w:bottom w:val="none" w:sz="0" w:space="0" w:color="auto"/>
            <w:right w:val="none" w:sz="0" w:space="0" w:color="auto"/>
          </w:divBdr>
          <w:divsChild>
            <w:div w:id="374431070">
              <w:marLeft w:val="0"/>
              <w:marRight w:val="0"/>
              <w:marTop w:val="0"/>
              <w:marBottom w:val="0"/>
              <w:divBdr>
                <w:top w:val="none" w:sz="0" w:space="0" w:color="auto"/>
                <w:left w:val="none" w:sz="0" w:space="0" w:color="auto"/>
                <w:bottom w:val="none" w:sz="0" w:space="0" w:color="auto"/>
                <w:right w:val="none" w:sz="0" w:space="0" w:color="auto"/>
              </w:divBdr>
              <w:divsChild>
                <w:div w:id="1729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10930">
      <w:bodyDiv w:val="1"/>
      <w:marLeft w:val="0"/>
      <w:marRight w:val="0"/>
      <w:marTop w:val="0"/>
      <w:marBottom w:val="0"/>
      <w:divBdr>
        <w:top w:val="none" w:sz="0" w:space="0" w:color="auto"/>
        <w:left w:val="none" w:sz="0" w:space="0" w:color="auto"/>
        <w:bottom w:val="none" w:sz="0" w:space="0" w:color="auto"/>
        <w:right w:val="none" w:sz="0" w:space="0" w:color="auto"/>
      </w:divBdr>
      <w:divsChild>
        <w:div w:id="791947687">
          <w:marLeft w:val="0"/>
          <w:marRight w:val="0"/>
          <w:marTop w:val="0"/>
          <w:marBottom w:val="0"/>
          <w:divBdr>
            <w:top w:val="none" w:sz="0" w:space="0" w:color="auto"/>
            <w:left w:val="none" w:sz="0" w:space="0" w:color="auto"/>
            <w:bottom w:val="none" w:sz="0" w:space="0" w:color="auto"/>
            <w:right w:val="none" w:sz="0" w:space="0" w:color="auto"/>
          </w:divBdr>
          <w:divsChild>
            <w:div w:id="1502432476">
              <w:marLeft w:val="0"/>
              <w:marRight w:val="0"/>
              <w:marTop w:val="0"/>
              <w:marBottom w:val="0"/>
              <w:divBdr>
                <w:top w:val="none" w:sz="0" w:space="0" w:color="auto"/>
                <w:left w:val="none" w:sz="0" w:space="0" w:color="auto"/>
                <w:bottom w:val="none" w:sz="0" w:space="0" w:color="auto"/>
                <w:right w:val="none" w:sz="0" w:space="0" w:color="auto"/>
              </w:divBdr>
              <w:divsChild>
                <w:div w:id="14809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69696">
      <w:bodyDiv w:val="1"/>
      <w:marLeft w:val="0"/>
      <w:marRight w:val="0"/>
      <w:marTop w:val="0"/>
      <w:marBottom w:val="0"/>
      <w:divBdr>
        <w:top w:val="none" w:sz="0" w:space="0" w:color="auto"/>
        <w:left w:val="none" w:sz="0" w:space="0" w:color="auto"/>
        <w:bottom w:val="none" w:sz="0" w:space="0" w:color="auto"/>
        <w:right w:val="none" w:sz="0" w:space="0" w:color="auto"/>
      </w:divBdr>
      <w:divsChild>
        <w:div w:id="1954091583">
          <w:marLeft w:val="0"/>
          <w:marRight w:val="0"/>
          <w:marTop w:val="0"/>
          <w:marBottom w:val="0"/>
          <w:divBdr>
            <w:top w:val="none" w:sz="0" w:space="0" w:color="auto"/>
            <w:left w:val="none" w:sz="0" w:space="0" w:color="auto"/>
            <w:bottom w:val="none" w:sz="0" w:space="0" w:color="auto"/>
            <w:right w:val="none" w:sz="0" w:space="0" w:color="auto"/>
          </w:divBdr>
          <w:divsChild>
            <w:div w:id="11928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1107">
      <w:bodyDiv w:val="1"/>
      <w:marLeft w:val="0"/>
      <w:marRight w:val="0"/>
      <w:marTop w:val="0"/>
      <w:marBottom w:val="0"/>
      <w:divBdr>
        <w:top w:val="none" w:sz="0" w:space="0" w:color="auto"/>
        <w:left w:val="none" w:sz="0" w:space="0" w:color="auto"/>
        <w:bottom w:val="none" w:sz="0" w:space="0" w:color="auto"/>
        <w:right w:val="none" w:sz="0" w:space="0" w:color="auto"/>
      </w:divBdr>
      <w:divsChild>
        <w:div w:id="87626945">
          <w:marLeft w:val="0"/>
          <w:marRight w:val="0"/>
          <w:marTop w:val="0"/>
          <w:marBottom w:val="0"/>
          <w:divBdr>
            <w:top w:val="none" w:sz="0" w:space="0" w:color="auto"/>
            <w:left w:val="none" w:sz="0" w:space="0" w:color="auto"/>
            <w:bottom w:val="none" w:sz="0" w:space="0" w:color="auto"/>
            <w:right w:val="none" w:sz="0" w:space="0" w:color="auto"/>
          </w:divBdr>
          <w:divsChild>
            <w:div w:id="249126938">
              <w:marLeft w:val="0"/>
              <w:marRight w:val="0"/>
              <w:marTop w:val="0"/>
              <w:marBottom w:val="0"/>
              <w:divBdr>
                <w:top w:val="none" w:sz="0" w:space="0" w:color="auto"/>
                <w:left w:val="none" w:sz="0" w:space="0" w:color="auto"/>
                <w:bottom w:val="none" w:sz="0" w:space="0" w:color="auto"/>
                <w:right w:val="none" w:sz="0" w:space="0" w:color="auto"/>
              </w:divBdr>
              <w:divsChild>
                <w:div w:id="718044302">
                  <w:marLeft w:val="0"/>
                  <w:marRight w:val="0"/>
                  <w:marTop w:val="0"/>
                  <w:marBottom w:val="0"/>
                  <w:divBdr>
                    <w:top w:val="none" w:sz="0" w:space="0" w:color="auto"/>
                    <w:left w:val="none" w:sz="0" w:space="0" w:color="auto"/>
                    <w:bottom w:val="none" w:sz="0" w:space="0" w:color="auto"/>
                    <w:right w:val="none" w:sz="0" w:space="0" w:color="auto"/>
                  </w:divBdr>
                </w:div>
              </w:divsChild>
            </w:div>
            <w:div w:id="304703524">
              <w:marLeft w:val="0"/>
              <w:marRight w:val="0"/>
              <w:marTop w:val="0"/>
              <w:marBottom w:val="0"/>
              <w:divBdr>
                <w:top w:val="none" w:sz="0" w:space="0" w:color="auto"/>
                <w:left w:val="none" w:sz="0" w:space="0" w:color="auto"/>
                <w:bottom w:val="none" w:sz="0" w:space="0" w:color="auto"/>
                <w:right w:val="none" w:sz="0" w:space="0" w:color="auto"/>
              </w:divBdr>
              <w:divsChild>
                <w:div w:id="307321072">
                  <w:marLeft w:val="0"/>
                  <w:marRight w:val="0"/>
                  <w:marTop w:val="0"/>
                  <w:marBottom w:val="0"/>
                  <w:divBdr>
                    <w:top w:val="none" w:sz="0" w:space="0" w:color="auto"/>
                    <w:left w:val="none" w:sz="0" w:space="0" w:color="auto"/>
                    <w:bottom w:val="none" w:sz="0" w:space="0" w:color="auto"/>
                    <w:right w:val="none" w:sz="0" w:space="0" w:color="auto"/>
                  </w:divBdr>
                </w:div>
              </w:divsChild>
            </w:div>
            <w:div w:id="951207391">
              <w:marLeft w:val="0"/>
              <w:marRight w:val="0"/>
              <w:marTop w:val="0"/>
              <w:marBottom w:val="0"/>
              <w:divBdr>
                <w:top w:val="none" w:sz="0" w:space="0" w:color="auto"/>
                <w:left w:val="none" w:sz="0" w:space="0" w:color="auto"/>
                <w:bottom w:val="none" w:sz="0" w:space="0" w:color="auto"/>
                <w:right w:val="none" w:sz="0" w:space="0" w:color="auto"/>
              </w:divBdr>
              <w:divsChild>
                <w:div w:id="1937712459">
                  <w:marLeft w:val="0"/>
                  <w:marRight w:val="0"/>
                  <w:marTop w:val="0"/>
                  <w:marBottom w:val="0"/>
                  <w:divBdr>
                    <w:top w:val="none" w:sz="0" w:space="0" w:color="auto"/>
                    <w:left w:val="none" w:sz="0" w:space="0" w:color="auto"/>
                    <w:bottom w:val="none" w:sz="0" w:space="0" w:color="auto"/>
                    <w:right w:val="none" w:sz="0" w:space="0" w:color="auto"/>
                  </w:divBdr>
                </w:div>
              </w:divsChild>
            </w:div>
            <w:div w:id="1445462433">
              <w:marLeft w:val="0"/>
              <w:marRight w:val="0"/>
              <w:marTop w:val="0"/>
              <w:marBottom w:val="0"/>
              <w:divBdr>
                <w:top w:val="none" w:sz="0" w:space="0" w:color="auto"/>
                <w:left w:val="none" w:sz="0" w:space="0" w:color="auto"/>
                <w:bottom w:val="none" w:sz="0" w:space="0" w:color="auto"/>
                <w:right w:val="none" w:sz="0" w:space="0" w:color="auto"/>
              </w:divBdr>
              <w:divsChild>
                <w:div w:id="2041205651">
                  <w:marLeft w:val="0"/>
                  <w:marRight w:val="0"/>
                  <w:marTop w:val="0"/>
                  <w:marBottom w:val="0"/>
                  <w:divBdr>
                    <w:top w:val="none" w:sz="0" w:space="0" w:color="auto"/>
                    <w:left w:val="none" w:sz="0" w:space="0" w:color="auto"/>
                    <w:bottom w:val="none" w:sz="0" w:space="0" w:color="auto"/>
                    <w:right w:val="none" w:sz="0" w:space="0" w:color="auto"/>
                  </w:divBdr>
                </w:div>
              </w:divsChild>
            </w:div>
            <w:div w:id="2125028883">
              <w:marLeft w:val="0"/>
              <w:marRight w:val="0"/>
              <w:marTop w:val="0"/>
              <w:marBottom w:val="0"/>
              <w:divBdr>
                <w:top w:val="none" w:sz="0" w:space="0" w:color="auto"/>
                <w:left w:val="none" w:sz="0" w:space="0" w:color="auto"/>
                <w:bottom w:val="none" w:sz="0" w:space="0" w:color="auto"/>
                <w:right w:val="none" w:sz="0" w:space="0" w:color="auto"/>
              </w:divBdr>
              <w:divsChild>
                <w:div w:id="11687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50716">
          <w:marLeft w:val="0"/>
          <w:marRight w:val="0"/>
          <w:marTop w:val="0"/>
          <w:marBottom w:val="0"/>
          <w:divBdr>
            <w:top w:val="none" w:sz="0" w:space="0" w:color="auto"/>
            <w:left w:val="none" w:sz="0" w:space="0" w:color="auto"/>
            <w:bottom w:val="none" w:sz="0" w:space="0" w:color="auto"/>
            <w:right w:val="none" w:sz="0" w:space="0" w:color="auto"/>
          </w:divBdr>
          <w:divsChild>
            <w:div w:id="787045350">
              <w:marLeft w:val="0"/>
              <w:marRight w:val="0"/>
              <w:marTop w:val="0"/>
              <w:marBottom w:val="0"/>
              <w:divBdr>
                <w:top w:val="none" w:sz="0" w:space="0" w:color="auto"/>
                <w:left w:val="none" w:sz="0" w:space="0" w:color="auto"/>
                <w:bottom w:val="none" w:sz="0" w:space="0" w:color="auto"/>
                <w:right w:val="none" w:sz="0" w:space="0" w:color="auto"/>
              </w:divBdr>
              <w:divsChild>
                <w:div w:id="11198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2594">
      <w:bodyDiv w:val="1"/>
      <w:marLeft w:val="0"/>
      <w:marRight w:val="0"/>
      <w:marTop w:val="0"/>
      <w:marBottom w:val="0"/>
      <w:divBdr>
        <w:top w:val="none" w:sz="0" w:space="0" w:color="auto"/>
        <w:left w:val="none" w:sz="0" w:space="0" w:color="auto"/>
        <w:bottom w:val="none" w:sz="0" w:space="0" w:color="auto"/>
        <w:right w:val="none" w:sz="0" w:space="0" w:color="auto"/>
      </w:divBdr>
    </w:div>
    <w:div w:id="374698470">
      <w:bodyDiv w:val="1"/>
      <w:marLeft w:val="0"/>
      <w:marRight w:val="0"/>
      <w:marTop w:val="0"/>
      <w:marBottom w:val="0"/>
      <w:divBdr>
        <w:top w:val="none" w:sz="0" w:space="0" w:color="auto"/>
        <w:left w:val="none" w:sz="0" w:space="0" w:color="auto"/>
        <w:bottom w:val="none" w:sz="0" w:space="0" w:color="auto"/>
        <w:right w:val="none" w:sz="0" w:space="0" w:color="auto"/>
      </w:divBdr>
    </w:div>
    <w:div w:id="425421997">
      <w:bodyDiv w:val="1"/>
      <w:marLeft w:val="0"/>
      <w:marRight w:val="0"/>
      <w:marTop w:val="0"/>
      <w:marBottom w:val="0"/>
      <w:divBdr>
        <w:top w:val="none" w:sz="0" w:space="0" w:color="auto"/>
        <w:left w:val="none" w:sz="0" w:space="0" w:color="auto"/>
        <w:bottom w:val="none" w:sz="0" w:space="0" w:color="auto"/>
        <w:right w:val="none" w:sz="0" w:space="0" w:color="auto"/>
      </w:divBdr>
      <w:divsChild>
        <w:div w:id="1490514616">
          <w:marLeft w:val="0"/>
          <w:marRight w:val="0"/>
          <w:marTop w:val="0"/>
          <w:marBottom w:val="0"/>
          <w:divBdr>
            <w:top w:val="none" w:sz="0" w:space="0" w:color="auto"/>
            <w:left w:val="none" w:sz="0" w:space="0" w:color="auto"/>
            <w:bottom w:val="none" w:sz="0" w:space="0" w:color="auto"/>
            <w:right w:val="none" w:sz="0" w:space="0" w:color="auto"/>
          </w:divBdr>
          <w:divsChild>
            <w:div w:id="10233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3231">
      <w:bodyDiv w:val="1"/>
      <w:marLeft w:val="0"/>
      <w:marRight w:val="0"/>
      <w:marTop w:val="0"/>
      <w:marBottom w:val="0"/>
      <w:divBdr>
        <w:top w:val="none" w:sz="0" w:space="0" w:color="auto"/>
        <w:left w:val="none" w:sz="0" w:space="0" w:color="auto"/>
        <w:bottom w:val="none" w:sz="0" w:space="0" w:color="auto"/>
        <w:right w:val="none" w:sz="0" w:space="0" w:color="auto"/>
      </w:divBdr>
      <w:divsChild>
        <w:div w:id="1504199749">
          <w:marLeft w:val="0"/>
          <w:marRight w:val="0"/>
          <w:marTop w:val="0"/>
          <w:marBottom w:val="0"/>
          <w:divBdr>
            <w:top w:val="none" w:sz="0" w:space="0" w:color="auto"/>
            <w:left w:val="none" w:sz="0" w:space="0" w:color="auto"/>
            <w:bottom w:val="none" w:sz="0" w:space="0" w:color="auto"/>
            <w:right w:val="none" w:sz="0" w:space="0" w:color="auto"/>
          </w:divBdr>
          <w:divsChild>
            <w:div w:id="631641592">
              <w:marLeft w:val="0"/>
              <w:marRight w:val="0"/>
              <w:marTop w:val="0"/>
              <w:marBottom w:val="0"/>
              <w:divBdr>
                <w:top w:val="none" w:sz="0" w:space="0" w:color="auto"/>
                <w:left w:val="none" w:sz="0" w:space="0" w:color="auto"/>
                <w:bottom w:val="none" w:sz="0" w:space="0" w:color="auto"/>
                <w:right w:val="none" w:sz="0" w:space="0" w:color="auto"/>
              </w:divBdr>
              <w:divsChild>
                <w:div w:id="18741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72572">
      <w:bodyDiv w:val="1"/>
      <w:marLeft w:val="0"/>
      <w:marRight w:val="0"/>
      <w:marTop w:val="0"/>
      <w:marBottom w:val="0"/>
      <w:divBdr>
        <w:top w:val="none" w:sz="0" w:space="0" w:color="auto"/>
        <w:left w:val="none" w:sz="0" w:space="0" w:color="auto"/>
        <w:bottom w:val="none" w:sz="0" w:space="0" w:color="auto"/>
        <w:right w:val="none" w:sz="0" w:space="0" w:color="auto"/>
      </w:divBdr>
      <w:divsChild>
        <w:div w:id="1610623080">
          <w:marLeft w:val="0"/>
          <w:marRight w:val="0"/>
          <w:marTop w:val="0"/>
          <w:marBottom w:val="0"/>
          <w:divBdr>
            <w:top w:val="none" w:sz="0" w:space="0" w:color="auto"/>
            <w:left w:val="none" w:sz="0" w:space="0" w:color="auto"/>
            <w:bottom w:val="none" w:sz="0" w:space="0" w:color="auto"/>
            <w:right w:val="none" w:sz="0" w:space="0" w:color="auto"/>
          </w:divBdr>
        </w:div>
      </w:divsChild>
    </w:div>
    <w:div w:id="585531322">
      <w:bodyDiv w:val="1"/>
      <w:marLeft w:val="0"/>
      <w:marRight w:val="0"/>
      <w:marTop w:val="0"/>
      <w:marBottom w:val="0"/>
      <w:divBdr>
        <w:top w:val="none" w:sz="0" w:space="0" w:color="auto"/>
        <w:left w:val="none" w:sz="0" w:space="0" w:color="auto"/>
        <w:bottom w:val="none" w:sz="0" w:space="0" w:color="auto"/>
        <w:right w:val="none" w:sz="0" w:space="0" w:color="auto"/>
      </w:divBdr>
      <w:divsChild>
        <w:div w:id="692804812">
          <w:marLeft w:val="0"/>
          <w:marRight w:val="0"/>
          <w:marTop w:val="0"/>
          <w:marBottom w:val="0"/>
          <w:divBdr>
            <w:top w:val="none" w:sz="0" w:space="0" w:color="auto"/>
            <w:left w:val="none" w:sz="0" w:space="0" w:color="auto"/>
            <w:bottom w:val="none" w:sz="0" w:space="0" w:color="auto"/>
            <w:right w:val="none" w:sz="0" w:space="0" w:color="auto"/>
          </w:divBdr>
          <w:divsChild>
            <w:div w:id="487864872">
              <w:marLeft w:val="0"/>
              <w:marRight w:val="0"/>
              <w:marTop w:val="0"/>
              <w:marBottom w:val="0"/>
              <w:divBdr>
                <w:top w:val="none" w:sz="0" w:space="0" w:color="auto"/>
                <w:left w:val="none" w:sz="0" w:space="0" w:color="auto"/>
                <w:bottom w:val="none" w:sz="0" w:space="0" w:color="auto"/>
                <w:right w:val="none" w:sz="0" w:space="0" w:color="auto"/>
              </w:divBdr>
              <w:divsChild>
                <w:div w:id="15356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05639">
      <w:bodyDiv w:val="1"/>
      <w:marLeft w:val="0"/>
      <w:marRight w:val="0"/>
      <w:marTop w:val="0"/>
      <w:marBottom w:val="0"/>
      <w:divBdr>
        <w:top w:val="none" w:sz="0" w:space="0" w:color="auto"/>
        <w:left w:val="none" w:sz="0" w:space="0" w:color="auto"/>
        <w:bottom w:val="none" w:sz="0" w:space="0" w:color="auto"/>
        <w:right w:val="none" w:sz="0" w:space="0" w:color="auto"/>
      </w:divBdr>
      <w:divsChild>
        <w:div w:id="1446536153">
          <w:marLeft w:val="0"/>
          <w:marRight w:val="0"/>
          <w:marTop w:val="0"/>
          <w:marBottom w:val="0"/>
          <w:divBdr>
            <w:top w:val="none" w:sz="0" w:space="0" w:color="auto"/>
            <w:left w:val="none" w:sz="0" w:space="0" w:color="auto"/>
            <w:bottom w:val="none" w:sz="0" w:space="0" w:color="auto"/>
            <w:right w:val="none" w:sz="0" w:space="0" w:color="auto"/>
          </w:divBdr>
          <w:divsChild>
            <w:div w:id="1384675699">
              <w:marLeft w:val="0"/>
              <w:marRight w:val="0"/>
              <w:marTop w:val="0"/>
              <w:marBottom w:val="0"/>
              <w:divBdr>
                <w:top w:val="none" w:sz="0" w:space="0" w:color="auto"/>
                <w:left w:val="none" w:sz="0" w:space="0" w:color="auto"/>
                <w:bottom w:val="none" w:sz="0" w:space="0" w:color="auto"/>
                <w:right w:val="none" w:sz="0" w:space="0" w:color="auto"/>
              </w:divBdr>
              <w:divsChild>
                <w:div w:id="13178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4305">
      <w:bodyDiv w:val="1"/>
      <w:marLeft w:val="0"/>
      <w:marRight w:val="0"/>
      <w:marTop w:val="0"/>
      <w:marBottom w:val="0"/>
      <w:divBdr>
        <w:top w:val="none" w:sz="0" w:space="0" w:color="auto"/>
        <w:left w:val="none" w:sz="0" w:space="0" w:color="auto"/>
        <w:bottom w:val="none" w:sz="0" w:space="0" w:color="auto"/>
        <w:right w:val="none" w:sz="0" w:space="0" w:color="auto"/>
      </w:divBdr>
      <w:divsChild>
        <w:div w:id="1770735308">
          <w:marLeft w:val="0"/>
          <w:marRight w:val="0"/>
          <w:marTop w:val="0"/>
          <w:marBottom w:val="0"/>
          <w:divBdr>
            <w:top w:val="none" w:sz="0" w:space="0" w:color="auto"/>
            <w:left w:val="none" w:sz="0" w:space="0" w:color="auto"/>
            <w:bottom w:val="none" w:sz="0" w:space="0" w:color="auto"/>
            <w:right w:val="none" w:sz="0" w:space="0" w:color="auto"/>
          </w:divBdr>
        </w:div>
      </w:divsChild>
    </w:div>
    <w:div w:id="682435299">
      <w:bodyDiv w:val="1"/>
      <w:marLeft w:val="0"/>
      <w:marRight w:val="0"/>
      <w:marTop w:val="0"/>
      <w:marBottom w:val="0"/>
      <w:divBdr>
        <w:top w:val="none" w:sz="0" w:space="0" w:color="auto"/>
        <w:left w:val="none" w:sz="0" w:space="0" w:color="auto"/>
        <w:bottom w:val="none" w:sz="0" w:space="0" w:color="auto"/>
        <w:right w:val="none" w:sz="0" w:space="0" w:color="auto"/>
      </w:divBdr>
      <w:divsChild>
        <w:div w:id="1873687333">
          <w:marLeft w:val="0"/>
          <w:marRight w:val="0"/>
          <w:marTop w:val="0"/>
          <w:marBottom w:val="0"/>
          <w:divBdr>
            <w:top w:val="none" w:sz="0" w:space="0" w:color="auto"/>
            <w:left w:val="none" w:sz="0" w:space="0" w:color="auto"/>
            <w:bottom w:val="none" w:sz="0" w:space="0" w:color="auto"/>
            <w:right w:val="none" w:sz="0" w:space="0" w:color="auto"/>
          </w:divBdr>
          <w:divsChild>
            <w:div w:id="129058478">
              <w:marLeft w:val="0"/>
              <w:marRight w:val="0"/>
              <w:marTop w:val="0"/>
              <w:marBottom w:val="0"/>
              <w:divBdr>
                <w:top w:val="none" w:sz="0" w:space="0" w:color="auto"/>
                <w:left w:val="none" w:sz="0" w:space="0" w:color="auto"/>
                <w:bottom w:val="none" w:sz="0" w:space="0" w:color="auto"/>
                <w:right w:val="none" w:sz="0" w:space="0" w:color="auto"/>
              </w:divBdr>
            </w:div>
            <w:div w:id="5621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82369">
      <w:bodyDiv w:val="1"/>
      <w:marLeft w:val="0"/>
      <w:marRight w:val="0"/>
      <w:marTop w:val="0"/>
      <w:marBottom w:val="0"/>
      <w:divBdr>
        <w:top w:val="none" w:sz="0" w:space="0" w:color="auto"/>
        <w:left w:val="none" w:sz="0" w:space="0" w:color="auto"/>
        <w:bottom w:val="none" w:sz="0" w:space="0" w:color="auto"/>
        <w:right w:val="none" w:sz="0" w:space="0" w:color="auto"/>
      </w:divBdr>
    </w:div>
    <w:div w:id="769396353">
      <w:bodyDiv w:val="1"/>
      <w:marLeft w:val="0"/>
      <w:marRight w:val="0"/>
      <w:marTop w:val="0"/>
      <w:marBottom w:val="0"/>
      <w:divBdr>
        <w:top w:val="none" w:sz="0" w:space="0" w:color="auto"/>
        <w:left w:val="none" w:sz="0" w:space="0" w:color="auto"/>
        <w:bottom w:val="none" w:sz="0" w:space="0" w:color="auto"/>
        <w:right w:val="none" w:sz="0" w:space="0" w:color="auto"/>
      </w:divBdr>
    </w:div>
    <w:div w:id="775830012">
      <w:bodyDiv w:val="1"/>
      <w:marLeft w:val="0"/>
      <w:marRight w:val="0"/>
      <w:marTop w:val="0"/>
      <w:marBottom w:val="0"/>
      <w:divBdr>
        <w:top w:val="none" w:sz="0" w:space="0" w:color="auto"/>
        <w:left w:val="none" w:sz="0" w:space="0" w:color="auto"/>
        <w:bottom w:val="none" w:sz="0" w:space="0" w:color="auto"/>
        <w:right w:val="none" w:sz="0" w:space="0" w:color="auto"/>
      </w:divBdr>
      <w:divsChild>
        <w:div w:id="2021395641">
          <w:marLeft w:val="0"/>
          <w:marRight w:val="0"/>
          <w:marTop w:val="0"/>
          <w:marBottom w:val="0"/>
          <w:divBdr>
            <w:top w:val="none" w:sz="0" w:space="0" w:color="auto"/>
            <w:left w:val="none" w:sz="0" w:space="0" w:color="auto"/>
            <w:bottom w:val="none" w:sz="0" w:space="0" w:color="auto"/>
            <w:right w:val="none" w:sz="0" w:space="0" w:color="auto"/>
          </w:divBdr>
          <w:divsChild>
            <w:div w:id="441998235">
              <w:marLeft w:val="0"/>
              <w:marRight w:val="0"/>
              <w:marTop w:val="0"/>
              <w:marBottom w:val="0"/>
              <w:divBdr>
                <w:top w:val="none" w:sz="0" w:space="0" w:color="auto"/>
                <w:left w:val="none" w:sz="0" w:space="0" w:color="auto"/>
                <w:bottom w:val="none" w:sz="0" w:space="0" w:color="auto"/>
                <w:right w:val="none" w:sz="0" w:space="0" w:color="auto"/>
              </w:divBdr>
              <w:divsChild>
                <w:div w:id="3148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3978">
      <w:bodyDiv w:val="1"/>
      <w:marLeft w:val="0"/>
      <w:marRight w:val="0"/>
      <w:marTop w:val="0"/>
      <w:marBottom w:val="0"/>
      <w:divBdr>
        <w:top w:val="none" w:sz="0" w:space="0" w:color="auto"/>
        <w:left w:val="none" w:sz="0" w:space="0" w:color="auto"/>
        <w:bottom w:val="none" w:sz="0" w:space="0" w:color="auto"/>
        <w:right w:val="none" w:sz="0" w:space="0" w:color="auto"/>
      </w:divBdr>
      <w:divsChild>
        <w:div w:id="144903851">
          <w:marLeft w:val="0"/>
          <w:marRight w:val="0"/>
          <w:marTop w:val="0"/>
          <w:marBottom w:val="0"/>
          <w:divBdr>
            <w:top w:val="none" w:sz="0" w:space="0" w:color="auto"/>
            <w:left w:val="none" w:sz="0" w:space="0" w:color="auto"/>
            <w:bottom w:val="none" w:sz="0" w:space="0" w:color="auto"/>
            <w:right w:val="none" w:sz="0" w:space="0" w:color="auto"/>
          </w:divBdr>
          <w:divsChild>
            <w:div w:id="1229417375">
              <w:marLeft w:val="0"/>
              <w:marRight w:val="0"/>
              <w:marTop w:val="0"/>
              <w:marBottom w:val="0"/>
              <w:divBdr>
                <w:top w:val="none" w:sz="0" w:space="0" w:color="auto"/>
                <w:left w:val="none" w:sz="0" w:space="0" w:color="auto"/>
                <w:bottom w:val="none" w:sz="0" w:space="0" w:color="auto"/>
                <w:right w:val="none" w:sz="0" w:space="0" w:color="auto"/>
              </w:divBdr>
            </w:div>
            <w:div w:id="1804274569">
              <w:marLeft w:val="0"/>
              <w:marRight w:val="0"/>
              <w:marTop w:val="0"/>
              <w:marBottom w:val="0"/>
              <w:divBdr>
                <w:top w:val="none" w:sz="0" w:space="0" w:color="auto"/>
                <w:left w:val="none" w:sz="0" w:space="0" w:color="auto"/>
                <w:bottom w:val="none" w:sz="0" w:space="0" w:color="auto"/>
                <w:right w:val="none" w:sz="0" w:space="0" w:color="auto"/>
              </w:divBdr>
            </w:div>
            <w:div w:id="781191084">
              <w:marLeft w:val="0"/>
              <w:marRight w:val="0"/>
              <w:marTop w:val="0"/>
              <w:marBottom w:val="0"/>
              <w:divBdr>
                <w:top w:val="none" w:sz="0" w:space="0" w:color="auto"/>
                <w:left w:val="none" w:sz="0" w:space="0" w:color="auto"/>
                <w:bottom w:val="none" w:sz="0" w:space="0" w:color="auto"/>
                <w:right w:val="none" w:sz="0" w:space="0" w:color="auto"/>
              </w:divBdr>
              <w:divsChild>
                <w:div w:id="290012679">
                  <w:marLeft w:val="0"/>
                  <w:marRight w:val="0"/>
                  <w:marTop w:val="0"/>
                  <w:marBottom w:val="0"/>
                  <w:divBdr>
                    <w:top w:val="none" w:sz="0" w:space="0" w:color="auto"/>
                    <w:left w:val="none" w:sz="0" w:space="0" w:color="auto"/>
                    <w:bottom w:val="none" w:sz="0" w:space="0" w:color="auto"/>
                    <w:right w:val="none" w:sz="0" w:space="0" w:color="auto"/>
                  </w:divBdr>
                </w:div>
                <w:div w:id="950747361">
                  <w:marLeft w:val="0"/>
                  <w:marRight w:val="0"/>
                  <w:marTop w:val="0"/>
                  <w:marBottom w:val="0"/>
                  <w:divBdr>
                    <w:top w:val="none" w:sz="0" w:space="0" w:color="auto"/>
                    <w:left w:val="none" w:sz="0" w:space="0" w:color="auto"/>
                    <w:bottom w:val="none" w:sz="0" w:space="0" w:color="auto"/>
                    <w:right w:val="none" w:sz="0" w:space="0" w:color="auto"/>
                  </w:divBdr>
                </w:div>
                <w:div w:id="521893337">
                  <w:marLeft w:val="0"/>
                  <w:marRight w:val="0"/>
                  <w:marTop w:val="0"/>
                  <w:marBottom w:val="0"/>
                  <w:divBdr>
                    <w:top w:val="none" w:sz="0" w:space="0" w:color="auto"/>
                    <w:left w:val="none" w:sz="0" w:space="0" w:color="auto"/>
                    <w:bottom w:val="none" w:sz="0" w:space="0" w:color="auto"/>
                    <w:right w:val="none" w:sz="0" w:space="0" w:color="auto"/>
                  </w:divBdr>
                </w:div>
                <w:div w:id="719134753">
                  <w:marLeft w:val="0"/>
                  <w:marRight w:val="0"/>
                  <w:marTop w:val="0"/>
                  <w:marBottom w:val="0"/>
                  <w:divBdr>
                    <w:top w:val="none" w:sz="0" w:space="0" w:color="auto"/>
                    <w:left w:val="none" w:sz="0" w:space="0" w:color="auto"/>
                    <w:bottom w:val="none" w:sz="0" w:space="0" w:color="auto"/>
                    <w:right w:val="none" w:sz="0" w:space="0" w:color="auto"/>
                  </w:divBdr>
                </w:div>
              </w:divsChild>
            </w:div>
            <w:div w:id="1394622753">
              <w:marLeft w:val="0"/>
              <w:marRight w:val="0"/>
              <w:marTop w:val="0"/>
              <w:marBottom w:val="0"/>
              <w:divBdr>
                <w:top w:val="none" w:sz="0" w:space="0" w:color="auto"/>
                <w:left w:val="none" w:sz="0" w:space="0" w:color="auto"/>
                <w:bottom w:val="none" w:sz="0" w:space="0" w:color="auto"/>
                <w:right w:val="none" w:sz="0" w:space="0" w:color="auto"/>
              </w:divBdr>
              <w:divsChild>
                <w:div w:id="1856994913">
                  <w:marLeft w:val="0"/>
                  <w:marRight w:val="0"/>
                  <w:marTop w:val="0"/>
                  <w:marBottom w:val="0"/>
                  <w:divBdr>
                    <w:top w:val="none" w:sz="0" w:space="0" w:color="auto"/>
                    <w:left w:val="none" w:sz="0" w:space="0" w:color="auto"/>
                    <w:bottom w:val="none" w:sz="0" w:space="0" w:color="auto"/>
                    <w:right w:val="none" w:sz="0" w:space="0" w:color="auto"/>
                  </w:divBdr>
                </w:div>
                <w:div w:id="190457502">
                  <w:marLeft w:val="0"/>
                  <w:marRight w:val="0"/>
                  <w:marTop w:val="0"/>
                  <w:marBottom w:val="0"/>
                  <w:divBdr>
                    <w:top w:val="none" w:sz="0" w:space="0" w:color="auto"/>
                    <w:left w:val="none" w:sz="0" w:space="0" w:color="auto"/>
                    <w:bottom w:val="none" w:sz="0" w:space="0" w:color="auto"/>
                    <w:right w:val="none" w:sz="0" w:space="0" w:color="auto"/>
                  </w:divBdr>
                </w:div>
                <w:div w:id="102965209">
                  <w:marLeft w:val="0"/>
                  <w:marRight w:val="0"/>
                  <w:marTop w:val="0"/>
                  <w:marBottom w:val="0"/>
                  <w:divBdr>
                    <w:top w:val="none" w:sz="0" w:space="0" w:color="auto"/>
                    <w:left w:val="none" w:sz="0" w:space="0" w:color="auto"/>
                    <w:bottom w:val="none" w:sz="0" w:space="0" w:color="auto"/>
                    <w:right w:val="none" w:sz="0" w:space="0" w:color="auto"/>
                  </w:divBdr>
                </w:div>
                <w:div w:id="1601595879">
                  <w:marLeft w:val="0"/>
                  <w:marRight w:val="0"/>
                  <w:marTop w:val="0"/>
                  <w:marBottom w:val="0"/>
                  <w:divBdr>
                    <w:top w:val="none" w:sz="0" w:space="0" w:color="auto"/>
                    <w:left w:val="none" w:sz="0" w:space="0" w:color="auto"/>
                    <w:bottom w:val="none" w:sz="0" w:space="0" w:color="auto"/>
                    <w:right w:val="none" w:sz="0" w:space="0" w:color="auto"/>
                  </w:divBdr>
                </w:div>
                <w:div w:id="509569067">
                  <w:marLeft w:val="0"/>
                  <w:marRight w:val="0"/>
                  <w:marTop w:val="0"/>
                  <w:marBottom w:val="0"/>
                  <w:divBdr>
                    <w:top w:val="none" w:sz="0" w:space="0" w:color="auto"/>
                    <w:left w:val="none" w:sz="0" w:space="0" w:color="auto"/>
                    <w:bottom w:val="none" w:sz="0" w:space="0" w:color="auto"/>
                    <w:right w:val="none" w:sz="0" w:space="0" w:color="auto"/>
                  </w:divBdr>
                </w:div>
              </w:divsChild>
            </w:div>
            <w:div w:id="374087966">
              <w:marLeft w:val="0"/>
              <w:marRight w:val="0"/>
              <w:marTop w:val="0"/>
              <w:marBottom w:val="0"/>
              <w:divBdr>
                <w:top w:val="none" w:sz="0" w:space="0" w:color="auto"/>
                <w:left w:val="none" w:sz="0" w:space="0" w:color="auto"/>
                <w:bottom w:val="none" w:sz="0" w:space="0" w:color="auto"/>
                <w:right w:val="none" w:sz="0" w:space="0" w:color="auto"/>
              </w:divBdr>
              <w:divsChild>
                <w:div w:id="486046407">
                  <w:marLeft w:val="0"/>
                  <w:marRight w:val="0"/>
                  <w:marTop w:val="0"/>
                  <w:marBottom w:val="0"/>
                  <w:divBdr>
                    <w:top w:val="none" w:sz="0" w:space="0" w:color="auto"/>
                    <w:left w:val="none" w:sz="0" w:space="0" w:color="auto"/>
                    <w:bottom w:val="none" w:sz="0" w:space="0" w:color="auto"/>
                    <w:right w:val="none" w:sz="0" w:space="0" w:color="auto"/>
                  </w:divBdr>
                </w:div>
                <w:div w:id="1632588154">
                  <w:marLeft w:val="0"/>
                  <w:marRight w:val="0"/>
                  <w:marTop w:val="0"/>
                  <w:marBottom w:val="0"/>
                  <w:divBdr>
                    <w:top w:val="none" w:sz="0" w:space="0" w:color="auto"/>
                    <w:left w:val="none" w:sz="0" w:space="0" w:color="auto"/>
                    <w:bottom w:val="none" w:sz="0" w:space="0" w:color="auto"/>
                    <w:right w:val="none" w:sz="0" w:space="0" w:color="auto"/>
                  </w:divBdr>
                </w:div>
                <w:div w:id="12013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2119">
      <w:bodyDiv w:val="1"/>
      <w:marLeft w:val="0"/>
      <w:marRight w:val="0"/>
      <w:marTop w:val="0"/>
      <w:marBottom w:val="0"/>
      <w:divBdr>
        <w:top w:val="none" w:sz="0" w:space="0" w:color="auto"/>
        <w:left w:val="none" w:sz="0" w:space="0" w:color="auto"/>
        <w:bottom w:val="none" w:sz="0" w:space="0" w:color="auto"/>
        <w:right w:val="none" w:sz="0" w:space="0" w:color="auto"/>
      </w:divBdr>
      <w:divsChild>
        <w:div w:id="62070093">
          <w:marLeft w:val="0"/>
          <w:marRight w:val="0"/>
          <w:marTop w:val="0"/>
          <w:marBottom w:val="0"/>
          <w:divBdr>
            <w:top w:val="none" w:sz="0" w:space="0" w:color="auto"/>
            <w:left w:val="none" w:sz="0" w:space="0" w:color="auto"/>
            <w:bottom w:val="none" w:sz="0" w:space="0" w:color="auto"/>
            <w:right w:val="none" w:sz="0" w:space="0" w:color="auto"/>
          </w:divBdr>
          <w:divsChild>
            <w:div w:id="1194538955">
              <w:marLeft w:val="0"/>
              <w:marRight w:val="0"/>
              <w:marTop w:val="0"/>
              <w:marBottom w:val="0"/>
              <w:divBdr>
                <w:top w:val="none" w:sz="0" w:space="0" w:color="auto"/>
                <w:left w:val="none" w:sz="0" w:space="0" w:color="auto"/>
                <w:bottom w:val="none" w:sz="0" w:space="0" w:color="auto"/>
                <w:right w:val="none" w:sz="0" w:space="0" w:color="auto"/>
              </w:divBdr>
              <w:divsChild>
                <w:div w:id="2909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97826">
      <w:bodyDiv w:val="1"/>
      <w:marLeft w:val="0"/>
      <w:marRight w:val="0"/>
      <w:marTop w:val="0"/>
      <w:marBottom w:val="0"/>
      <w:divBdr>
        <w:top w:val="none" w:sz="0" w:space="0" w:color="auto"/>
        <w:left w:val="none" w:sz="0" w:space="0" w:color="auto"/>
        <w:bottom w:val="none" w:sz="0" w:space="0" w:color="auto"/>
        <w:right w:val="none" w:sz="0" w:space="0" w:color="auto"/>
      </w:divBdr>
    </w:div>
    <w:div w:id="839077942">
      <w:bodyDiv w:val="1"/>
      <w:marLeft w:val="0"/>
      <w:marRight w:val="0"/>
      <w:marTop w:val="0"/>
      <w:marBottom w:val="0"/>
      <w:divBdr>
        <w:top w:val="none" w:sz="0" w:space="0" w:color="auto"/>
        <w:left w:val="none" w:sz="0" w:space="0" w:color="auto"/>
        <w:bottom w:val="none" w:sz="0" w:space="0" w:color="auto"/>
        <w:right w:val="none" w:sz="0" w:space="0" w:color="auto"/>
      </w:divBdr>
    </w:div>
    <w:div w:id="923295400">
      <w:bodyDiv w:val="1"/>
      <w:marLeft w:val="0"/>
      <w:marRight w:val="0"/>
      <w:marTop w:val="0"/>
      <w:marBottom w:val="0"/>
      <w:divBdr>
        <w:top w:val="none" w:sz="0" w:space="0" w:color="auto"/>
        <w:left w:val="none" w:sz="0" w:space="0" w:color="auto"/>
        <w:bottom w:val="none" w:sz="0" w:space="0" w:color="auto"/>
        <w:right w:val="none" w:sz="0" w:space="0" w:color="auto"/>
      </w:divBdr>
      <w:divsChild>
        <w:div w:id="196234540">
          <w:marLeft w:val="0"/>
          <w:marRight w:val="0"/>
          <w:marTop w:val="0"/>
          <w:marBottom w:val="0"/>
          <w:divBdr>
            <w:top w:val="none" w:sz="0" w:space="0" w:color="auto"/>
            <w:left w:val="none" w:sz="0" w:space="0" w:color="auto"/>
            <w:bottom w:val="none" w:sz="0" w:space="0" w:color="auto"/>
            <w:right w:val="none" w:sz="0" w:space="0" w:color="auto"/>
          </w:divBdr>
          <w:divsChild>
            <w:div w:id="630207979">
              <w:marLeft w:val="0"/>
              <w:marRight w:val="0"/>
              <w:marTop w:val="0"/>
              <w:marBottom w:val="0"/>
              <w:divBdr>
                <w:top w:val="none" w:sz="0" w:space="0" w:color="auto"/>
                <w:left w:val="none" w:sz="0" w:space="0" w:color="auto"/>
                <w:bottom w:val="none" w:sz="0" w:space="0" w:color="auto"/>
                <w:right w:val="none" w:sz="0" w:space="0" w:color="auto"/>
              </w:divBdr>
              <w:divsChild>
                <w:div w:id="660307541">
                  <w:marLeft w:val="0"/>
                  <w:marRight w:val="0"/>
                  <w:marTop w:val="0"/>
                  <w:marBottom w:val="0"/>
                  <w:divBdr>
                    <w:top w:val="none" w:sz="0" w:space="0" w:color="auto"/>
                    <w:left w:val="none" w:sz="0" w:space="0" w:color="auto"/>
                    <w:bottom w:val="none" w:sz="0" w:space="0" w:color="auto"/>
                    <w:right w:val="none" w:sz="0" w:space="0" w:color="auto"/>
                  </w:divBdr>
                </w:div>
              </w:divsChild>
            </w:div>
            <w:div w:id="1651442716">
              <w:marLeft w:val="0"/>
              <w:marRight w:val="0"/>
              <w:marTop w:val="0"/>
              <w:marBottom w:val="0"/>
              <w:divBdr>
                <w:top w:val="none" w:sz="0" w:space="0" w:color="auto"/>
                <w:left w:val="none" w:sz="0" w:space="0" w:color="auto"/>
                <w:bottom w:val="none" w:sz="0" w:space="0" w:color="auto"/>
                <w:right w:val="none" w:sz="0" w:space="0" w:color="auto"/>
              </w:divBdr>
              <w:divsChild>
                <w:div w:id="19675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759">
          <w:marLeft w:val="0"/>
          <w:marRight w:val="0"/>
          <w:marTop w:val="0"/>
          <w:marBottom w:val="0"/>
          <w:divBdr>
            <w:top w:val="none" w:sz="0" w:space="0" w:color="auto"/>
            <w:left w:val="none" w:sz="0" w:space="0" w:color="auto"/>
            <w:bottom w:val="none" w:sz="0" w:space="0" w:color="auto"/>
            <w:right w:val="none" w:sz="0" w:space="0" w:color="auto"/>
          </w:divBdr>
          <w:divsChild>
            <w:div w:id="731581312">
              <w:marLeft w:val="0"/>
              <w:marRight w:val="0"/>
              <w:marTop w:val="0"/>
              <w:marBottom w:val="0"/>
              <w:divBdr>
                <w:top w:val="none" w:sz="0" w:space="0" w:color="auto"/>
                <w:left w:val="none" w:sz="0" w:space="0" w:color="auto"/>
                <w:bottom w:val="none" w:sz="0" w:space="0" w:color="auto"/>
                <w:right w:val="none" w:sz="0" w:space="0" w:color="auto"/>
              </w:divBdr>
              <w:divsChild>
                <w:div w:id="1938974605">
                  <w:marLeft w:val="0"/>
                  <w:marRight w:val="0"/>
                  <w:marTop w:val="0"/>
                  <w:marBottom w:val="0"/>
                  <w:divBdr>
                    <w:top w:val="none" w:sz="0" w:space="0" w:color="auto"/>
                    <w:left w:val="none" w:sz="0" w:space="0" w:color="auto"/>
                    <w:bottom w:val="none" w:sz="0" w:space="0" w:color="auto"/>
                    <w:right w:val="none" w:sz="0" w:space="0" w:color="auto"/>
                  </w:divBdr>
                </w:div>
              </w:divsChild>
            </w:div>
            <w:div w:id="1893419623">
              <w:marLeft w:val="0"/>
              <w:marRight w:val="0"/>
              <w:marTop w:val="0"/>
              <w:marBottom w:val="0"/>
              <w:divBdr>
                <w:top w:val="none" w:sz="0" w:space="0" w:color="auto"/>
                <w:left w:val="none" w:sz="0" w:space="0" w:color="auto"/>
                <w:bottom w:val="none" w:sz="0" w:space="0" w:color="auto"/>
                <w:right w:val="none" w:sz="0" w:space="0" w:color="auto"/>
              </w:divBdr>
              <w:divsChild>
                <w:div w:id="8778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8549">
      <w:bodyDiv w:val="1"/>
      <w:marLeft w:val="0"/>
      <w:marRight w:val="0"/>
      <w:marTop w:val="0"/>
      <w:marBottom w:val="0"/>
      <w:divBdr>
        <w:top w:val="none" w:sz="0" w:space="0" w:color="auto"/>
        <w:left w:val="none" w:sz="0" w:space="0" w:color="auto"/>
        <w:bottom w:val="none" w:sz="0" w:space="0" w:color="auto"/>
        <w:right w:val="none" w:sz="0" w:space="0" w:color="auto"/>
      </w:divBdr>
    </w:div>
    <w:div w:id="1070082163">
      <w:bodyDiv w:val="1"/>
      <w:marLeft w:val="0"/>
      <w:marRight w:val="0"/>
      <w:marTop w:val="0"/>
      <w:marBottom w:val="0"/>
      <w:divBdr>
        <w:top w:val="none" w:sz="0" w:space="0" w:color="auto"/>
        <w:left w:val="none" w:sz="0" w:space="0" w:color="auto"/>
        <w:bottom w:val="none" w:sz="0" w:space="0" w:color="auto"/>
        <w:right w:val="none" w:sz="0" w:space="0" w:color="auto"/>
      </w:divBdr>
      <w:divsChild>
        <w:div w:id="23025285">
          <w:marLeft w:val="0"/>
          <w:marRight w:val="0"/>
          <w:marTop w:val="0"/>
          <w:marBottom w:val="0"/>
          <w:divBdr>
            <w:top w:val="none" w:sz="0" w:space="0" w:color="auto"/>
            <w:left w:val="none" w:sz="0" w:space="0" w:color="auto"/>
            <w:bottom w:val="none" w:sz="0" w:space="0" w:color="auto"/>
            <w:right w:val="none" w:sz="0" w:space="0" w:color="auto"/>
          </w:divBdr>
          <w:divsChild>
            <w:div w:id="1612513447">
              <w:marLeft w:val="0"/>
              <w:marRight w:val="0"/>
              <w:marTop w:val="0"/>
              <w:marBottom w:val="0"/>
              <w:divBdr>
                <w:top w:val="none" w:sz="0" w:space="0" w:color="auto"/>
                <w:left w:val="none" w:sz="0" w:space="0" w:color="auto"/>
                <w:bottom w:val="none" w:sz="0" w:space="0" w:color="auto"/>
                <w:right w:val="none" w:sz="0" w:space="0" w:color="auto"/>
              </w:divBdr>
              <w:divsChild>
                <w:div w:id="4956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1983">
      <w:bodyDiv w:val="1"/>
      <w:marLeft w:val="0"/>
      <w:marRight w:val="0"/>
      <w:marTop w:val="0"/>
      <w:marBottom w:val="0"/>
      <w:divBdr>
        <w:top w:val="none" w:sz="0" w:space="0" w:color="auto"/>
        <w:left w:val="none" w:sz="0" w:space="0" w:color="auto"/>
        <w:bottom w:val="none" w:sz="0" w:space="0" w:color="auto"/>
        <w:right w:val="none" w:sz="0" w:space="0" w:color="auto"/>
      </w:divBdr>
      <w:divsChild>
        <w:div w:id="13194257">
          <w:marLeft w:val="0"/>
          <w:marRight w:val="0"/>
          <w:marTop w:val="0"/>
          <w:marBottom w:val="0"/>
          <w:divBdr>
            <w:top w:val="none" w:sz="0" w:space="0" w:color="auto"/>
            <w:left w:val="none" w:sz="0" w:space="0" w:color="auto"/>
            <w:bottom w:val="none" w:sz="0" w:space="0" w:color="auto"/>
            <w:right w:val="none" w:sz="0" w:space="0" w:color="auto"/>
          </w:divBdr>
          <w:divsChild>
            <w:div w:id="553202334">
              <w:marLeft w:val="0"/>
              <w:marRight w:val="0"/>
              <w:marTop w:val="0"/>
              <w:marBottom w:val="0"/>
              <w:divBdr>
                <w:top w:val="none" w:sz="0" w:space="0" w:color="auto"/>
                <w:left w:val="none" w:sz="0" w:space="0" w:color="auto"/>
                <w:bottom w:val="none" w:sz="0" w:space="0" w:color="auto"/>
                <w:right w:val="none" w:sz="0" w:space="0" w:color="auto"/>
              </w:divBdr>
              <w:divsChild>
                <w:div w:id="1491949518">
                  <w:marLeft w:val="0"/>
                  <w:marRight w:val="0"/>
                  <w:marTop w:val="0"/>
                  <w:marBottom w:val="0"/>
                  <w:divBdr>
                    <w:top w:val="none" w:sz="0" w:space="0" w:color="auto"/>
                    <w:left w:val="none" w:sz="0" w:space="0" w:color="auto"/>
                    <w:bottom w:val="none" w:sz="0" w:space="0" w:color="auto"/>
                    <w:right w:val="none" w:sz="0" w:space="0" w:color="auto"/>
                  </w:divBdr>
                </w:div>
              </w:divsChild>
            </w:div>
            <w:div w:id="1269699067">
              <w:marLeft w:val="0"/>
              <w:marRight w:val="0"/>
              <w:marTop w:val="0"/>
              <w:marBottom w:val="0"/>
              <w:divBdr>
                <w:top w:val="none" w:sz="0" w:space="0" w:color="auto"/>
                <w:left w:val="none" w:sz="0" w:space="0" w:color="auto"/>
                <w:bottom w:val="none" w:sz="0" w:space="0" w:color="auto"/>
                <w:right w:val="none" w:sz="0" w:space="0" w:color="auto"/>
              </w:divBdr>
              <w:divsChild>
                <w:div w:id="5907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3553">
          <w:marLeft w:val="0"/>
          <w:marRight w:val="0"/>
          <w:marTop w:val="0"/>
          <w:marBottom w:val="0"/>
          <w:divBdr>
            <w:top w:val="none" w:sz="0" w:space="0" w:color="auto"/>
            <w:left w:val="none" w:sz="0" w:space="0" w:color="auto"/>
            <w:bottom w:val="none" w:sz="0" w:space="0" w:color="auto"/>
            <w:right w:val="none" w:sz="0" w:space="0" w:color="auto"/>
          </w:divBdr>
          <w:divsChild>
            <w:div w:id="17512067">
              <w:marLeft w:val="0"/>
              <w:marRight w:val="0"/>
              <w:marTop w:val="0"/>
              <w:marBottom w:val="0"/>
              <w:divBdr>
                <w:top w:val="none" w:sz="0" w:space="0" w:color="auto"/>
                <w:left w:val="none" w:sz="0" w:space="0" w:color="auto"/>
                <w:bottom w:val="none" w:sz="0" w:space="0" w:color="auto"/>
                <w:right w:val="none" w:sz="0" w:space="0" w:color="auto"/>
              </w:divBdr>
              <w:divsChild>
                <w:div w:id="868641816">
                  <w:marLeft w:val="0"/>
                  <w:marRight w:val="0"/>
                  <w:marTop w:val="0"/>
                  <w:marBottom w:val="0"/>
                  <w:divBdr>
                    <w:top w:val="none" w:sz="0" w:space="0" w:color="auto"/>
                    <w:left w:val="none" w:sz="0" w:space="0" w:color="auto"/>
                    <w:bottom w:val="none" w:sz="0" w:space="0" w:color="auto"/>
                    <w:right w:val="none" w:sz="0" w:space="0" w:color="auto"/>
                  </w:divBdr>
                </w:div>
              </w:divsChild>
            </w:div>
            <w:div w:id="1413089577">
              <w:marLeft w:val="0"/>
              <w:marRight w:val="0"/>
              <w:marTop w:val="0"/>
              <w:marBottom w:val="0"/>
              <w:divBdr>
                <w:top w:val="none" w:sz="0" w:space="0" w:color="auto"/>
                <w:left w:val="none" w:sz="0" w:space="0" w:color="auto"/>
                <w:bottom w:val="none" w:sz="0" w:space="0" w:color="auto"/>
                <w:right w:val="none" w:sz="0" w:space="0" w:color="auto"/>
              </w:divBdr>
              <w:divsChild>
                <w:div w:id="17050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04711">
      <w:bodyDiv w:val="1"/>
      <w:marLeft w:val="0"/>
      <w:marRight w:val="0"/>
      <w:marTop w:val="0"/>
      <w:marBottom w:val="0"/>
      <w:divBdr>
        <w:top w:val="none" w:sz="0" w:space="0" w:color="auto"/>
        <w:left w:val="none" w:sz="0" w:space="0" w:color="auto"/>
        <w:bottom w:val="none" w:sz="0" w:space="0" w:color="auto"/>
        <w:right w:val="none" w:sz="0" w:space="0" w:color="auto"/>
      </w:divBdr>
    </w:div>
    <w:div w:id="1132288044">
      <w:bodyDiv w:val="1"/>
      <w:marLeft w:val="0"/>
      <w:marRight w:val="0"/>
      <w:marTop w:val="0"/>
      <w:marBottom w:val="0"/>
      <w:divBdr>
        <w:top w:val="none" w:sz="0" w:space="0" w:color="auto"/>
        <w:left w:val="none" w:sz="0" w:space="0" w:color="auto"/>
        <w:bottom w:val="none" w:sz="0" w:space="0" w:color="auto"/>
        <w:right w:val="none" w:sz="0" w:space="0" w:color="auto"/>
      </w:divBdr>
    </w:div>
    <w:div w:id="1222475070">
      <w:bodyDiv w:val="1"/>
      <w:marLeft w:val="0"/>
      <w:marRight w:val="0"/>
      <w:marTop w:val="0"/>
      <w:marBottom w:val="0"/>
      <w:divBdr>
        <w:top w:val="none" w:sz="0" w:space="0" w:color="auto"/>
        <w:left w:val="none" w:sz="0" w:space="0" w:color="auto"/>
        <w:bottom w:val="none" w:sz="0" w:space="0" w:color="auto"/>
        <w:right w:val="none" w:sz="0" w:space="0" w:color="auto"/>
      </w:divBdr>
      <w:divsChild>
        <w:div w:id="36397389">
          <w:marLeft w:val="0"/>
          <w:marRight w:val="0"/>
          <w:marTop w:val="0"/>
          <w:marBottom w:val="0"/>
          <w:divBdr>
            <w:top w:val="none" w:sz="0" w:space="0" w:color="auto"/>
            <w:left w:val="none" w:sz="0" w:space="0" w:color="auto"/>
            <w:bottom w:val="none" w:sz="0" w:space="0" w:color="auto"/>
            <w:right w:val="none" w:sz="0" w:space="0" w:color="auto"/>
          </w:divBdr>
          <w:divsChild>
            <w:div w:id="16253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4305">
      <w:bodyDiv w:val="1"/>
      <w:marLeft w:val="0"/>
      <w:marRight w:val="0"/>
      <w:marTop w:val="0"/>
      <w:marBottom w:val="0"/>
      <w:divBdr>
        <w:top w:val="none" w:sz="0" w:space="0" w:color="auto"/>
        <w:left w:val="none" w:sz="0" w:space="0" w:color="auto"/>
        <w:bottom w:val="none" w:sz="0" w:space="0" w:color="auto"/>
        <w:right w:val="none" w:sz="0" w:space="0" w:color="auto"/>
      </w:divBdr>
      <w:divsChild>
        <w:div w:id="1220021651">
          <w:marLeft w:val="0"/>
          <w:marRight w:val="0"/>
          <w:marTop w:val="0"/>
          <w:marBottom w:val="0"/>
          <w:divBdr>
            <w:top w:val="none" w:sz="0" w:space="0" w:color="auto"/>
            <w:left w:val="none" w:sz="0" w:space="0" w:color="auto"/>
            <w:bottom w:val="none" w:sz="0" w:space="0" w:color="auto"/>
            <w:right w:val="none" w:sz="0" w:space="0" w:color="auto"/>
          </w:divBdr>
          <w:divsChild>
            <w:div w:id="55594648">
              <w:marLeft w:val="0"/>
              <w:marRight w:val="0"/>
              <w:marTop w:val="0"/>
              <w:marBottom w:val="0"/>
              <w:divBdr>
                <w:top w:val="none" w:sz="0" w:space="0" w:color="auto"/>
                <w:left w:val="none" w:sz="0" w:space="0" w:color="auto"/>
                <w:bottom w:val="none" w:sz="0" w:space="0" w:color="auto"/>
                <w:right w:val="none" w:sz="0" w:space="0" w:color="auto"/>
              </w:divBdr>
              <w:divsChild>
                <w:div w:id="11206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48379">
      <w:bodyDiv w:val="1"/>
      <w:marLeft w:val="0"/>
      <w:marRight w:val="0"/>
      <w:marTop w:val="0"/>
      <w:marBottom w:val="0"/>
      <w:divBdr>
        <w:top w:val="none" w:sz="0" w:space="0" w:color="auto"/>
        <w:left w:val="none" w:sz="0" w:space="0" w:color="auto"/>
        <w:bottom w:val="none" w:sz="0" w:space="0" w:color="auto"/>
        <w:right w:val="none" w:sz="0" w:space="0" w:color="auto"/>
      </w:divBdr>
    </w:div>
    <w:div w:id="1301807917">
      <w:bodyDiv w:val="1"/>
      <w:marLeft w:val="0"/>
      <w:marRight w:val="0"/>
      <w:marTop w:val="0"/>
      <w:marBottom w:val="0"/>
      <w:divBdr>
        <w:top w:val="none" w:sz="0" w:space="0" w:color="auto"/>
        <w:left w:val="none" w:sz="0" w:space="0" w:color="auto"/>
        <w:bottom w:val="none" w:sz="0" w:space="0" w:color="auto"/>
        <w:right w:val="none" w:sz="0" w:space="0" w:color="auto"/>
      </w:divBdr>
      <w:divsChild>
        <w:div w:id="812795232">
          <w:marLeft w:val="0"/>
          <w:marRight w:val="0"/>
          <w:marTop w:val="0"/>
          <w:marBottom w:val="0"/>
          <w:divBdr>
            <w:top w:val="none" w:sz="0" w:space="0" w:color="auto"/>
            <w:left w:val="none" w:sz="0" w:space="0" w:color="auto"/>
            <w:bottom w:val="none" w:sz="0" w:space="0" w:color="auto"/>
            <w:right w:val="none" w:sz="0" w:space="0" w:color="auto"/>
          </w:divBdr>
          <w:divsChild>
            <w:div w:id="6901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4073">
      <w:bodyDiv w:val="1"/>
      <w:marLeft w:val="0"/>
      <w:marRight w:val="0"/>
      <w:marTop w:val="0"/>
      <w:marBottom w:val="0"/>
      <w:divBdr>
        <w:top w:val="none" w:sz="0" w:space="0" w:color="auto"/>
        <w:left w:val="none" w:sz="0" w:space="0" w:color="auto"/>
        <w:bottom w:val="none" w:sz="0" w:space="0" w:color="auto"/>
        <w:right w:val="none" w:sz="0" w:space="0" w:color="auto"/>
      </w:divBdr>
      <w:divsChild>
        <w:div w:id="1156339116">
          <w:marLeft w:val="0"/>
          <w:marRight w:val="0"/>
          <w:marTop w:val="0"/>
          <w:marBottom w:val="0"/>
          <w:divBdr>
            <w:top w:val="none" w:sz="0" w:space="0" w:color="auto"/>
            <w:left w:val="none" w:sz="0" w:space="0" w:color="auto"/>
            <w:bottom w:val="none" w:sz="0" w:space="0" w:color="auto"/>
            <w:right w:val="none" w:sz="0" w:space="0" w:color="auto"/>
          </w:divBdr>
          <w:divsChild>
            <w:div w:id="809517452">
              <w:marLeft w:val="0"/>
              <w:marRight w:val="0"/>
              <w:marTop w:val="0"/>
              <w:marBottom w:val="0"/>
              <w:divBdr>
                <w:top w:val="none" w:sz="0" w:space="0" w:color="auto"/>
                <w:left w:val="none" w:sz="0" w:space="0" w:color="auto"/>
                <w:bottom w:val="none" w:sz="0" w:space="0" w:color="auto"/>
                <w:right w:val="none" w:sz="0" w:space="0" w:color="auto"/>
              </w:divBdr>
              <w:divsChild>
                <w:div w:id="20878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0355">
      <w:bodyDiv w:val="1"/>
      <w:marLeft w:val="0"/>
      <w:marRight w:val="0"/>
      <w:marTop w:val="0"/>
      <w:marBottom w:val="0"/>
      <w:divBdr>
        <w:top w:val="none" w:sz="0" w:space="0" w:color="auto"/>
        <w:left w:val="none" w:sz="0" w:space="0" w:color="auto"/>
        <w:bottom w:val="none" w:sz="0" w:space="0" w:color="auto"/>
        <w:right w:val="none" w:sz="0" w:space="0" w:color="auto"/>
      </w:divBdr>
      <w:divsChild>
        <w:div w:id="638613728">
          <w:marLeft w:val="0"/>
          <w:marRight w:val="0"/>
          <w:marTop w:val="0"/>
          <w:marBottom w:val="0"/>
          <w:divBdr>
            <w:top w:val="none" w:sz="0" w:space="0" w:color="auto"/>
            <w:left w:val="none" w:sz="0" w:space="0" w:color="auto"/>
            <w:bottom w:val="none" w:sz="0" w:space="0" w:color="auto"/>
            <w:right w:val="none" w:sz="0" w:space="0" w:color="auto"/>
          </w:divBdr>
          <w:divsChild>
            <w:div w:id="1669598924">
              <w:marLeft w:val="0"/>
              <w:marRight w:val="0"/>
              <w:marTop w:val="0"/>
              <w:marBottom w:val="0"/>
              <w:divBdr>
                <w:top w:val="none" w:sz="0" w:space="0" w:color="auto"/>
                <w:left w:val="none" w:sz="0" w:space="0" w:color="auto"/>
                <w:bottom w:val="none" w:sz="0" w:space="0" w:color="auto"/>
                <w:right w:val="none" w:sz="0" w:space="0" w:color="auto"/>
              </w:divBdr>
              <w:divsChild>
                <w:div w:id="16829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8764">
      <w:bodyDiv w:val="1"/>
      <w:marLeft w:val="0"/>
      <w:marRight w:val="0"/>
      <w:marTop w:val="0"/>
      <w:marBottom w:val="0"/>
      <w:divBdr>
        <w:top w:val="none" w:sz="0" w:space="0" w:color="auto"/>
        <w:left w:val="none" w:sz="0" w:space="0" w:color="auto"/>
        <w:bottom w:val="none" w:sz="0" w:space="0" w:color="auto"/>
        <w:right w:val="none" w:sz="0" w:space="0" w:color="auto"/>
      </w:divBdr>
      <w:divsChild>
        <w:div w:id="23216178">
          <w:marLeft w:val="0"/>
          <w:marRight w:val="0"/>
          <w:marTop w:val="0"/>
          <w:marBottom w:val="0"/>
          <w:divBdr>
            <w:top w:val="none" w:sz="0" w:space="0" w:color="auto"/>
            <w:left w:val="none" w:sz="0" w:space="0" w:color="auto"/>
            <w:bottom w:val="none" w:sz="0" w:space="0" w:color="auto"/>
            <w:right w:val="none" w:sz="0" w:space="0" w:color="auto"/>
          </w:divBdr>
          <w:divsChild>
            <w:div w:id="17374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8354">
      <w:bodyDiv w:val="1"/>
      <w:marLeft w:val="0"/>
      <w:marRight w:val="0"/>
      <w:marTop w:val="0"/>
      <w:marBottom w:val="0"/>
      <w:divBdr>
        <w:top w:val="none" w:sz="0" w:space="0" w:color="auto"/>
        <w:left w:val="none" w:sz="0" w:space="0" w:color="auto"/>
        <w:bottom w:val="none" w:sz="0" w:space="0" w:color="auto"/>
        <w:right w:val="none" w:sz="0" w:space="0" w:color="auto"/>
      </w:divBdr>
      <w:divsChild>
        <w:div w:id="599870461">
          <w:marLeft w:val="0"/>
          <w:marRight w:val="0"/>
          <w:marTop w:val="0"/>
          <w:marBottom w:val="0"/>
          <w:divBdr>
            <w:top w:val="none" w:sz="0" w:space="0" w:color="auto"/>
            <w:left w:val="none" w:sz="0" w:space="0" w:color="auto"/>
            <w:bottom w:val="none" w:sz="0" w:space="0" w:color="auto"/>
            <w:right w:val="none" w:sz="0" w:space="0" w:color="auto"/>
          </w:divBdr>
          <w:divsChild>
            <w:div w:id="1417479249">
              <w:marLeft w:val="0"/>
              <w:marRight w:val="0"/>
              <w:marTop w:val="0"/>
              <w:marBottom w:val="0"/>
              <w:divBdr>
                <w:top w:val="none" w:sz="0" w:space="0" w:color="auto"/>
                <w:left w:val="none" w:sz="0" w:space="0" w:color="auto"/>
                <w:bottom w:val="none" w:sz="0" w:space="0" w:color="auto"/>
                <w:right w:val="none" w:sz="0" w:space="0" w:color="auto"/>
              </w:divBdr>
              <w:divsChild>
                <w:div w:id="18499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7882">
      <w:bodyDiv w:val="1"/>
      <w:marLeft w:val="0"/>
      <w:marRight w:val="0"/>
      <w:marTop w:val="0"/>
      <w:marBottom w:val="0"/>
      <w:divBdr>
        <w:top w:val="none" w:sz="0" w:space="0" w:color="auto"/>
        <w:left w:val="none" w:sz="0" w:space="0" w:color="auto"/>
        <w:bottom w:val="none" w:sz="0" w:space="0" w:color="auto"/>
        <w:right w:val="none" w:sz="0" w:space="0" w:color="auto"/>
      </w:divBdr>
      <w:divsChild>
        <w:div w:id="77941427">
          <w:marLeft w:val="0"/>
          <w:marRight w:val="0"/>
          <w:marTop w:val="0"/>
          <w:marBottom w:val="0"/>
          <w:divBdr>
            <w:top w:val="none" w:sz="0" w:space="0" w:color="auto"/>
            <w:left w:val="none" w:sz="0" w:space="0" w:color="auto"/>
            <w:bottom w:val="none" w:sz="0" w:space="0" w:color="auto"/>
            <w:right w:val="none" w:sz="0" w:space="0" w:color="auto"/>
          </w:divBdr>
          <w:divsChild>
            <w:div w:id="436367802">
              <w:marLeft w:val="0"/>
              <w:marRight w:val="0"/>
              <w:marTop w:val="0"/>
              <w:marBottom w:val="0"/>
              <w:divBdr>
                <w:top w:val="none" w:sz="0" w:space="0" w:color="auto"/>
                <w:left w:val="none" w:sz="0" w:space="0" w:color="auto"/>
                <w:bottom w:val="none" w:sz="0" w:space="0" w:color="auto"/>
                <w:right w:val="none" w:sz="0" w:space="0" w:color="auto"/>
              </w:divBdr>
              <w:divsChild>
                <w:div w:id="17008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3415">
      <w:bodyDiv w:val="1"/>
      <w:marLeft w:val="0"/>
      <w:marRight w:val="0"/>
      <w:marTop w:val="0"/>
      <w:marBottom w:val="0"/>
      <w:divBdr>
        <w:top w:val="none" w:sz="0" w:space="0" w:color="auto"/>
        <w:left w:val="none" w:sz="0" w:space="0" w:color="auto"/>
        <w:bottom w:val="none" w:sz="0" w:space="0" w:color="auto"/>
        <w:right w:val="none" w:sz="0" w:space="0" w:color="auto"/>
      </w:divBdr>
    </w:div>
    <w:div w:id="1528593476">
      <w:bodyDiv w:val="1"/>
      <w:marLeft w:val="0"/>
      <w:marRight w:val="0"/>
      <w:marTop w:val="0"/>
      <w:marBottom w:val="0"/>
      <w:divBdr>
        <w:top w:val="none" w:sz="0" w:space="0" w:color="auto"/>
        <w:left w:val="none" w:sz="0" w:space="0" w:color="auto"/>
        <w:bottom w:val="none" w:sz="0" w:space="0" w:color="auto"/>
        <w:right w:val="none" w:sz="0" w:space="0" w:color="auto"/>
      </w:divBdr>
    </w:div>
    <w:div w:id="1607037136">
      <w:bodyDiv w:val="1"/>
      <w:marLeft w:val="0"/>
      <w:marRight w:val="0"/>
      <w:marTop w:val="0"/>
      <w:marBottom w:val="0"/>
      <w:divBdr>
        <w:top w:val="none" w:sz="0" w:space="0" w:color="auto"/>
        <w:left w:val="none" w:sz="0" w:space="0" w:color="auto"/>
        <w:bottom w:val="none" w:sz="0" w:space="0" w:color="auto"/>
        <w:right w:val="none" w:sz="0" w:space="0" w:color="auto"/>
      </w:divBdr>
      <w:divsChild>
        <w:div w:id="1526746323">
          <w:marLeft w:val="0"/>
          <w:marRight w:val="0"/>
          <w:marTop w:val="0"/>
          <w:marBottom w:val="0"/>
          <w:divBdr>
            <w:top w:val="none" w:sz="0" w:space="0" w:color="auto"/>
            <w:left w:val="none" w:sz="0" w:space="0" w:color="auto"/>
            <w:bottom w:val="none" w:sz="0" w:space="0" w:color="auto"/>
            <w:right w:val="none" w:sz="0" w:space="0" w:color="auto"/>
          </w:divBdr>
          <w:divsChild>
            <w:div w:id="9552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20799">
      <w:bodyDiv w:val="1"/>
      <w:marLeft w:val="0"/>
      <w:marRight w:val="0"/>
      <w:marTop w:val="0"/>
      <w:marBottom w:val="0"/>
      <w:divBdr>
        <w:top w:val="none" w:sz="0" w:space="0" w:color="auto"/>
        <w:left w:val="none" w:sz="0" w:space="0" w:color="auto"/>
        <w:bottom w:val="none" w:sz="0" w:space="0" w:color="auto"/>
        <w:right w:val="none" w:sz="0" w:space="0" w:color="auto"/>
      </w:divBdr>
      <w:divsChild>
        <w:div w:id="1378239872">
          <w:marLeft w:val="0"/>
          <w:marRight w:val="0"/>
          <w:marTop w:val="0"/>
          <w:marBottom w:val="0"/>
          <w:divBdr>
            <w:top w:val="none" w:sz="0" w:space="0" w:color="auto"/>
            <w:left w:val="none" w:sz="0" w:space="0" w:color="auto"/>
            <w:bottom w:val="none" w:sz="0" w:space="0" w:color="auto"/>
            <w:right w:val="none" w:sz="0" w:space="0" w:color="auto"/>
          </w:divBdr>
          <w:divsChild>
            <w:div w:id="2080712245">
              <w:marLeft w:val="0"/>
              <w:marRight w:val="0"/>
              <w:marTop w:val="0"/>
              <w:marBottom w:val="0"/>
              <w:divBdr>
                <w:top w:val="none" w:sz="0" w:space="0" w:color="auto"/>
                <w:left w:val="none" w:sz="0" w:space="0" w:color="auto"/>
                <w:bottom w:val="none" w:sz="0" w:space="0" w:color="auto"/>
                <w:right w:val="none" w:sz="0" w:space="0" w:color="auto"/>
              </w:divBdr>
              <w:divsChild>
                <w:div w:id="991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733518">
      <w:bodyDiv w:val="1"/>
      <w:marLeft w:val="0"/>
      <w:marRight w:val="0"/>
      <w:marTop w:val="0"/>
      <w:marBottom w:val="0"/>
      <w:divBdr>
        <w:top w:val="none" w:sz="0" w:space="0" w:color="auto"/>
        <w:left w:val="none" w:sz="0" w:space="0" w:color="auto"/>
        <w:bottom w:val="none" w:sz="0" w:space="0" w:color="auto"/>
        <w:right w:val="none" w:sz="0" w:space="0" w:color="auto"/>
      </w:divBdr>
      <w:divsChild>
        <w:div w:id="19208222">
          <w:marLeft w:val="0"/>
          <w:marRight w:val="0"/>
          <w:marTop w:val="0"/>
          <w:marBottom w:val="0"/>
          <w:divBdr>
            <w:top w:val="none" w:sz="0" w:space="0" w:color="auto"/>
            <w:left w:val="none" w:sz="0" w:space="0" w:color="auto"/>
            <w:bottom w:val="none" w:sz="0" w:space="0" w:color="auto"/>
            <w:right w:val="none" w:sz="0" w:space="0" w:color="auto"/>
          </w:divBdr>
        </w:div>
        <w:div w:id="1010644174">
          <w:marLeft w:val="0"/>
          <w:marRight w:val="0"/>
          <w:marTop w:val="0"/>
          <w:marBottom w:val="0"/>
          <w:divBdr>
            <w:top w:val="none" w:sz="0" w:space="0" w:color="auto"/>
            <w:left w:val="none" w:sz="0" w:space="0" w:color="auto"/>
            <w:bottom w:val="none" w:sz="0" w:space="0" w:color="auto"/>
            <w:right w:val="none" w:sz="0" w:space="0" w:color="auto"/>
          </w:divBdr>
        </w:div>
      </w:divsChild>
    </w:div>
    <w:div w:id="1832404508">
      <w:bodyDiv w:val="1"/>
      <w:marLeft w:val="0"/>
      <w:marRight w:val="0"/>
      <w:marTop w:val="0"/>
      <w:marBottom w:val="0"/>
      <w:divBdr>
        <w:top w:val="none" w:sz="0" w:space="0" w:color="auto"/>
        <w:left w:val="none" w:sz="0" w:space="0" w:color="auto"/>
        <w:bottom w:val="none" w:sz="0" w:space="0" w:color="auto"/>
        <w:right w:val="none" w:sz="0" w:space="0" w:color="auto"/>
      </w:divBdr>
    </w:div>
    <w:div w:id="1870488439">
      <w:bodyDiv w:val="1"/>
      <w:marLeft w:val="0"/>
      <w:marRight w:val="0"/>
      <w:marTop w:val="0"/>
      <w:marBottom w:val="0"/>
      <w:divBdr>
        <w:top w:val="none" w:sz="0" w:space="0" w:color="auto"/>
        <w:left w:val="none" w:sz="0" w:space="0" w:color="auto"/>
        <w:bottom w:val="none" w:sz="0" w:space="0" w:color="auto"/>
        <w:right w:val="none" w:sz="0" w:space="0" w:color="auto"/>
      </w:divBdr>
      <w:divsChild>
        <w:div w:id="1564557493">
          <w:marLeft w:val="0"/>
          <w:marRight w:val="0"/>
          <w:marTop w:val="0"/>
          <w:marBottom w:val="0"/>
          <w:divBdr>
            <w:top w:val="none" w:sz="0" w:space="0" w:color="auto"/>
            <w:left w:val="none" w:sz="0" w:space="0" w:color="auto"/>
            <w:bottom w:val="none" w:sz="0" w:space="0" w:color="auto"/>
            <w:right w:val="none" w:sz="0" w:space="0" w:color="auto"/>
          </w:divBdr>
          <w:divsChild>
            <w:div w:id="2117745057">
              <w:marLeft w:val="0"/>
              <w:marRight w:val="0"/>
              <w:marTop w:val="0"/>
              <w:marBottom w:val="0"/>
              <w:divBdr>
                <w:top w:val="none" w:sz="0" w:space="0" w:color="auto"/>
                <w:left w:val="none" w:sz="0" w:space="0" w:color="auto"/>
                <w:bottom w:val="none" w:sz="0" w:space="0" w:color="auto"/>
                <w:right w:val="none" w:sz="0" w:space="0" w:color="auto"/>
              </w:divBdr>
              <w:divsChild>
                <w:div w:id="8952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31249">
      <w:bodyDiv w:val="1"/>
      <w:marLeft w:val="0"/>
      <w:marRight w:val="0"/>
      <w:marTop w:val="0"/>
      <w:marBottom w:val="0"/>
      <w:divBdr>
        <w:top w:val="none" w:sz="0" w:space="0" w:color="auto"/>
        <w:left w:val="none" w:sz="0" w:space="0" w:color="auto"/>
        <w:bottom w:val="none" w:sz="0" w:space="0" w:color="auto"/>
        <w:right w:val="none" w:sz="0" w:space="0" w:color="auto"/>
      </w:divBdr>
      <w:divsChild>
        <w:div w:id="70008324">
          <w:marLeft w:val="0"/>
          <w:marRight w:val="0"/>
          <w:marTop w:val="0"/>
          <w:marBottom w:val="0"/>
          <w:divBdr>
            <w:top w:val="none" w:sz="0" w:space="0" w:color="auto"/>
            <w:left w:val="none" w:sz="0" w:space="0" w:color="auto"/>
            <w:bottom w:val="none" w:sz="0" w:space="0" w:color="auto"/>
            <w:right w:val="none" w:sz="0" w:space="0" w:color="auto"/>
          </w:divBdr>
        </w:div>
        <w:div w:id="1106314615">
          <w:marLeft w:val="0"/>
          <w:marRight w:val="0"/>
          <w:marTop w:val="0"/>
          <w:marBottom w:val="0"/>
          <w:divBdr>
            <w:top w:val="none" w:sz="0" w:space="0" w:color="auto"/>
            <w:left w:val="none" w:sz="0" w:space="0" w:color="auto"/>
            <w:bottom w:val="none" w:sz="0" w:space="0" w:color="auto"/>
            <w:right w:val="none" w:sz="0" w:space="0" w:color="auto"/>
          </w:divBdr>
        </w:div>
        <w:div w:id="959651583">
          <w:marLeft w:val="0"/>
          <w:marRight w:val="0"/>
          <w:marTop w:val="0"/>
          <w:marBottom w:val="0"/>
          <w:divBdr>
            <w:top w:val="none" w:sz="0" w:space="0" w:color="auto"/>
            <w:left w:val="none" w:sz="0" w:space="0" w:color="auto"/>
            <w:bottom w:val="none" w:sz="0" w:space="0" w:color="auto"/>
            <w:right w:val="none" w:sz="0" w:space="0" w:color="auto"/>
          </w:divBdr>
        </w:div>
        <w:div w:id="1039628191">
          <w:marLeft w:val="0"/>
          <w:marRight w:val="0"/>
          <w:marTop w:val="0"/>
          <w:marBottom w:val="0"/>
          <w:divBdr>
            <w:top w:val="none" w:sz="0" w:space="0" w:color="auto"/>
            <w:left w:val="none" w:sz="0" w:space="0" w:color="auto"/>
            <w:bottom w:val="none" w:sz="0" w:space="0" w:color="auto"/>
            <w:right w:val="none" w:sz="0" w:space="0" w:color="auto"/>
          </w:divBdr>
        </w:div>
        <w:div w:id="1287735943">
          <w:marLeft w:val="0"/>
          <w:marRight w:val="0"/>
          <w:marTop w:val="0"/>
          <w:marBottom w:val="0"/>
          <w:divBdr>
            <w:top w:val="none" w:sz="0" w:space="0" w:color="auto"/>
            <w:left w:val="none" w:sz="0" w:space="0" w:color="auto"/>
            <w:bottom w:val="none" w:sz="0" w:space="0" w:color="auto"/>
            <w:right w:val="none" w:sz="0" w:space="0" w:color="auto"/>
          </w:divBdr>
        </w:div>
        <w:div w:id="740761832">
          <w:marLeft w:val="0"/>
          <w:marRight w:val="0"/>
          <w:marTop w:val="0"/>
          <w:marBottom w:val="0"/>
          <w:divBdr>
            <w:top w:val="none" w:sz="0" w:space="0" w:color="auto"/>
            <w:left w:val="none" w:sz="0" w:space="0" w:color="auto"/>
            <w:bottom w:val="none" w:sz="0" w:space="0" w:color="auto"/>
            <w:right w:val="none" w:sz="0" w:space="0" w:color="auto"/>
          </w:divBdr>
        </w:div>
        <w:div w:id="1730811382">
          <w:marLeft w:val="0"/>
          <w:marRight w:val="0"/>
          <w:marTop w:val="0"/>
          <w:marBottom w:val="0"/>
          <w:divBdr>
            <w:top w:val="none" w:sz="0" w:space="0" w:color="auto"/>
            <w:left w:val="none" w:sz="0" w:space="0" w:color="auto"/>
            <w:bottom w:val="none" w:sz="0" w:space="0" w:color="auto"/>
            <w:right w:val="none" w:sz="0" w:space="0" w:color="auto"/>
          </w:divBdr>
        </w:div>
        <w:div w:id="189759315">
          <w:marLeft w:val="0"/>
          <w:marRight w:val="0"/>
          <w:marTop w:val="0"/>
          <w:marBottom w:val="0"/>
          <w:divBdr>
            <w:top w:val="none" w:sz="0" w:space="0" w:color="auto"/>
            <w:left w:val="none" w:sz="0" w:space="0" w:color="auto"/>
            <w:bottom w:val="none" w:sz="0" w:space="0" w:color="auto"/>
            <w:right w:val="none" w:sz="0" w:space="0" w:color="auto"/>
          </w:divBdr>
        </w:div>
        <w:div w:id="1017921948">
          <w:marLeft w:val="0"/>
          <w:marRight w:val="0"/>
          <w:marTop w:val="0"/>
          <w:marBottom w:val="0"/>
          <w:divBdr>
            <w:top w:val="none" w:sz="0" w:space="0" w:color="auto"/>
            <w:left w:val="none" w:sz="0" w:space="0" w:color="auto"/>
            <w:bottom w:val="none" w:sz="0" w:space="0" w:color="auto"/>
            <w:right w:val="none" w:sz="0" w:space="0" w:color="auto"/>
          </w:divBdr>
        </w:div>
        <w:div w:id="735279571">
          <w:marLeft w:val="0"/>
          <w:marRight w:val="0"/>
          <w:marTop w:val="0"/>
          <w:marBottom w:val="0"/>
          <w:divBdr>
            <w:top w:val="none" w:sz="0" w:space="0" w:color="auto"/>
            <w:left w:val="none" w:sz="0" w:space="0" w:color="auto"/>
            <w:bottom w:val="none" w:sz="0" w:space="0" w:color="auto"/>
            <w:right w:val="none" w:sz="0" w:space="0" w:color="auto"/>
          </w:divBdr>
        </w:div>
        <w:div w:id="1189366112">
          <w:marLeft w:val="0"/>
          <w:marRight w:val="0"/>
          <w:marTop w:val="0"/>
          <w:marBottom w:val="0"/>
          <w:divBdr>
            <w:top w:val="none" w:sz="0" w:space="0" w:color="auto"/>
            <w:left w:val="none" w:sz="0" w:space="0" w:color="auto"/>
            <w:bottom w:val="none" w:sz="0" w:space="0" w:color="auto"/>
            <w:right w:val="none" w:sz="0" w:space="0" w:color="auto"/>
          </w:divBdr>
        </w:div>
        <w:div w:id="1976255311">
          <w:marLeft w:val="0"/>
          <w:marRight w:val="0"/>
          <w:marTop w:val="0"/>
          <w:marBottom w:val="0"/>
          <w:divBdr>
            <w:top w:val="none" w:sz="0" w:space="0" w:color="auto"/>
            <w:left w:val="none" w:sz="0" w:space="0" w:color="auto"/>
            <w:bottom w:val="none" w:sz="0" w:space="0" w:color="auto"/>
            <w:right w:val="none" w:sz="0" w:space="0" w:color="auto"/>
          </w:divBdr>
        </w:div>
        <w:div w:id="1128275774">
          <w:marLeft w:val="0"/>
          <w:marRight w:val="0"/>
          <w:marTop w:val="0"/>
          <w:marBottom w:val="0"/>
          <w:divBdr>
            <w:top w:val="none" w:sz="0" w:space="0" w:color="auto"/>
            <w:left w:val="none" w:sz="0" w:space="0" w:color="auto"/>
            <w:bottom w:val="none" w:sz="0" w:space="0" w:color="auto"/>
            <w:right w:val="none" w:sz="0" w:space="0" w:color="auto"/>
          </w:divBdr>
        </w:div>
        <w:div w:id="408579714">
          <w:marLeft w:val="0"/>
          <w:marRight w:val="0"/>
          <w:marTop w:val="0"/>
          <w:marBottom w:val="0"/>
          <w:divBdr>
            <w:top w:val="none" w:sz="0" w:space="0" w:color="auto"/>
            <w:left w:val="none" w:sz="0" w:space="0" w:color="auto"/>
            <w:bottom w:val="none" w:sz="0" w:space="0" w:color="auto"/>
            <w:right w:val="none" w:sz="0" w:space="0" w:color="auto"/>
          </w:divBdr>
        </w:div>
        <w:div w:id="712659481">
          <w:marLeft w:val="0"/>
          <w:marRight w:val="0"/>
          <w:marTop w:val="0"/>
          <w:marBottom w:val="0"/>
          <w:divBdr>
            <w:top w:val="none" w:sz="0" w:space="0" w:color="auto"/>
            <w:left w:val="none" w:sz="0" w:space="0" w:color="auto"/>
            <w:bottom w:val="none" w:sz="0" w:space="0" w:color="auto"/>
            <w:right w:val="none" w:sz="0" w:space="0" w:color="auto"/>
          </w:divBdr>
        </w:div>
        <w:div w:id="722749648">
          <w:marLeft w:val="0"/>
          <w:marRight w:val="0"/>
          <w:marTop w:val="0"/>
          <w:marBottom w:val="0"/>
          <w:divBdr>
            <w:top w:val="none" w:sz="0" w:space="0" w:color="auto"/>
            <w:left w:val="none" w:sz="0" w:space="0" w:color="auto"/>
            <w:bottom w:val="none" w:sz="0" w:space="0" w:color="auto"/>
            <w:right w:val="none" w:sz="0" w:space="0" w:color="auto"/>
          </w:divBdr>
        </w:div>
        <w:div w:id="11417824">
          <w:marLeft w:val="0"/>
          <w:marRight w:val="0"/>
          <w:marTop w:val="0"/>
          <w:marBottom w:val="0"/>
          <w:divBdr>
            <w:top w:val="none" w:sz="0" w:space="0" w:color="auto"/>
            <w:left w:val="none" w:sz="0" w:space="0" w:color="auto"/>
            <w:bottom w:val="none" w:sz="0" w:space="0" w:color="auto"/>
            <w:right w:val="none" w:sz="0" w:space="0" w:color="auto"/>
          </w:divBdr>
        </w:div>
        <w:div w:id="1920553673">
          <w:marLeft w:val="0"/>
          <w:marRight w:val="0"/>
          <w:marTop w:val="0"/>
          <w:marBottom w:val="0"/>
          <w:divBdr>
            <w:top w:val="none" w:sz="0" w:space="0" w:color="auto"/>
            <w:left w:val="none" w:sz="0" w:space="0" w:color="auto"/>
            <w:bottom w:val="none" w:sz="0" w:space="0" w:color="auto"/>
            <w:right w:val="none" w:sz="0" w:space="0" w:color="auto"/>
          </w:divBdr>
        </w:div>
        <w:div w:id="221141327">
          <w:marLeft w:val="0"/>
          <w:marRight w:val="0"/>
          <w:marTop w:val="0"/>
          <w:marBottom w:val="0"/>
          <w:divBdr>
            <w:top w:val="none" w:sz="0" w:space="0" w:color="auto"/>
            <w:left w:val="none" w:sz="0" w:space="0" w:color="auto"/>
            <w:bottom w:val="none" w:sz="0" w:space="0" w:color="auto"/>
            <w:right w:val="none" w:sz="0" w:space="0" w:color="auto"/>
          </w:divBdr>
        </w:div>
        <w:div w:id="1269001877">
          <w:marLeft w:val="0"/>
          <w:marRight w:val="0"/>
          <w:marTop w:val="0"/>
          <w:marBottom w:val="0"/>
          <w:divBdr>
            <w:top w:val="none" w:sz="0" w:space="0" w:color="auto"/>
            <w:left w:val="none" w:sz="0" w:space="0" w:color="auto"/>
            <w:bottom w:val="none" w:sz="0" w:space="0" w:color="auto"/>
            <w:right w:val="none" w:sz="0" w:space="0" w:color="auto"/>
          </w:divBdr>
        </w:div>
        <w:div w:id="1938053128">
          <w:marLeft w:val="0"/>
          <w:marRight w:val="0"/>
          <w:marTop w:val="0"/>
          <w:marBottom w:val="0"/>
          <w:divBdr>
            <w:top w:val="none" w:sz="0" w:space="0" w:color="auto"/>
            <w:left w:val="none" w:sz="0" w:space="0" w:color="auto"/>
            <w:bottom w:val="none" w:sz="0" w:space="0" w:color="auto"/>
            <w:right w:val="none" w:sz="0" w:space="0" w:color="auto"/>
          </w:divBdr>
        </w:div>
        <w:div w:id="1585184910">
          <w:marLeft w:val="0"/>
          <w:marRight w:val="0"/>
          <w:marTop w:val="0"/>
          <w:marBottom w:val="0"/>
          <w:divBdr>
            <w:top w:val="none" w:sz="0" w:space="0" w:color="auto"/>
            <w:left w:val="none" w:sz="0" w:space="0" w:color="auto"/>
            <w:bottom w:val="none" w:sz="0" w:space="0" w:color="auto"/>
            <w:right w:val="none" w:sz="0" w:space="0" w:color="auto"/>
          </w:divBdr>
        </w:div>
        <w:div w:id="1667247722">
          <w:marLeft w:val="0"/>
          <w:marRight w:val="0"/>
          <w:marTop w:val="0"/>
          <w:marBottom w:val="0"/>
          <w:divBdr>
            <w:top w:val="none" w:sz="0" w:space="0" w:color="auto"/>
            <w:left w:val="none" w:sz="0" w:space="0" w:color="auto"/>
            <w:bottom w:val="none" w:sz="0" w:space="0" w:color="auto"/>
            <w:right w:val="none" w:sz="0" w:space="0" w:color="auto"/>
          </w:divBdr>
          <w:divsChild>
            <w:div w:id="1447625013">
              <w:marLeft w:val="0"/>
              <w:marRight w:val="0"/>
              <w:marTop w:val="0"/>
              <w:marBottom w:val="0"/>
              <w:divBdr>
                <w:top w:val="none" w:sz="0" w:space="0" w:color="auto"/>
                <w:left w:val="none" w:sz="0" w:space="0" w:color="auto"/>
                <w:bottom w:val="none" w:sz="0" w:space="0" w:color="auto"/>
                <w:right w:val="none" w:sz="0" w:space="0" w:color="auto"/>
              </w:divBdr>
            </w:div>
            <w:div w:id="1738937991">
              <w:marLeft w:val="0"/>
              <w:marRight w:val="0"/>
              <w:marTop w:val="0"/>
              <w:marBottom w:val="0"/>
              <w:divBdr>
                <w:top w:val="none" w:sz="0" w:space="0" w:color="auto"/>
                <w:left w:val="none" w:sz="0" w:space="0" w:color="auto"/>
                <w:bottom w:val="none" w:sz="0" w:space="0" w:color="auto"/>
                <w:right w:val="none" w:sz="0" w:space="0" w:color="auto"/>
              </w:divBdr>
            </w:div>
            <w:div w:id="2112623748">
              <w:marLeft w:val="0"/>
              <w:marRight w:val="0"/>
              <w:marTop w:val="0"/>
              <w:marBottom w:val="0"/>
              <w:divBdr>
                <w:top w:val="none" w:sz="0" w:space="0" w:color="auto"/>
                <w:left w:val="none" w:sz="0" w:space="0" w:color="auto"/>
                <w:bottom w:val="none" w:sz="0" w:space="0" w:color="auto"/>
                <w:right w:val="none" w:sz="0" w:space="0" w:color="auto"/>
              </w:divBdr>
            </w:div>
            <w:div w:id="496463008">
              <w:marLeft w:val="0"/>
              <w:marRight w:val="0"/>
              <w:marTop w:val="0"/>
              <w:marBottom w:val="0"/>
              <w:divBdr>
                <w:top w:val="none" w:sz="0" w:space="0" w:color="auto"/>
                <w:left w:val="none" w:sz="0" w:space="0" w:color="auto"/>
                <w:bottom w:val="none" w:sz="0" w:space="0" w:color="auto"/>
                <w:right w:val="none" w:sz="0" w:space="0" w:color="auto"/>
              </w:divBdr>
            </w:div>
          </w:divsChild>
        </w:div>
        <w:div w:id="456067017">
          <w:marLeft w:val="0"/>
          <w:marRight w:val="0"/>
          <w:marTop w:val="0"/>
          <w:marBottom w:val="0"/>
          <w:divBdr>
            <w:top w:val="none" w:sz="0" w:space="0" w:color="auto"/>
            <w:left w:val="none" w:sz="0" w:space="0" w:color="auto"/>
            <w:bottom w:val="none" w:sz="0" w:space="0" w:color="auto"/>
            <w:right w:val="none" w:sz="0" w:space="0" w:color="auto"/>
          </w:divBdr>
        </w:div>
        <w:div w:id="1068111256">
          <w:marLeft w:val="0"/>
          <w:marRight w:val="0"/>
          <w:marTop w:val="0"/>
          <w:marBottom w:val="0"/>
          <w:divBdr>
            <w:top w:val="none" w:sz="0" w:space="0" w:color="auto"/>
            <w:left w:val="none" w:sz="0" w:space="0" w:color="auto"/>
            <w:bottom w:val="none" w:sz="0" w:space="0" w:color="auto"/>
            <w:right w:val="none" w:sz="0" w:space="0" w:color="auto"/>
          </w:divBdr>
        </w:div>
        <w:div w:id="1993364221">
          <w:marLeft w:val="0"/>
          <w:marRight w:val="0"/>
          <w:marTop w:val="0"/>
          <w:marBottom w:val="0"/>
          <w:divBdr>
            <w:top w:val="none" w:sz="0" w:space="0" w:color="auto"/>
            <w:left w:val="none" w:sz="0" w:space="0" w:color="auto"/>
            <w:bottom w:val="none" w:sz="0" w:space="0" w:color="auto"/>
            <w:right w:val="none" w:sz="0" w:space="0" w:color="auto"/>
          </w:divBdr>
        </w:div>
        <w:div w:id="1389376521">
          <w:marLeft w:val="0"/>
          <w:marRight w:val="0"/>
          <w:marTop w:val="0"/>
          <w:marBottom w:val="0"/>
          <w:divBdr>
            <w:top w:val="none" w:sz="0" w:space="0" w:color="auto"/>
            <w:left w:val="none" w:sz="0" w:space="0" w:color="auto"/>
            <w:bottom w:val="none" w:sz="0" w:space="0" w:color="auto"/>
            <w:right w:val="none" w:sz="0" w:space="0" w:color="auto"/>
          </w:divBdr>
        </w:div>
        <w:div w:id="1602570572">
          <w:marLeft w:val="0"/>
          <w:marRight w:val="0"/>
          <w:marTop w:val="0"/>
          <w:marBottom w:val="0"/>
          <w:divBdr>
            <w:top w:val="none" w:sz="0" w:space="0" w:color="auto"/>
            <w:left w:val="none" w:sz="0" w:space="0" w:color="auto"/>
            <w:bottom w:val="none" w:sz="0" w:space="0" w:color="auto"/>
            <w:right w:val="none" w:sz="0" w:space="0" w:color="auto"/>
          </w:divBdr>
        </w:div>
        <w:div w:id="614602056">
          <w:marLeft w:val="0"/>
          <w:marRight w:val="0"/>
          <w:marTop w:val="0"/>
          <w:marBottom w:val="0"/>
          <w:divBdr>
            <w:top w:val="none" w:sz="0" w:space="0" w:color="auto"/>
            <w:left w:val="none" w:sz="0" w:space="0" w:color="auto"/>
            <w:bottom w:val="none" w:sz="0" w:space="0" w:color="auto"/>
            <w:right w:val="none" w:sz="0" w:space="0" w:color="auto"/>
          </w:divBdr>
          <w:divsChild>
            <w:div w:id="414982963">
              <w:marLeft w:val="0"/>
              <w:marRight w:val="0"/>
              <w:marTop w:val="0"/>
              <w:marBottom w:val="0"/>
              <w:divBdr>
                <w:top w:val="none" w:sz="0" w:space="0" w:color="auto"/>
                <w:left w:val="none" w:sz="0" w:space="0" w:color="auto"/>
                <w:bottom w:val="none" w:sz="0" w:space="0" w:color="auto"/>
                <w:right w:val="none" w:sz="0" w:space="0" w:color="auto"/>
              </w:divBdr>
            </w:div>
            <w:div w:id="1985312438">
              <w:marLeft w:val="0"/>
              <w:marRight w:val="0"/>
              <w:marTop w:val="0"/>
              <w:marBottom w:val="0"/>
              <w:divBdr>
                <w:top w:val="none" w:sz="0" w:space="0" w:color="auto"/>
                <w:left w:val="none" w:sz="0" w:space="0" w:color="auto"/>
                <w:bottom w:val="none" w:sz="0" w:space="0" w:color="auto"/>
                <w:right w:val="none" w:sz="0" w:space="0" w:color="auto"/>
              </w:divBdr>
            </w:div>
            <w:div w:id="1259872169">
              <w:marLeft w:val="0"/>
              <w:marRight w:val="0"/>
              <w:marTop w:val="0"/>
              <w:marBottom w:val="0"/>
              <w:divBdr>
                <w:top w:val="none" w:sz="0" w:space="0" w:color="auto"/>
                <w:left w:val="none" w:sz="0" w:space="0" w:color="auto"/>
                <w:bottom w:val="none" w:sz="0" w:space="0" w:color="auto"/>
                <w:right w:val="none" w:sz="0" w:space="0" w:color="auto"/>
              </w:divBdr>
            </w:div>
            <w:div w:id="591284043">
              <w:marLeft w:val="0"/>
              <w:marRight w:val="0"/>
              <w:marTop w:val="0"/>
              <w:marBottom w:val="0"/>
              <w:divBdr>
                <w:top w:val="none" w:sz="0" w:space="0" w:color="auto"/>
                <w:left w:val="none" w:sz="0" w:space="0" w:color="auto"/>
                <w:bottom w:val="none" w:sz="0" w:space="0" w:color="auto"/>
                <w:right w:val="none" w:sz="0" w:space="0" w:color="auto"/>
              </w:divBdr>
            </w:div>
          </w:divsChild>
        </w:div>
        <w:div w:id="1791898255">
          <w:marLeft w:val="0"/>
          <w:marRight w:val="0"/>
          <w:marTop w:val="0"/>
          <w:marBottom w:val="0"/>
          <w:divBdr>
            <w:top w:val="none" w:sz="0" w:space="0" w:color="auto"/>
            <w:left w:val="none" w:sz="0" w:space="0" w:color="auto"/>
            <w:bottom w:val="none" w:sz="0" w:space="0" w:color="auto"/>
            <w:right w:val="none" w:sz="0" w:space="0" w:color="auto"/>
          </w:divBdr>
        </w:div>
        <w:div w:id="942685050">
          <w:marLeft w:val="0"/>
          <w:marRight w:val="0"/>
          <w:marTop w:val="0"/>
          <w:marBottom w:val="0"/>
          <w:divBdr>
            <w:top w:val="none" w:sz="0" w:space="0" w:color="auto"/>
            <w:left w:val="none" w:sz="0" w:space="0" w:color="auto"/>
            <w:bottom w:val="none" w:sz="0" w:space="0" w:color="auto"/>
            <w:right w:val="none" w:sz="0" w:space="0" w:color="auto"/>
          </w:divBdr>
        </w:div>
        <w:div w:id="1514996502">
          <w:marLeft w:val="0"/>
          <w:marRight w:val="0"/>
          <w:marTop w:val="0"/>
          <w:marBottom w:val="0"/>
          <w:divBdr>
            <w:top w:val="none" w:sz="0" w:space="0" w:color="auto"/>
            <w:left w:val="none" w:sz="0" w:space="0" w:color="auto"/>
            <w:bottom w:val="none" w:sz="0" w:space="0" w:color="auto"/>
            <w:right w:val="none" w:sz="0" w:space="0" w:color="auto"/>
          </w:divBdr>
        </w:div>
        <w:div w:id="1702708589">
          <w:marLeft w:val="0"/>
          <w:marRight w:val="0"/>
          <w:marTop w:val="0"/>
          <w:marBottom w:val="0"/>
          <w:divBdr>
            <w:top w:val="none" w:sz="0" w:space="0" w:color="auto"/>
            <w:left w:val="none" w:sz="0" w:space="0" w:color="auto"/>
            <w:bottom w:val="none" w:sz="0" w:space="0" w:color="auto"/>
            <w:right w:val="none" w:sz="0" w:space="0" w:color="auto"/>
          </w:divBdr>
        </w:div>
        <w:div w:id="1970165716">
          <w:marLeft w:val="0"/>
          <w:marRight w:val="0"/>
          <w:marTop w:val="0"/>
          <w:marBottom w:val="0"/>
          <w:divBdr>
            <w:top w:val="none" w:sz="0" w:space="0" w:color="auto"/>
            <w:left w:val="none" w:sz="0" w:space="0" w:color="auto"/>
            <w:bottom w:val="none" w:sz="0" w:space="0" w:color="auto"/>
            <w:right w:val="none" w:sz="0" w:space="0" w:color="auto"/>
          </w:divBdr>
        </w:div>
        <w:div w:id="97483914">
          <w:marLeft w:val="0"/>
          <w:marRight w:val="0"/>
          <w:marTop w:val="0"/>
          <w:marBottom w:val="0"/>
          <w:divBdr>
            <w:top w:val="none" w:sz="0" w:space="0" w:color="auto"/>
            <w:left w:val="none" w:sz="0" w:space="0" w:color="auto"/>
            <w:bottom w:val="none" w:sz="0" w:space="0" w:color="auto"/>
            <w:right w:val="none" w:sz="0" w:space="0" w:color="auto"/>
          </w:divBdr>
        </w:div>
        <w:div w:id="1987515848">
          <w:marLeft w:val="0"/>
          <w:marRight w:val="0"/>
          <w:marTop w:val="0"/>
          <w:marBottom w:val="0"/>
          <w:divBdr>
            <w:top w:val="none" w:sz="0" w:space="0" w:color="auto"/>
            <w:left w:val="none" w:sz="0" w:space="0" w:color="auto"/>
            <w:bottom w:val="none" w:sz="0" w:space="0" w:color="auto"/>
            <w:right w:val="none" w:sz="0" w:space="0" w:color="auto"/>
          </w:divBdr>
        </w:div>
        <w:div w:id="830366299">
          <w:marLeft w:val="0"/>
          <w:marRight w:val="0"/>
          <w:marTop w:val="0"/>
          <w:marBottom w:val="0"/>
          <w:divBdr>
            <w:top w:val="none" w:sz="0" w:space="0" w:color="auto"/>
            <w:left w:val="none" w:sz="0" w:space="0" w:color="auto"/>
            <w:bottom w:val="none" w:sz="0" w:space="0" w:color="auto"/>
            <w:right w:val="none" w:sz="0" w:space="0" w:color="auto"/>
          </w:divBdr>
        </w:div>
        <w:div w:id="1480341121">
          <w:marLeft w:val="0"/>
          <w:marRight w:val="0"/>
          <w:marTop w:val="0"/>
          <w:marBottom w:val="0"/>
          <w:divBdr>
            <w:top w:val="none" w:sz="0" w:space="0" w:color="auto"/>
            <w:left w:val="none" w:sz="0" w:space="0" w:color="auto"/>
            <w:bottom w:val="none" w:sz="0" w:space="0" w:color="auto"/>
            <w:right w:val="none" w:sz="0" w:space="0" w:color="auto"/>
          </w:divBdr>
        </w:div>
        <w:div w:id="2018459164">
          <w:marLeft w:val="0"/>
          <w:marRight w:val="0"/>
          <w:marTop w:val="0"/>
          <w:marBottom w:val="0"/>
          <w:divBdr>
            <w:top w:val="none" w:sz="0" w:space="0" w:color="auto"/>
            <w:left w:val="none" w:sz="0" w:space="0" w:color="auto"/>
            <w:bottom w:val="none" w:sz="0" w:space="0" w:color="auto"/>
            <w:right w:val="none" w:sz="0" w:space="0" w:color="auto"/>
          </w:divBdr>
        </w:div>
        <w:div w:id="1548909201">
          <w:marLeft w:val="0"/>
          <w:marRight w:val="0"/>
          <w:marTop w:val="0"/>
          <w:marBottom w:val="0"/>
          <w:divBdr>
            <w:top w:val="none" w:sz="0" w:space="0" w:color="auto"/>
            <w:left w:val="none" w:sz="0" w:space="0" w:color="auto"/>
            <w:bottom w:val="none" w:sz="0" w:space="0" w:color="auto"/>
            <w:right w:val="none" w:sz="0" w:space="0" w:color="auto"/>
          </w:divBdr>
        </w:div>
        <w:div w:id="1240821421">
          <w:marLeft w:val="0"/>
          <w:marRight w:val="0"/>
          <w:marTop w:val="0"/>
          <w:marBottom w:val="0"/>
          <w:divBdr>
            <w:top w:val="none" w:sz="0" w:space="0" w:color="auto"/>
            <w:left w:val="none" w:sz="0" w:space="0" w:color="auto"/>
            <w:bottom w:val="none" w:sz="0" w:space="0" w:color="auto"/>
            <w:right w:val="none" w:sz="0" w:space="0" w:color="auto"/>
          </w:divBdr>
        </w:div>
        <w:div w:id="224344505">
          <w:marLeft w:val="0"/>
          <w:marRight w:val="0"/>
          <w:marTop w:val="0"/>
          <w:marBottom w:val="0"/>
          <w:divBdr>
            <w:top w:val="none" w:sz="0" w:space="0" w:color="auto"/>
            <w:left w:val="none" w:sz="0" w:space="0" w:color="auto"/>
            <w:bottom w:val="none" w:sz="0" w:space="0" w:color="auto"/>
            <w:right w:val="none" w:sz="0" w:space="0" w:color="auto"/>
          </w:divBdr>
        </w:div>
        <w:div w:id="135075469">
          <w:marLeft w:val="0"/>
          <w:marRight w:val="0"/>
          <w:marTop w:val="0"/>
          <w:marBottom w:val="0"/>
          <w:divBdr>
            <w:top w:val="none" w:sz="0" w:space="0" w:color="auto"/>
            <w:left w:val="none" w:sz="0" w:space="0" w:color="auto"/>
            <w:bottom w:val="none" w:sz="0" w:space="0" w:color="auto"/>
            <w:right w:val="none" w:sz="0" w:space="0" w:color="auto"/>
          </w:divBdr>
        </w:div>
        <w:div w:id="1039210034">
          <w:marLeft w:val="0"/>
          <w:marRight w:val="0"/>
          <w:marTop w:val="0"/>
          <w:marBottom w:val="0"/>
          <w:divBdr>
            <w:top w:val="none" w:sz="0" w:space="0" w:color="auto"/>
            <w:left w:val="none" w:sz="0" w:space="0" w:color="auto"/>
            <w:bottom w:val="none" w:sz="0" w:space="0" w:color="auto"/>
            <w:right w:val="none" w:sz="0" w:space="0" w:color="auto"/>
          </w:divBdr>
        </w:div>
        <w:div w:id="332876786">
          <w:marLeft w:val="0"/>
          <w:marRight w:val="0"/>
          <w:marTop w:val="0"/>
          <w:marBottom w:val="0"/>
          <w:divBdr>
            <w:top w:val="none" w:sz="0" w:space="0" w:color="auto"/>
            <w:left w:val="none" w:sz="0" w:space="0" w:color="auto"/>
            <w:bottom w:val="none" w:sz="0" w:space="0" w:color="auto"/>
            <w:right w:val="none" w:sz="0" w:space="0" w:color="auto"/>
          </w:divBdr>
        </w:div>
        <w:div w:id="629819188">
          <w:marLeft w:val="0"/>
          <w:marRight w:val="0"/>
          <w:marTop w:val="0"/>
          <w:marBottom w:val="0"/>
          <w:divBdr>
            <w:top w:val="none" w:sz="0" w:space="0" w:color="auto"/>
            <w:left w:val="none" w:sz="0" w:space="0" w:color="auto"/>
            <w:bottom w:val="none" w:sz="0" w:space="0" w:color="auto"/>
            <w:right w:val="none" w:sz="0" w:space="0" w:color="auto"/>
          </w:divBdr>
        </w:div>
        <w:div w:id="948001857">
          <w:marLeft w:val="0"/>
          <w:marRight w:val="0"/>
          <w:marTop w:val="0"/>
          <w:marBottom w:val="0"/>
          <w:divBdr>
            <w:top w:val="none" w:sz="0" w:space="0" w:color="auto"/>
            <w:left w:val="none" w:sz="0" w:space="0" w:color="auto"/>
            <w:bottom w:val="none" w:sz="0" w:space="0" w:color="auto"/>
            <w:right w:val="none" w:sz="0" w:space="0" w:color="auto"/>
          </w:divBdr>
        </w:div>
        <w:div w:id="1020552188">
          <w:marLeft w:val="0"/>
          <w:marRight w:val="0"/>
          <w:marTop w:val="0"/>
          <w:marBottom w:val="0"/>
          <w:divBdr>
            <w:top w:val="none" w:sz="0" w:space="0" w:color="auto"/>
            <w:left w:val="none" w:sz="0" w:space="0" w:color="auto"/>
            <w:bottom w:val="none" w:sz="0" w:space="0" w:color="auto"/>
            <w:right w:val="none" w:sz="0" w:space="0" w:color="auto"/>
          </w:divBdr>
        </w:div>
        <w:div w:id="1319379822">
          <w:marLeft w:val="0"/>
          <w:marRight w:val="0"/>
          <w:marTop w:val="0"/>
          <w:marBottom w:val="0"/>
          <w:divBdr>
            <w:top w:val="none" w:sz="0" w:space="0" w:color="auto"/>
            <w:left w:val="none" w:sz="0" w:space="0" w:color="auto"/>
            <w:bottom w:val="none" w:sz="0" w:space="0" w:color="auto"/>
            <w:right w:val="none" w:sz="0" w:space="0" w:color="auto"/>
          </w:divBdr>
        </w:div>
        <w:div w:id="1997954449">
          <w:marLeft w:val="0"/>
          <w:marRight w:val="0"/>
          <w:marTop w:val="0"/>
          <w:marBottom w:val="0"/>
          <w:divBdr>
            <w:top w:val="none" w:sz="0" w:space="0" w:color="auto"/>
            <w:left w:val="none" w:sz="0" w:space="0" w:color="auto"/>
            <w:bottom w:val="none" w:sz="0" w:space="0" w:color="auto"/>
            <w:right w:val="none" w:sz="0" w:space="0" w:color="auto"/>
          </w:divBdr>
          <w:divsChild>
            <w:div w:id="890380858">
              <w:marLeft w:val="0"/>
              <w:marRight w:val="0"/>
              <w:marTop w:val="0"/>
              <w:marBottom w:val="0"/>
              <w:divBdr>
                <w:top w:val="none" w:sz="0" w:space="0" w:color="auto"/>
                <w:left w:val="none" w:sz="0" w:space="0" w:color="auto"/>
                <w:bottom w:val="none" w:sz="0" w:space="0" w:color="auto"/>
                <w:right w:val="none" w:sz="0" w:space="0" w:color="auto"/>
              </w:divBdr>
            </w:div>
            <w:div w:id="693922704">
              <w:marLeft w:val="0"/>
              <w:marRight w:val="0"/>
              <w:marTop w:val="0"/>
              <w:marBottom w:val="0"/>
              <w:divBdr>
                <w:top w:val="none" w:sz="0" w:space="0" w:color="auto"/>
                <w:left w:val="none" w:sz="0" w:space="0" w:color="auto"/>
                <w:bottom w:val="none" w:sz="0" w:space="0" w:color="auto"/>
                <w:right w:val="none" w:sz="0" w:space="0" w:color="auto"/>
              </w:divBdr>
            </w:div>
            <w:div w:id="147020963">
              <w:marLeft w:val="0"/>
              <w:marRight w:val="0"/>
              <w:marTop w:val="0"/>
              <w:marBottom w:val="0"/>
              <w:divBdr>
                <w:top w:val="none" w:sz="0" w:space="0" w:color="auto"/>
                <w:left w:val="none" w:sz="0" w:space="0" w:color="auto"/>
                <w:bottom w:val="none" w:sz="0" w:space="0" w:color="auto"/>
                <w:right w:val="none" w:sz="0" w:space="0" w:color="auto"/>
              </w:divBdr>
            </w:div>
            <w:div w:id="1711153150">
              <w:marLeft w:val="0"/>
              <w:marRight w:val="0"/>
              <w:marTop w:val="0"/>
              <w:marBottom w:val="0"/>
              <w:divBdr>
                <w:top w:val="none" w:sz="0" w:space="0" w:color="auto"/>
                <w:left w:val="none" w:sz="0" w:space="0" w:color="auto"/>
                <w:bottom w:val="none" w:sz="0" w:space="0" w:color="auto"/>
                <w:right w:val="none" w:sz="0" w:space="0" w:color="auto"/>
              </w:divBdr>
            </w:div>
          </w:divsChild>
        </w:div>
        <w:div w:id="1610893665">
          <w:marLeft w:val="0"/>
          <w:marRight w:val="0"/>
          <w:marTop w:val="0"/>
          <w:marBottom w:val="0"/>
          <w:divBdr>
            <w:top w:val="none" w:sz="0" w:space="0" w:color="auto"/>
            <w:left w:val="none" w:sz="0" w:space="0" w:color="auto"/>
            <w:bottom w:val="none" w:sz="0" w:space="0" w:color="auto"/>
            <w:right w:val="none" w:sz="0" w:space="0" w:color="auto"/>
          </w:divBdr>
          <w:divsChild>
            <w:div w:id="663822267">
              <w:marLeft w:val="0"/>
              <w:marRight w:val="0"/>
              <w:marTop w:val="0"/>
              <w:marBottom w:val="0"/>
              <w:divBdr>
                <w:top w:val="none" w:sz="0" w:space="0" w:color="auto"/>
                <w:left w:val="none" w:sz="0" w:space="0" w:color="auto"/>
                <w:bottom w:val="none" w:sz="0" w:space="0" w:color="auto"/>
                <w:right w:val="none" w:sz="0" w:space="0" w:color="auto"/>
              </w:divBdr>
            </w:div>
            <w:div w:id="1651135566">
              <w:marLeft w:val="0"/>
              <w:marRight w:val="0"/>
              <w:marTop w:val="0"/>
              <w:marBottom w:val="0"/>
              <w:divBdr>
                <w:top w:val="none" w:sz="0" w:space="0" w:color="auto"/>
                <w:left w:val="none" w:sz="0" w:space="0" w:color="auto"/>
                <w:bottom w:val="none" w:sz="0" w:space="0" w:color="auto"/>
                <w:right w:val="none" w:sz="0" w:space="0" w:color="auto"/>
              </w:divBdr>
            </w:div>
            <w:div w:id="1318925386">
              <w:marLeft w:val="0"/>
              <w:marRight w:val="0"/>
              <w:marTop w:val="0"/>
              <w:marBottom w:val="0"/>
              <w:divBdr>
                <w:top w:val="none" w:sz="0" w:space="0" w:color="auto"/>
                <w:left w:val="none" w:sz="0" w:space="0" w:color="auto"/>
                <w:bottom w:val="none" w:sz="0" w:space="0" w:color="auto"/>
                <w:right w:val="none" w:sz="0" w:space="0" w:color="auto"/>
              </w:divBdr>
            </w:div>
            <w:div w:id="143593390">
              <w:marLeft w:val="0"/>
              <w:marRight w:val="0"/>
              <w:marTop w:val="0"/>
              <w:marBottom w:val="0"/>
              <w:divBdr>
                <w:top w:val="none" w:sz="0" w:space="0" w:color="auto"/>
                <w:left w:val="none" w:sz="0" w:space="0" w:color="auto"/>
                <w:bottom w:val="none" w:sz="0" w:space="0" w:color="auto"/>
                <w:right w:val="none" w:sz="0" w:space="0" w:color="auto"/>
              </w:divBdr>
            </w:div>
            <w:div w:id="423260103">
              <w:marLeft w:val="0"/>
              <w:marRight w:val="0"/>
              <w:marTop w:val="0"/>
              <w:marBottom w:val="0"/>
              <w:divBdr>
                <w:top w:val="none" w:sz="0" w:space="0" w:color="auto"/>
                <w:left w:val="none" w:sz="0" w:space="0" w:color="auto"/>
                <w:bottom w:val="none" w:sz="0" w:space="0" w:color="auto"/>
                <w:right w:val="none" w:sz="0" w:space="0" w:color="auto"/>
              </w:divBdr>
            </w:div>
          </w:divsChild>
        </w:div>
        <w:div w:id="1364357255">
          <w:marLeft w:val="0"/>
          <w:marRight w:val="0"/>
          <w:marTop w:val="0"/>
          <w:marBottom w:val="0"/>
          <w:divBdr>
            <w:top w:val="none" w:sz="0" w:space="0" w:color="auto"/>
            <w:left w:val="none" w:sz="0" w:space="0" w:color="auto"/>
            <w:bottom w:val="none" w:sz="0" w:space="0" w:color="auto"/>
            <w:right w:val="none" w:sz="0" w:space="0" w:color="auto"/>
          </w:divBdr>
          <w:divsChild>
            <w:div w:id="766197275">
              <w:marLeft w:val="0"/>
              <w:marRight w:val="0"/>
              <w:marTop w:val="0"/>
              <w:marBottom w:val="0"/>
              <w:divBdr>
                <w:top w:val="none" w:sz="0" w:space="0" w:color="auto"/>
                <w:left w:val="none" w:sz="0" w:space="0" w:color="auto"/>
                <w:bottom w:val="none" w:sz="0" w:space="0" w:color="auto"/>
                <w:right w:val="none" w:sz="0" w:space="0" w:color="auto"/>
              </w:divBdr>
            </w:div>
            <w:div w:id="920217656">
              <w:marLeft w:val="0"/>
              <w:marRight w:val="0"/>
              <w:marTop w:val="0"/>
              <w:marBottom w:val="0"/>
              <w:divBdr>
                <w:top w:val="none" w:sz="0" w:space="0" w:color="auto"/>
                <w:left w:val="none" w:sz="0" w:space="0" w:color="auto"/>
                <w:bottom w:val="none" w:sz="0" w:space="0" w:color="auto"/>
                <w:right w:val="none" w:sz="0" w:space="0" w:color="auto"/>
              </w:divBdr>
            </w:div>
            <w:div w:id="1495796340">
              <w:marLeft w:val="0"/>
              <w:marRight w:val="0"/>
              <w:marTop w:val="0"/>
              <w:marBottom w:val="0"/>
              <w:divBdr>
                <w:top w:val="none" w:sz="0" w:space="0" w:color="auto"/>
                <w:left w:val="none" w:sz="0" w:space="0" w:color="auto"/>
                <w:bottom w:val="none" w:sz="0" w:space="0" w:color="auto"/>
                <w:right w:val="none" w:sz="0" w:space="0" w:color="auto"/>
              </w:divBdr>
            </w:div>
            <w:div w:id="2112965896">
              <w:marLeft w:val="0"/>
              <w:marRight w:val="0"/>
              <w:marTop w:val="0"/>
              <w:marBottom w:val="0"/>
              <w:divBdr>
                <w:top w:val="none" w:sz="0" w:space="0" w:color="auto"/>
                <w:left w:val="none" w:sz="0" w:space="0" w:color="auto"/>
                <w:bottom w:val="none" w:sz="0" w:space="0" w:color="auto"/>
                <w:right w:val="none" w:sz="0" w:space="0" w:color="auto"/>
              </w:divBdr>
            </w:div>
            <w:div w:id="1719160509">
              <w:marLeft w:val="0"/>
              <w:marRight w:val="0"/>
              <w:marTop w:val="0"/>
              <w:marBottom w:val="0"/>
              <w:divBdr>
                <w:top w:val="none" w:sz="0" w:space="0" w:color="auto"/>
                <w:left w:val="none" w:sz="0" w:space="0" w:color="auto"/>
                <w:bottom w:val="none" w:sz="0" w:space="0" w:color="auto"/>
                <w:right w:val="none" w:sz="0" w:space="0" w:color="auto"/>
              </w:divBdr>
            </w:div>
          </w:divsChild>
        </w:div>
        <w:div w:id="1600019052">
          <w:marLeft w:val="0"/>
          <w:marRight w:val="0"/>
          <w:marTop w:val="0"/>
          <w:marBottom w:val="0"/>
          <w:divBdr>
            <w:top w:val="none" w:sz="0" w:space="0" w:color="auto"/>
            <w:left w:val="none" w:sz="0" w:space="0" w:color="auto"/>
            <w:bottom w:val="none" w:sz="0" w:space="0" w:color="auto"/>
            <w:right w:val="none" w:sz="0" w:space="0" w:color="auto"/>
          </w:divBdr>
          <w:divsChild>
            <w:div w:id="1069041561">
              <w:marLeft w:val="0"/>
              <w:marRight w:val="0"/>
              <w:marTop w:val="0"/>
              <w:marBottom w:val="0"/>
              <w:divBdr>
                <w:top w:val="none" w:sz="0" w:space="0" w:color="auto"/>
                <w:left w:val="none" w:sz="0" w:space="0" w:color="auto"/>
                <w:bottom w:val="none" w:sz="0" w:space="0" w:color="auto"/>
                <w:right w:val="none" w:sz="0" w:space="0" w:color="auto"/>
              </w:divBdr>
            </w:div>
          </w:divsChild>
        </w:div>
        <w:div w:id="840657766">
          <w:marLeft w:val="0"/>
          <w:marRight w:val="0"/>
          <w:marTop w:val="0"/>
          <w:marBottom w:val="0"/>
          <w:divBdr>
            <w:top w:val="none" w:sz="0" w:space="0" w:color="auto"/>
            <w:left w:val="none" w:sz="0" w:space="0" w:color="auto"/>
            <w:bottom w:val="none" w:sz="0" w:space="0" w:color="auto"/>
            <w:right w:val="none" w:sz="0" w:space="0" w:color="auto"/>
          </w:divBdr>
          <w:divsChild>
            <w:div w:id="181092264">
              <w:marLeft w:val="0"/>
              <w:marRight w:val="0"/>
              <w:marTop w:val="0"/>
              <w:marBottom w:val="0"/>
              <w:divBdr>
                <w:top w:val="none" w:sz="0" w:space="0" w:color="auto"/>
                <w:left w:val="none" w:sz="0" w:space="0" w:color="auto"/>
                <w:bottom w:val="none" w:sz="0" w:space="0" w:color="auto"/>
                <w:right w:val="none" w:sz="0" w:space="0" w:color="auto"/>
              </w:divBdr>
            </w:div>
            <w:div w:id="1700272968">
              <w:marLeft w:val="0"/>
              <w:marRight w:val="0"/>
              <w:marTop w:val="0"/>
              <w:marBottom w:val="0"/>
              <w:divBdr>
                <w:top w:val="none" w:sz="0" w:space="0" w:color="auto"/>
                <w:left w:val="none" w:sz="0" w:space="0" w:color="auto"/>
                <w:bottom w:val="none" w:sz="0" w:space="0" w:color="auto"/>
                <w:right w:val="none" w:sz="0" w:space="0" w:color="auto"/>
              </w:divBdr>
            </w:div>
          </w:divsChild>
        </w:div>
        <w:div w:id="2066367201">
          <w:marLeft w:val="0"/>
          <w:marRight w:val="0"/>
          <w:marTop w:val="0"/>
          <w:marBottom w:val="0"/>
          <w:divBdr>
            <w:top w:val="none" w:sz="0" w:space="0" w:color="auto"/>
            <w:left w:val="none" w:sz="0" w:space="0" w:color="auto"/>
            <w:bottom w:val="none" w:sz="0" w:space="0" w:color="auto"/>
            <w:right w:val="none" w:sz="0" w:space="0" w:color="auto"/>
          </w:divBdr>
          <w:divsChild>
            <w:div w:id="56826745">
              <w:marLeft w:val="0"/>
              <w:marRight w:val="0"/>
              <w:marTop w:val="0"/>
              <w:marBottom w:val="0"/>
              <w:divBdr>
                <w:top w:val="none" w:sz="0" w:space="0" w:color="auto"/>
                <w:left w:val="none" w:sz="0" w:space="0" w:color="auto"/>
                <w:bottom w:val="none" w:sz="0" w:space="0" w:color="auto"/>
                <w:right w:val="none" w:sz="0" w:space="0" w:color="auto"/>
              </w:divBdr>
            </w:div>
          </w:divsChild>
        </w:div>
        <w:div w:id="1303345172">
          <w:marLeft w:val="0"/>
          <w:marRight w:val="0"/>
          <w:marTop w:val="0"/>
          <w:marBottom w:val="0"/>
          <w:divBdr>
            <w:top w:val="none" w:sz="0" w:space="0" w:color="auto"/>
            <w:left w:val="none" w:sz="0" w:space="0" w:color="auto"/>
            <w:bottom w:val="none" w:sz="0" w:space="0" w:color="auto"/>
            <w:right w:val="none" w:sz="0" w:space="0" w:color="auto"/>
          </w:divBdr>
          <w:divsChild>
            <w:div w:id="945117607">
              <w:marLeft w:val="0"/>
              <w:marRight w:val="0"/>
              <w:marTop w:val="0"/>
              <w:marBottom w:val="0"/>
              <w:divBdr>
                <w:top w:val="none" w:sz="0" w:space="0" w:color="auto"/>
                <w:left w:val="none" w:sz="0" w:space="0" w:color="auto"/>
                <w:bottom w:val="none" w:sz="0" w:space="0" w:color="auto"/>
                <w:right w:val="none" w:sz="0" w:space="0" w:color="auto"/>
              </w:divBdr>
            </w:div>
            <w:div w:id="283463082">
              <w:marLeft w:val="0"/>
              <w:marRight w:val="0"/>
              <w:marTop w:val="0"/>
              <w:marBottom w:val="0"/>
              <w:divBdr>
                <w:top w:val="none" w:sz="0" w:space="0" w:color="auto"/>
                <w:left w:val="none" w:sz="0" w:space="0" w:color="auto"/>
                <w:bottom w:val="none" w:sz="0" w:space="0" w:color="auto"/>
                <w:right w:val="none" w:sz="0" w:space="0" w:color="auto"/>
              </w:divBdr>
            </w:div>
            <w:div w:id="511190244">
              <w:marLeft w:val="0"/>
              <w:marRight w:val="0"/>
              <w:marTop w:val="0"/>
              <w:marBottom w:val="0"/>
              <w:divBdr>
                <w:top w:val="none" w:sz="0" w:space="0" w:color="auto"/>
                <w:left w:val="none" w:sz="0" w:space="0" w:color="auto"/>
                <w:bottom w:val="none" w:sz="0" w:space="0" w:color="auto"/>
                <w:right w:val="none" w:sz="0" w:space="0" w:color="auto"/>
              </w:divBdr>
            </w:div>
          </w:divsChild>
        </w:div>
        <w:div w:id="1011639405">
          <w:marLeft w:val="0"/>
          <w:marRight w:val="0"/>
          <w:marTop w:val="0"/>
          <w:marBottom w:val="0"/>
          <w:divBdr>
            <w:top w:val="none" w:sz="0" w:space="0" w:color="auto"/>
            <w:left w:val="none" w:sz="0" w:space="0" w:color="auto"/>
            <w:bottom w:val="none" w:sz="0" w:space="0" w:color="auto"/>
            <w:right w:val="none" w:sz="0" w:space="0" w:color="auto"/>
          </w:divBdr>
        </w:div>
        <w:div w:id="1335717915">
          <w:marLeft w:val="0"/>
          <w:marRight w:val="0"/>
          <w:marTop w:val="0"/>
          <w:marBottom w:val="0"/>
          <w:divBdr>
            <w:top w:val="none" w:sz="0" w:space="0" w:color="auto"/>
            <w:left w:val="none" w:sz="0" w:space="0" w:color="auto"/>
            <w:bottom w:val="none" w:sz="0" w:space="0" w:color="auto"/>
            <w:right w:val="none" w:sz="0" w:space="0" w:color="auto"/>
          </w:divBdr>
        </w:div>
        <w:div w:id="1716809184">
          <w:marLeft w:val="0"/>
          <w:marRight w:val="0"/>
          <w:marTop w:val="0"/>
          <w:marBottom w:val="0"/>
          <w:divBdr>
            <w:top w:val="none" w:sz="0" w:space="0" w:color="auto"/>
            <w:left w:val="none" w:sz="0" w:space="0" w:color="auto"/>
            <w:bottom w:val="none" w:sz="0" w:space="0" w:color="auto"/>
            <w:right w:val="none" w:sz="0" w:space="0" w:color="auto"/>
          </w:divBdr>
        </w:div>
        <w:div w:id="1302152225">
          <w:marLeft w:val="0"/>
          <w:marRight w:val="0"/>
          <w:marTop w:val="0"/>
          <w:marBottom w:val="0"/>
          <w:divBdr>
            <w:top w:val="none" w:sz="0" w:space="0" w:color="auto"/>
            <w:left w:val="none" w:sz="0" w:space="0" w:color="auto"/>
            <w:bottom w:val="none" w:sz="0" w:space="0" w:color="auto"/>
            <w:right w:val="none" w:sz="0" w:space="0" w:color="auto"/>
          </w:divBdr>
        </w:div>
        <w:div w:id="1223521829">
          <w:marLeft w:val="0"/>
          <w:marRight w:val="0"/>
          <w:marTop w:val="0"/>
          <w:marBottom w:val="0"/>
          <w:divBdr>
            <w:top w:val="none" w:sz="0" w:space="0" w:color="auto"/>
            <w:left w:val="none" w:sz="0" w:space="0" w:color="auto"/>
            <w:bottom w:val="none" w:sz="0" w:space="0" w:color="auto"/>
            <w:right w:val="none" w:sz="0" w:space="0" w:color="auto"/>
          </w:divBdr>
        </w:div>
        <w:div w:id="293484139">
          <w:marLeft w:val="0"/>
          <w:marRight w:val="0"/>
          <w:marTop w:val="0"/>
          <w:marBottom w:val="0"/>
          <w:divBdr>
            <w:top w:val="none" w:sz="0" w:space="0" w:color="auto"/>
            <w:left w:val="none" w:sz="0" w:space="0" w:color="auto"/>
            <w:bottom w:val="none" w:sz="0" w:space="0" w:color="auto"/>
            <w:right w:val="none" w:sz="0" w:space="0" w:color="auto"/>
          </w:divBdr>
        </w:div>
        <w:div w:id="1304696961">
          <w:marLeft w:val="0"/>
          <w:marRight w:val="0"/>
          <w:marTop w:val="0"/>
          <w:marBottom w:val="0"/>
          <w:divBdr>
            <w:top w:val="none" w:sz="0" w:space="0" w:color="auto"/>
            <w:left w:val="none" w:sz="0" w:space="0" w:color="auto"/>
            <w:bottom w:val="none" w:sz="0" w:space="0" w:color="auto"/>
            <w:right w:val="none" w:sz="0" w:space="0" w:color="auto"/>
          </w:divBdr>
        </w:div>
        <w:div w:id="569315531">
          <w:marLeft w:val="0"/>
          <w:marRight w:val="0"/>
          <w:marTop w:val="0"/>
          <w:marBottom w:val="0"/>
          <w:divBdr>
            <w:top w:val="none" w:sz="0" w:space="0" w:color="auto"/>
            <w:left w:val="none" w:sz="0" w:space="0" w:color="auto"/>
            <w:bottom w:val="none" w:sz="0" w:space="0" w:color="auto"/>
            <w:right w:val="none" w:sz="0" w:space="0" w:color="auto"/>
          </w:divBdr>
        </w:div>
        <w:div w:id="935406324">
          <w:marLeft w:val="0"/>
          <w:marRight w:val="0"/>
          <w:marTop w:val="0"/>
          <w:marBottom w:val="0"/>
          <w:divBdr>
            <w:top w:val="none" w:sz="0" w:space="0" w:color="auto"/>
            <w:left w:val="none" w:sz="0" w:space="0" w:color="auto"/>
            <w:bottom w:val="none" w:sz="0" w:space="0" w:color="auto"/>
            <w:right w:val="none" w:sz="0" w:space="0" w:color="auto"/>
          </w:divBdr>
        </w:div>
        <w:div w:id="1767849552">
          <w:marLeft w:val="0"/>
          <w:marRight w:val="0"/>
          <w:marTop w:val="0"/>
          <w:marBottom w:val="0"/>
          <w:divBdr>
            <w:top w:val="none" w:sz="0" w:space="0" w:color="auto"/>
            <w:left w:val="none" w:sz="0" w:space="0" w:color="auto"/>
            <w:bottom w:val="none" w:sz="0" w:space="0" w:color="auto"/>
            <w:right w:val="none" w:sz="0" w:space="0" w:color="auto"/>
          </w:divBdr>
        </w:div>
        <w:div w:id="492650909">
          <w:marLeft w:val="0"/>
          <w:marRight w:val="0"/>
          <w:marTop w:val="0"/>
          <w:marBottom w:val="0"/>
          <w:divBdr>
            <w:top w:val="none" w:sz="0" w:space="0" w:color="auto"/>
            <w:left w:val="none" w:sz="0" w:space="0" w:color="auto"/>
            <w:bottom w:val="none" w:sz="0" w:space="0" w:color="auto"/>
            <w:right w:val="none" w:sz="0" w:space="0" w:color="auto"/>
          </w:divBdr>
        </w:div>
        <w:div w:id="1103066695">
          <w:marLeft w:val="0"/>
          <w:marRight w:val="0"/>
          <w:marTop w:val="0"/>
          <w:marBottom w:val="0"/>
          <w:divBdr>
            <w:top w:val="none" w:sz="0" w:space="0" w:color="auto"/>
            <w:left w:val="none" w:sz="0" w:space="0" w:color="auto"/>
            <w:bottom w:val="none" w:sz="0" w:space="0" w:color="auto"/>
            <w:right w:val="none" w:sz="0" w:space="0" w:color="auto"/>
          </w:divBdr>
        </w:div>
        <w:div w:id="932781458">
          <w:marLeft w:val="0"/>
          <w:marRight w:val="0"/>
          <w:marTop w:val="0"/>
          <w:marBottom w:val="0"/>
          <w:divBdr>
            <w:top w:val="none" w:sz="0" w:space="0" w:color="auto"/>
            <w:left w:val="none" w:sz="0" w:space="0" w:color="auto"/>
            <w:bottom w:val="none" w:sz="0" w:space="0" w:color="auto"/>
            <w:right w:val="none" w:sz="0" w:space="0" w:color="auto"/>
          </w:divBdr>
        </w:div>
        <w:div w:id="2058845892">
          <w:marLeft w:val="0"/>
          <w:marRight w:val="0"/>
          <w:marTop w:val="0"/>
          <w:marBottom w:val="0"/>
          <w:divBdr>
            <w:top w:val="none" w:sz="0" w:space="0" w:color="auto"/>
            <w:left w:val="none" w:sz="0" w:space="0" w:color="auto"/>
            <w:bottom w:val="none" w:sz="0" w:space="0" w:color="auto"/>
            <w:right w:val="none" w:sz="0" w:space="0" w:color="auto"/>
          </w:divBdr>
        </w:div>
        <w:div w:id="1275018420">
          <w:marLeft w:val="0"/>
          <w:marRight w:val="0"/>
          <w:marTop w:val="0"/>
          <w:marBottom w:val="0"/>
          <w:divBdr>
            <w:top w:val="none" w:sz="0" w:space="0" w:color="auto"/>
            <w:left w:val="none" w:sz="0" w:space="0" w:color="auto"/>
            <w:bottom w:val="none" w:sz="0" w:space="0" w:color="auto"/>
            <w:right w:val="none" w:sz="0" w:space="0" w:color="auto"/>
          </w:divBdr>
        </w:div>
        <w:div w:id="566577328">
          <w:marLeft w:val="0"/>
          <w:marRight w:val="0"/>
          <w:marTop w:val="0"/>
          <w:marBottom w:val="0"/>
          <w:divBdr>
            <w:top w:val="none" w:sz="0" w:space="0" w:color="auto"/>
            <w:left w:val="none" w:sz="0" w:space="0" w:color="auto"/>
            <w:bottom w:val="none" w:sz="0" w:space="0" w:color="auto"/>
            <w:right w:val="none" w:sz="0" w:space="0" w:color="auto"/>
          </w:divBdr>
          <w:divsChild>
            <w:div w:id="1644311236">
              <w:marLeft w:val="0"/>
              <w:marRight w:val="0"/>
              <w:marTop w:val="0"/>
              <w:marBottom w:val="0"/>
              <w:divBdr>
                <w:top w:val="none" w:sz="0" w:space="0" w:color="auto"/>
                <w:left w:val="none" w:sz="0" w:space="0" w:color="auto"/>
                <w:bottom w:val="none" w:sz="0" w:space="0" w:color="auto"/>
                <w:right w:val="none" w:sz="0" w:space="0" w:color="auto"/>
              </w:divBdr>
            </w:div>
            <w:div w:id="188221965">
              <w:marLeft w:val="0"/>
              <w:marRight w:val="0"/>
              <w:marTop w:val="0"/>
              <w:marBottom w:val="0"/>
              <w:divBdr>
                <w:top w:val="none" w:sz="0" w:space="0" w:color="auto"/>
                <w:left w:val="none" w:sz="0" w:space="0" w:color="auto"/>
                <w:bottom w:val="none" w:sz="0" w:space="0" w:color="auto"/>
                <w:right w:val="none" w:sz="0" w:space="0" w:color="auto"/>
              </w:divBdr>
            </w:div>
          </w:divsChild>
        </w:div>
        <w:div w:id="743599867">
          <w:marLeft w:val="0"/>
          <w:marRight w:val="0"/>
          <w:marTop w:val="0"/>
          <w:marBottom w:val="0"/>
          <w:divBdr>
            <w:top w:val="none" w:sz="0" w:space="0" w:color="auto"/>
            <w:left w:val="none" w:sz="0" w:space="0" w:color="auto"/>
            <w:bottom w:val="none" w:sz="0" w:space="0" w:color="auto"/>
            <w:right w:val="none" w:sz="0" w:space="0" w:color="auto"/>
          </w:divBdr>
        </w:div>
        <w:div w:id="903640867">
          <w:marLeft w:val="0"/>
          <w:marRight w:val="0"/>
          <w:marTop w:val="0"/>
          <w:marBottom w:val="0"/>
          <w:divBdr>
            <w:top w:val="none" w:sz="0" w:space="0" w:color="auto"/>
            <w:left w:val="none" w:sz="0" w:space="0" w:color="auto"/>
            <w:bottom w:val="none" w:sz="0" w:space="0" w:color="auto"/>
            <w:right w:val="none" w:sz="0" w:space="0" w:color="auto"/>
          </w:divBdr>
        </w:div>
        <w:div w:id="517617103">
          <w:marLeft w:val="0"/>
          <w:marRight w:val="0"/>
          <w:marTop w:val="0"/>
          <w:marBottom w:val="0"/>
          <w:divBdr>
            <w:top w:val="none" w:sz="0" w:space="0" w:color="auto"/>
            <w:left w:val="none" w:sz="0" w:space="0" w:color="auto"/>
            <w:bottom w:val="none" w:sz="0" w:space="0" w:color="auto"/>
            <w:right w:val="none" w:sz="0" w:space="0" w:color="auto"/>
          </w:divBdr>
        </w:div>
        <w:div w:id="1495367293">
          <w:marLeft w:val="0"/>
          <w:marRight w:val="0"/>
          <w:marTop w:val="0"/>
          <w:marBottom w:val="0"/>
          <w:divBdr>
            <w:top w:val="none" w:sz="0" w:space="0" w:color="auto"/>
            <w:left w:val="none" w:sz="0" w:space="0" w:color="auto"/>
            <w:bottom w:val="none" w:sz="0" w:space="0" w:color="auto"/>
            <w:right w:val="none" w:sz="0" w:space="0" w:color="auto"/>
          </w:divBdr>
        </w:div>
        <w:div w:id="671950282">
          <w:marLeft w:val="0"/>
          <w:marRight w:val="0"/>
          <w:marTop w:val="0"/>
          <w:marBottom w:val="0"/>
          <w:divBdr>
            <w:top w:val="none" w:sz="0" w:space="0" w:color="auto"/>
            <w:left w:val="none" w:sz="0" w:space="0" w:color="auto"/>
            <w:bottom w:val="none" w:sz="0" w:space="0" w:color="auto"/>
            <w:right w:val="none" w:sz="0" w:space="0" w:color="auto"/>
          </w:divBdr>
        </w:div>
        <w:div w:id="1520120396">
          <w:marLeft w:val="0"/>
          <w:marRight w:val="0"/>
          <w:marTop w:val="0"/>
          <w:marBottom w:val="0"/>
          <w:divBdr>
            <w:top w:val="none" w:sz="0" w:space="0" w:color="auto"/>
            <w:left w:val="none" w:sz="0" w:space="0" w:color="auto"/>
            <w:bottom w:val="none" w:sz="0" w:space="0" w:color="auto"/>
            <w:right w:val="none" w:sz="0" w:space="0" w:color="auto"/>
          </w:divBdr>
        </w:div>
        <w:div w:id="790972931">
          <w:marLeft w:val="0"/>
          <w:marRight w:val="0"/>
          <w:marTop w:val="0"/>
          <w:marBottom w:val="0"/>
          <w:divBdr>
            <w:top w:val="none" w:sz="0" w:space="0" w:color="auto"/>
            <w:left w:val="none" w:sz="0" w:space="0" w:color="auto"/>
            <w:bottom w:val="none" w:sz="0" w:space="0" w:color="auto"/>
            <w:right w:val="none" w:sz="0" w:space="0" w:color="auto"/>
          </w:divBdr>
        </w:div>
        <w:div w:id="1619097964">
          <w:marLeft w:val="0"/>
          <w:marRight w:val="0"/>
          <w:marTop w:val="0"/>
          <w:marBottom w:val="0"/>
          <w:divBdr>
            <w:top w:val="none" w:sz="0" w:space="0" w:color="auto"/>
            <w:left w:val="none" w:sz="0" w:space="0" w:color="auto"/>
            <w:bottom w:val="none" w:sz="0" w:space="0" w:color="auto"/>
            <w:right w:val="none" w:sz="0" w:space="0" w:color="auto"/>
          </w:divBdr>
        </w:div>
        <w:div w:id="1402558173">
          <w:marLeft w:val="0"/>
          <w:marRight w:val="0"/>
          <w:marTop w:val="0"/>
          <w:marBottom w:val="0"/>
          <w:divBdr>
            <w:top w:val="none" w:sz="0" w:space="0" w:color="auto"/>
            <w:left w:val="none" w:sz="0" w:space="0" w:color="auto"/>
            <w:bottom w:val="none" w:sz="0" w:space="0" w:color="auto"/>
            <w:right w:val="none" w:sz="0" w:space="0" w:color="auto"/>
          </w:divBdr>
        </w:div>
        <w:div w:id="2032417920">
          <w:marLeft w:val="0"/>
          <w:marRight w:val="0"/>
          <w:marTop w:val="0"/>
          <w:marBottom w:val="0"/>
          <w:divBdr>
            <w:top w:val="none" w:sz="0" w:space="0" w:color="auto"/>
            <w:left w:val="none" w:sz="0" w:space="0" w:color="auto"/>
            <w:bottom w:val="none" w:sz="0" w:space="0" w:color="auto"/>
            <w:right w:val="none" w:sz="0" w:space="0" w:color="auto"/>
          </w:divBdr>
        </w:div>
        <w:div w:id="107085914">
          <w:marLeft w:val="0"/>
          <w:marRight w:val="0"/>
          <w:marTop w:val="0"/>
          <w:marBottom w:val="0"/>
          <w:divBdr>
            <w:top w:val="none" w:sz="0" w:space="0" w:color="auto"/>
            <w:left w:val="none" w:sz="0" w:space="0" w:color="auto"/>
            <w:bottom w:val="none" w:sz="0" w:space="0" w:color="auto"/>
            <w:right w:val="none" w:sz="0" w:space="0" w:color="auto"/>
          </w:divBdr>
          <w:divsChild>
            <w:div w:id="2132284393">
              <w:marLeft w:val="0"/>
              <w:marRight w:val="0"/>
              <w:marTop w:val="0"/>
              <w:marBottom w:val="0"/>
              <w:divBdr>
                <w:top w:val="none" w:sz="0" w:space="0" w:color="auto"/>
                <w:left w:val="none" w:sz="0" w:space="0" w:color="auto"/>
                <w:bottom w:val="none" w:sz="0" w:space="0" w:color="auto"/>
                <w:right w:val="none" w:sz="0" w:space="0" w:color="auto"/>
              </w:divBdr>
            </w:div>
            <w:div w:id="1742364267">
              <w:marLeft w:val="0"/>
              <w:marRight w:val="0"/>
              <w:marTop w:val="0"/>
              <w:marBottom w:val="0"/>
              <w:divBdr>
                <w:top w:val="none" w:sz="0" w:space="0" w:color="auto"/>
                <w:left w:val="none" w:sz="0" w:space="0" w:color="auto"/>
                <w:bottom w:val="none" w:sz="0" w:space="0" w:color="auto"/>
                <w:right w:val="none" w:sz="0" w:space="0" w:color="auto"/>
              </w:divBdr>
            </w:div>
            <w:div w:id="1442720367">
              <w:marLeft w:val="0"/>
              <w:marRight w:val="0"/>
              <w:marTop w:val="0"/>
              <w:marBottom w:val="0"/>
              <w:divBdr>
                <w:top w:val="none" w:sz="0" w:space="0" w:color="auto"/>
                <w:left w:val="none" w:sz="0" w:space="0" w:color="auto"/>
                <w:bottom w:val="none" w:sz="0" w:space="0" w:color="auto"/>
                <w:right w:val="none" w:sz="0" w:space="0" w:color="auto"/>
              </w:divBdr>
            </w:div>
          </w:divsChild>
        </w:div>
        <w:div w:id="289555142">
          <w:marLeft w:val="0"/>
          <w:marRight w:val="0"/>
          <w:marTop w:val="0"/>
          <w:marBottom w:val="0"/>
          <w:divBdr>
            <w:top w:val="none" w:sz="0" w:space="0" w:color="auto"/>
            <w:left w:val="none" w:sz="0" w:space="0" w:color="auto"/>
            <w:bottom w:val="none" w:sz="0" w:space="0" w:color="auto"/>
            <w:right w:val="none" w:sz="0" w:space="0" w:color="auto"/>
          </w:divBdr>
        </w:div>
        <w:div w:id="1230267522">
          <w:marLeft w:val="0"/>
          <w:marRight w:val="0"/>
          <w:marTop w:val="0"/>
          <w:marBottom w:val="0"/>
          <w:divBdr>
            <w:top w:val="none" w:sz="0" w:space="0" w:color="auto"/>
            <w:left w:val="none" w:sz="0" w:space="0" w:color="auto"/>
            <w:bottom w:val="none" w:sz="0" w:space="0" w:color="auto"/>
            <w:right w:val="none" w:sz="0" w:space="0" w:color="auto"/>
          </w:divBdr>
        </w:div>
        <w:div w:id="1702706448">
          <w:marLeft w:val="0"/>
          <w:marRight w:val="0"/>
          <w:marTop w:val="0"/>
          <w:marBottom w:val="0"/>
          <w:divBdr>
            <w:top w:val="none" w:sz="0" w:space="0" w:color="auto"/>
            <w:left w:val="none" w:sz="0" w:space="0" w:color="auto"/>
            <w:bottom w:val="none" w:sz="0" w:space="0" w:color="auto"/>
            <w:right w:val="none" w:sz="0" w:space="0" w:color="auto"/>
          </w:divBdr>
        </w:div>
        <w:div w:id="635792864">
          <w:marLeft w:val="0"/>
          <w:marRight w:val="0"/>
          <w:marTop w:val="0"/>
          <w:marBottom w:val="0"/>
          <w:divBdr>
            <w:top w:val="none" w:sz="0" w:space="0" w:color="auto"/>
            <w:left w:val="none" w:sz="0" w:space="0" w:color="auto"/>
            <w:bottom w:val="none" w:sz="0" w:space="0" w:color="auto"/>
            <w:right w:val="none" w:sz="0" w:space="0" w:color="auto"/>
          </w:divBdr>
        </w:div>
        <w:div w:id="1712223790">
          <w:marLeft w:val="0"/>
          <w:marRight w:val="0"/>
          <w:marTop w:val="0"/>
          <w:marBottom w:val="0"/>
          <w:divBdr>
            <w:top w:val="none" w:sz="0" w:space="0" w:color="auto"/>
            <w:left w:val="none" w:sz="0" w:space="0" w:color="auto"/>
            <w:bottom w:val="none" w:sz="0" w:space="0" w:color="auto"/>
            <w:right w:val="none" w:sz="0" w:space="0" w:color="auto"/>
          </w:divBdr>
        </w:div>
        <w:div w:id="1674793830">
          <w:marLeft w:val="0"/>
          <w:marRight w:val="0"/>
          <w:marTop w:val="0"/>
          <w:marBottom w:val="0"/>
          <w:divBdr>
            <w:top w:val="none" w:sz="0" w:space="0" w:color="auto"/>
            <w:left w:val="none" w:sz="0" w:space="0" w:color="auto"/>
            <w:bottom w:val="none" w:sz="0" w:space="0" w:color="auto"/>
            <w:right w:val="none" w:sz="0" w:space="0" w:color="auto"/>
          </w:divBdr>
        </w:div>
        <w:div w:id="143014844">
          <w:marLeft w:val="0"/>
          <w:marRight w:val="0"/>
          <w:marTop w:val="0"/>
          <w:marBottom w:val="0"/>
          <w:divBdr>
            <w:top w:val="none" w:sz="0" w:space="0" w:color="auto"/>
            <w:left w:val="none" w:sz="0" w:space="0" w:color="auto"/>
            <w:bottom w:val="none" w:sz="0" w:space="0" w:color="auto"/>
            <w:right w:val="none" w:sz="0" w:space="0" w:color="auto"/>
          </w:divBdr>
        </w:div>
        <w:div w:id="912357006">
          <w:marLeft w:val="0"/>
          <w:marRight w:val="0"/>
          <w:marTop w:val="0"/>
          <w:marBottom w:val="0"/>
          <w:divBdr>
            <w:top w:val="none" w:sz="0" w:space="0" w:color="auto"/>
            <w:left w:val="none" w:sz="0" w:space="0" w:color="auto"/>
            <w:bottom w:val="none" w:sz="0" w:space="0" w:color="auto"/>
            <w:right w:val="none" w:sz="0" w:space="0" w:color="auto"/>
          </w:divBdr>
        </w:div>
        <w:div w:id="1295719072">
          <w:marLeft w:val="0"/>
          <w:marRight w:val="0"/>
          <w:marTop w:val="0"/>
          <w:marBottom w:val="0"/>
          <w:divBdr>
            <w:top w:val="none" w:sz="0" w:space="0" w:color="auto"/>
            <w:left w:val="none" w:sz="0" w:space="0" w:color="auto"/>
            <w:bottom w:val="none" w:sz="0" w:space="0" w:color="auto"/>
            <w:right w:val="none" w:sz="0" w:space="0" w:color="auto"/>
          </w:divBdr>
        </w:div>
        <w:div w:id="1951624825">
          <w:marLeft w:val="0"/>
          <w:marRight w:val="0"/>
          <w:marTop w:val="0"/>
          <w:marBottom w:val="0"/>
          <w:divBdr>
            <w:top w:val="none" w:sz="0" w:space="0" w:color="auto"/>
            <w:left w:val="none" w:sz="0" w:space="0" w:color="auto"/>
            <w:bottom w:val="none" w:sz="0" w:space="0" w:color="auto"/>
            <w:right w:val="none" w:sz="0" w:space="0" w:color="auto"/>
          </w:divBdr>
        </w:div>
        <w:div w:id="1342508747">
          <w:marLeft w:val="0"/>
          <w:marRight w:val="0"/>
          <w:marTop w:val="0"/>
          <w:marBottom w:val="0"/>
          <w:divBdr>
            <w:top w:val="none" w:sz="0" w:space="0" w:color="auto"/>
            <w:left w:val="none" w:sz="0" w:space="0" w:color="auto"/>
            <w:bottom w:val="none" w:sz="0" w:space="0" w:color="auto"/>
            <w:right w:val="none" w:sz="0" w:space="0" w:color="auto"/>
          </w:divBdr>
          <w:divsChild>
            <w:div w:id="1206256407">
              <w:marLeft w:val="0"/>
              <w:marRight w:val="0"/>
              <w:marTop w:val="0"/>
              <w:marBottom w:val="0"/>
              <w:divBdr>
                <w:top w:val="none" w:sz="0" w:space="0" w:color="auto"/>
                <w:left w:val="none" w:sz="0" w:space="0" w:color="auto"/>
                <w:bottom w:val="none" w:sz="0" w:space="0" w:color="auto"/>
                <w:right w:val="none" w:sz="0" w:space="0" w:color="auto"/>
              </w:divBdr>
            </w:div>
            <w:div w:id="1863073">
              <w:marLeft w:val="0"/>
              <w:marRight w:val="0"/>
              <w:marTop w:val="0"/>
              <w:marBottom w:val="0"/>
              <w:divBdr>
                <w:top w:val="none" w:sz="0" w:space="0" w:color="auto"/>
                <w:left w:val="none" w:sz="0" w:space="0" w:color="auto"/>
                <w:bottom w:val="none" w:sz="0" w:space="0" w:color="auto"/>
                <w:right w:val="none" w:sz="0" w:space="0" w:color="auto"/>
              </w:divBdr>
            </w:div>
            <w:div w:id="1404371885">
              <w:marLeft w:val="0"/>
              <w:marRight w:val="0"/>
              <w:marTop w:val="0"/>
              <w:marBottom w:val="0"/>
              <w:divBdr>
                <w:top w:val="none" w:sz="0" w:space="0" w:color="auto"/>
                <w:left w:val="none" w:sz="0" w:space="0" w:color="auto"/>
                <w:bottom w:val="none" w:sz="0" w:space="0" w:color="auto"/>
                <w:right w:val="none" w:sz="0" w:space="0" w:color="auto"/>
              </w:divBdr>
            </w:div>
            <w:div w:id="365953324">
              <w:marLeft w:val="0"/>
              <w:marRight w:val="0"/>
              <w:marTop w:val="0"/>
              <w:marBottom w:val="0"/>
              <w:divBdr>
                <w:top w:val="none" w:sz="0" w:space="0" w:color="auto"/>
                <w:left w:val="none" w:sz="0" w:space="0" w:color="auto"/>
                <w:bottom w:val="none" w:sz="0" w:space="0" w:color="auto"/>
                <w:right w:val="none" w:sz="0" w:space="0" w:color="auto"/>
              </w:divBdr>
            </w:div>
            <w:div w:id="101269007">
              <w:marLeft w:val="0"/>
              <w:marRight w:val="0"/>
              <w:marTop w:val="0"/>
              <w:marBottom w:val="0"/>
              <w:divBdr>
                <w:top w:val="none" w:sz="0" w:space="0" w:color="auto"/>
                <w:left w:val="none" w:sz="0" w:space="0" w:color="auto"/>
                <w:bottom w:val="none" w:sz="0" w:space="0" w:color="auto"/>
                <w:right w:val="none" w:sz="0" w:space="0" w:color="auto"/>
              </w:divBdr>
            </w:div>
          </w:divsChild>
        </w:div>
        <w:div w:id="43455686">
          <w:marLeft w:val="0"/>
          <w:marRight w:val="0"/>
          <w:marTop w:val="0"/>
          <w:marBottom w:val="0"/>
          <w:divBdr>
            <w:top w:val="none" w:sz="0" w:space="0" w:color="auto"/>
            <w:left w:val="none" w:sz="0" w:space="0" w:color="auto"/>
            <w:bottom w:val="none" w:sz="0" w:space="0" w:color="auto"/>
            <w:right w:val="none" w:sz="0" w:space="0" w:color="auto"/>
          </w:divBdr>
          <w:divsChild>
            <w:div w:id="2126844981">
              <w:marLeft w:val="0"/>
              <w:marRight w:val="0"/>
              <w:marTop w:val="0"/>
              <w:marBottom w:val="0"/>
              <w:divBdr>
                <w:top w:val="none" w:sz="0" w:space="0" w:color="auto"/>
                <w:left w:val="none" w:sz="0" w:space="0" w:color="auto"/>
                <w:bottom w:val="none" w:sz="0" w:space="0" w:color="auto"/>
                <w:right w:val="none" w:sz="0" w:space="0" w:color="auto"/>
              </w:divBdr>
            </w:div>
            <w:div w:id="817724681">
              <w:marLeft w:val="0"/>
              <w:marRight w:val="0"/>
              <w:marTop w:val="0"/>
              <w:marBottom w:val="0"/>
              <w:divBdr>
                <w:top w:val="none" w:sz="0" w:space="0" w:color="auto"/>
                <w:left w:val="none" w:sz="0" w:space="0" w:color="auto"/>
                <w:bottom w:val="none" w:sz="0" w:space="0" w:color="auto"/>
                <w:right w:val="none" w:sz="0" w:space="0" w:color="auto"/>
              </w:divBdr>
            </w:div>
          </w:divsChild>
        </w:div>
        <w:div w:id="1851022041">
          <w:marLeft w:val="0"/>
          <w:marRight w:val="0"/>
          <w:marTop w:val="0"/>
          <w:marBottom w:val="0"/>
          <w:divBdr>
            <w:top w:val="none" w:sz="0" w:space="0" w:color="auto"/>
            <w:left w:val="none" w:sz="0" w:space="0" w:color="auto"/>
            <w:bottom w:val="none" w:sz="0" w:space="0" w:color="auto"/>
            <w:right w:val="none" w:sz="0" w:space="0" w:color="auto"/>
          </w:divBdr>
        </w:div>
        <w:div w:id="1660814024">
          <w:marLeft w:val="0"/>
          <w:marRight w:val="0"/>
          <w:marTop w:val="0"/>
          <w:marBottom w:val="0"/>
          <w:divBdr>
            <w:top w:val="none" w:sz="0" w:space="0" w:color="auto"/>
            <w:left w:val="none" w:sz="0" w:space="0" w:color="auto"/>
            <w:bottom w:val="none" w:sz="0" w:space="0" w:color="auto"/>
            <w:right w:val="none" w:sz="0" w:space="0" w:color="auto"/>
          </w:divBdr>
        </w:div>
        <w:div w:id="974481218">
          <w:marLeft w:val="0"/>
          <w:marRight w:val="0"/>
          <w:marTop w:val="0"/>
          <w:marBottom w:val="0"/>
          <w:divBdr>
            <w:top w:val="none" w:sz="0" w:space="0" w:color="auto"/>
            <w:left w:val="none" w:sz="0" w:space="0" w:color="auto"/>
            <w:bottom w:val="none" w:sz="0" w:space="0" w:color="auto"/>
            <w:right w:val="none" w:sz="0" w:space="0" w:color="auto"/>
          </w:divBdr>
        </w:div>
        <w:div w:id="1995987672">
          <w:marLeft w:val="0"/>
          <w:marRight w:val="0"/>
          <w:marTop w:val="0"/>
          <w:marBottom w:val="0"/>
          <w:divBdr>
            <w:top w:val="none" w:sz="0" w:space="0" w:color="auto"/>
            <w:left w:val="none" w:sz="0" w:space="0" w:color="auto"/>
            <w:bottom w:val="none" w:sz="0" w:space="0" w:color="auto"/>
            <w:right w:val="none" w:sz="0" w:space="0" w:color="auto"/>
          </w:divBdr>
        </w:div>
        <w:div w:id="1057968467">
          <w:marLeft w:val="0"/>
          <w:marRight w:val="0"/>
          <w:marTop w:val="0"/>
          <w:marBottom w:val="0"/>
          <w:divBdr>
            <w:top w:val="none" w:sz="0" w:space="0" w:color="auto"/>
            <w:left w:val="none" w:sz="0" w:space="0" w:color="auto"/>
            <w:bottom w:val="none" w:sz="0" w:space="0" w:color="auto"/>
            <w:right w:val="none" w:sz="0" w:space="0" w:color="auto"/>
          </w:divBdr>
        </w:div>
        <w:div w:id="218244505">
          <w:marLeft w:val="0"/>
          <w:marRight w:val="0"/>
          <w:marTop w:val="0"/>
          <w:marBottom w:val="0"/>
          <w:divBdr>
            <w:top w:val="none" w:sz="0" w:space="0" w:color="auto"/>
            <w:left w:val="none" w:sz="0" w:space="0" w:color="auto"/>
            <w:bottom w:val="none" w:sz="0" w:space="0" w:color="auto"/>
            <w:right w:val="none" w:sz="0" w:space="0" w:color="auto"/>
          </w:divBdr>
        </w:div>
      </w:divsChild>
    </w:div>
    <w:div w:id="1893226778">
      <w:bodyDiv w:val="1"/>
      <w:marLeft w:val="0"/>
      <w:marRight w:val="0"/>
      <w:marTop w:val="0"/>
      <w:marBottom w:val="0"/>
      <w:divBdr>
        <w:top w:val="none" w:sz="0" w:space="0" w:color="auto"/>
        <w:left w:val="none" w:sz="0" w:space="0" w:color="auto"/>
        <w:bottom w:val="none" w:sz="0" w:space="0" w:color="auto"/>
        <w:right w:val="none" w:sz="0" w:space="0" w:color="auto"/>
      </w:divBdr>
      <w:divsChild>
        <w:div w:id="1718697733">
          <w:marLeft w:val="0"/>
          <w:marRight w:val="0"/>
          <w:marTop w:val="0"/>
          <w:marBottom w:val="0"/>
          <w:divBdr>
            <w:top w:val="none" w:sz="0" w:space="0" w:color="auto"/>
            <w:left w:val="none" w:sz="0" w:space="0" w:color="auto"/>
            <w:bottom w:val="none" w:sz="0" w:space="0" w:color="auto"/>
            <w:right w:val="none" w:sz="0" w:space="0" w:color="auto"/>
          </w:divBdr>
          <w:divsChild>
            <w:div w:id="544216594">
              <w:marLeft w:val="0"/>
              <w:marRight w:val="0"/>
              <w:marTop w:val="0"/>
              <w:marBottom w:val="0"/>
              <w:divBdr>
                <w:top w:val="none" w:sz="0" w:space="0" w:color="auto"/>
                <w:left w:val="none" w:sz="0" w:space="0" w:color="auto"/>
                <w:bottom w:val="none" w:sz="0" w:space="0" w:color="auto"/>
                <w:right w:val="none" w:sz="0" w:space="0" w:color="auto"/>
              </w:divBdr>
              <w:divsChild>
                <w:div w:id="885145071">
                  <w:marLeft w:val="0"/>
                  <w:marRight w:val="0"/>
                  <w:marTop w:val="0"/>
                  <w:marBottom w:val="0"/>
                  <w:divBdr>
                    <w:top w:val="none" w:sz="0" w:space="0" w:color="auto"/>
                    <w:left w:val="none" w:sz="0" w:space="0" w:color="auto"/>
                    <w:bottom w:val="none" w:sz="0" w:space="0" w:color="auto"/>
                    <w:right w:val="none" w:sz="0" w:space="0" w:color="auto"/>
                  </w:divBdr>
                </w:div>
              </w:divsChild>
            </w:div>
            <w:div w:id="810899149">
              <w:marLeft w:val="0"/>
              <w:marRight w:val="0"/>
              <w:marTop w:val="0"/>
              <w:marBottom w:val="0"/>
              <w:divBdr>
                <w:top w:val="none" w:sz="0" w:space="0" w:color="auto"/>
                <w:left w:val="none" w:sz="0" w:space="0" w:color="auto"/>
                <w:bottom w:val="none" w:sz="0" w:space="0" w:color="auto"/>
                <w:right w:val="none" w:sz="0" w:space="0" w:color="auto"/>
              </w:divBdr>
              <w:divsChild>
                <w:div w:id="1108235548">
                  <w:marLeft w:val="0"/>
                  <w:marRight w:val="0"/>
                  <w:marTop w:val="0"/>
                  <w:marBottom w:val="0"/>
                  <w:divBdr>
                    <w:top w:val="none" w:sz="0" w:space="0" w:color="auto"/>
                    <w:left w:val="none" w:sz="0" w:space="0" w:color="auto"/>
                    <w:bottom w:val="none" w:sz="0" w:space="0" w:color="auto"/>
                    <w:right w:val="none" w:sz="0" w:space="0" w:color="auto"/>
                  </w:divBdr>
                </w:div>
              </w:divsChild>
            </w:div>
            <w:div w:id="1553348120">
              <w:marLeft w:val="0"/>
              <w:marRight w:val="0"/>
              <w:marTop w:val="0"/>
              <w:marBottom w:val="0"/>
              <w:divBdr>
                <w:top w:val="none" w:sz="0" w:space="0" w:color="auto"/>
                <w:left w:val="none" w:sz="0" w:space="0" w:color="auto"/>
                <w:bottom w:val="none" w:sz="0" w:space="0" w:color="auto"/>
                <w:right w:val="none" w:sz="0" w:space="0" w:color="auto"/>
              </w:divBdr>
              <w:divsChild>
                <w:div w:id="394621425">
                  <w:marLeft w:val="0"/>
                  <w:marRight w:val="0"/>
                  <w:marTop w:val="0"/>
                  <w:marBottom w:val="0"/>
                  <w:divBdr>
                    <w:top w:val="none" w:sz="0" w:space="0" w:color="auto"/>
                    <w:left w:val="none" w:sz="0" w:space="0" w:color="auto"/>
                    <w:bottom w:val="none" w:sz="0" w:space="0" w:color="auto"/>
                    <w:right w:val="none" w:sz="0" w:space="0" w:color="auto"/>
                  </w:divBdr>
                </w:div>
              </w:divsChild>
            </w:div>
            <w:div w:id="1750693481">
              <w:marLeft w:val="0"/>
              <w:marRight w:val="0"/>
              <w:marTop w:val="0"/>
              <w:marBottom w:val="0"/>
              <w:divBdr>
                <w:top w:val="none" w:sz="0" w:space="0" w:color="auto"/>
                <w:left w:val="none" w:sz="0" w:space="0" w:color="auto"/>
                <w:bottom w:val="none" w:sz="0" w:space="0" w:color="auto"/>
                <w:right w:val="none" w:sz="0" w:space="0" w:color="auto"/>
              </w:divBdr>
              <w:divsChild>
                <w:div w:id="1527795296">
                  <w:marLeft w:val="0"/>
                  <w:marRight w:val="0"/>
                  <w:marTop w:val="0"/>
                  <w:marBottom w:val="0"/>
                  <w:divBdr>
                    <w:top w:val="none" w:sz="0" w:space="0" w:color="auto"/>
                    <w:left w:val="none" w:sz="0" w:space="0" w:color="auto"/>
                    <w:bottom w:val="none" w:sz="0" w:space="0" w:color="auto"/>
                    <w:right w:val="none" w:sz="0" w:space="0" w:color="auto"/>
                  </w:divBdr>
                </w:div>
              </w:divsChild>
            </w:div>
            <w:div w:id="1941179962">
              <w:marLeft w:val="0"/>
              <w:marRight w:val="0"/>
              <w:marTop w:val="0"/>
              <w:marBottom w:val="0"/>
              <w:divBdr>
                <w:top w:val="none" w:sz="0" w:space="0" w:color="auto"/>
                <w:left w:val="none" w:sz="0" w:space="0" w:color="auto"/>
                <w:bottom w:val="none" w:sz="0" w:space="0" w:color="auto"/>
                <w:right w:val="none" w:sz="0" w:space="0" w:color="auto"/>
              </w:divBdr>
              <w:divsChild>
                <w:div w:id="68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6978">
          <w:marLeft w:val="0"/>
          <w:marRight w:val="0"/>
          <w:marTop w:val="0"/>
          <w:marBottom w:val="0"/>
          <w:divBdr>
            <w:top w:val="none" w:sz="0" w:space="0" w:color="auto"/>
            <w:left w:val="none" w:sz="0" w:space="0" w:color="auto"/>
            <w:bottom w:val="none" w:sz="0" w:space="0" w:color="auto"/>
            <w:right w:val="none" w:sz="0" w:space="0" w:color="auto"/>
          </w:divBdr>
          <w:divsChild>
            <w:div w:id="441193049">
              <w:marLeft w:val="0"/>
              <w:marRight w:val="0"/>
              <w:marTop w:val="0"/>
              <w:marBottom w:val="0"/>
              <w:divBdr>
                <w:top w:val="none" w:sz="0" w:space="0" w:color="auto"/>
                <w:left w:val="none" w:sz="0" w:space="0" w:color="auto"/>
                <w:bottom w:val="none" w:sz="0" w:space="0" w:color="auto"/>
                <w:right w:val="none" w:sz="0" w:space="0" w:color="auto"/>
              </w:divBdr>
              <w:divsChild>
                <w:div w:id="7546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8400">
      <w:bodyDiv w:val="1"/>
      <w:marLeft w:val="0"/>
      <w:marRight w:val="0"/>
      <w:marTop w:val="0"/>
      <w:marBottom w:val="0"/>
      <w:divBdr>
        <w:top w:val="none" w:sz="0" w:space="0" w:color="auto"/>
        <w:left w:val="none" w:sz="0" w:space="0" w:color="auto"/>
        <w:bottom w:val="none" w:sz="0" w:space="0" w:color="auto"/>
        <w:right w:val="none" w:sz="0" w:space="0" w:color="auto"/>
      </w:divBdr>
    </w:div>
    <w:div w:id="2067482885">
      <w:bodyDiv w:val="1"/>
      <w:marLeft w:val="0"/>
      <w:marRight w:val="0"/>
      <w:marTop w:val="0"/>
      <w:marBottom w:val="0"/>
      <w:divBdr>
        <w:top w:val="none" w:sz="0" w:space="0" w:color="auto"/>
        <w:left w:val="none" w:sz="0" w:space="0" w:color="auto"/>
        <w:bottom w:val="none" w:sz="0" w:space="0" w:color="auto"/>
        <w:right w:val="none" w:sz="0" w:space="0" w:color="auto"/>
      </w:divBdr>
      <w:divsChild>
        <w:div w:id="1837916440">
          <w:marLeft w:val="0"/>
          <w:marRight w:val="0"/>
          <w:marTop w:val="0"/>
          <w:marBottom w:val="0"/>
          <w:divBdr>
            <w:top w:val="none" w:sz="0" w:space="0" w:color="auto"/>
            <w:left w:val="none" w:sz="0" w:space="0" w:color="auto"/>
            <w:bottom w:val="none" w:sz="0" w:space="0" w:color="auto"/>
            <w:right w:val="none" w:sz="0" w:space="0" w:color="auto"/>
          </w:divBdr>
          <w:divsChild>
            <w:div w:id="566377145">
              <w:marLeft w:val="0"/>
              <w:marRight w:val="0"/>
              <w:marTop w:val="0"/>
              <w:marBottom w:val="0"/>
              <w:divBdr>
                <w:top w:val="none" w:sz="0" w:space="0" w:color="auto"/>
                <w:left w:val="none" w:sz="0" w:space="0" w:color="auto"/>
                <w:bottom w:val="none" w:sz="0" w:space="0" w:color="auto"/>
                <w:right w:val="none" w:sz="0" w:space="0" w:color="auto"/>
              </w:divBdr>
              <w:divsChild>
                <w:div w:id="400326342">
                  <w:marLeft w:val="0"/>
                  <w:marRight w:val="0"/>
                  <w:marTop w:val="0"/>
                  <w:marBottom w:val="0"/>
                  <w:divBdr>
                    <w:top w:val="none" w:sz="0" w:space="0" w:color="auto"/>
                    <w:left w:val="none" w:sz="0" w:space="0" w:color="auto"/>
                    <w:bottom w:val="none" w:sz="0" w:space="0" w:color="auto"/>
                    <w:right w:val="none" w:sz="0" w:space="0" w:color="auto"/>
                  </w:divBdr>
                </w:div>
              </w:divsChild>
            </w:div>
            <w:div w:id="941189054">
              <w:marLeft w:val="0"/>
              <w:marRight w:val="0"/>
              <w:marTop w:val="0"/>
              <w:marBottom w:val="0"/>
              <w:divBdr>
                <w:top w:val="none" w:sz="0" w:space="0" w:color="auto"/>
                <w:left w:val="none" w:sz="0" w:space="0" w:color="auto"/>
                <w:bottom w:val="none" w:sz="0" w:space="0" w:color="auto"/>
                <w:right w:val="none" w:sz="0" w:space="0" w:color="auto"/>
              </w:divBdr>
              <w:divsChild>
                <w:div w:id="4391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9523">
      <w:bodyDiv w:val="1"/>
      <w:marLeft w:val="0"/>
      <w:marRight w:val="0"/>
      <w:marTop w:val="0"/>
      <w:marBottom w:val="0"/>
      <w:divBdr>
        <w:top w:val="none" w:sz="0" w:space="0" w:color="auto"/>
        <w:left w:val="none" w:sz="0" w:space="0" w:color="auto"/>
        <w:bottom w:val="none" w:sz="0" w:space="0" w:color="auto"/>
        <w:right w:val="none" w:sz="0" w:space="0" w:color="auto"/>
      </w:divBdr>
      <w:divsChild>
        <w:div w:id="562178741">
          <w:marLeft w:val="0"/>
          <w:marRight w:val="0"/>
          <w:marTop w:val="0"/>
          <w:marBottom w:val="0"/>
          <w:divBdr>
            <w:top w:val="none" w:sz="0" w:space="0" w:color="auto"/>
            <w:left w:val="none" w:sz="0" w:space="0" w:color="auto"/>
            <w:bottom w:val="none" w:sz="0" w:space="0" w:color="auto"/>
            <w:right w:val="none" w:sz="0" w:space="0" w:color="auto"/>
          </w:divBdr>
          <w:divsChild>
            <w:div w:id="207568194">
              <w:marLeft w:val="0"/>
              <w:marRight w:val="0"/>
              <w:marTop w:val="0"/>
              <w:marBottom w:val="0"/>
              <w:divBdr>
                <w:top w:val="none" w:sz="0" w:space="0" w:color="auto"/>
                <w:left w:val="none" w:sz="0" w:space="0" w:color="auto"/>
                <w:bottom w:val="none" w:sz="0" w:space="0" w:color="auto"/>
                <w:right w:val="none" w:sz="0" w:space="0" w:color="auto"/>
              </w:divBdr>
              <w:divsChild>
                <w:div w:id="19683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61288">
      <w:bodyDiv w:val="1"/>
      <w:marLeft w:val="0"/>
      <w:marRight w:val="0"/>
      <w:marTop w:val="0"/>
      <w:marBottom w:val="0"/>
      <w:divBdr>
        <w:top w:val="none" w:sz="0" w:space="0" w:color="auto"/>
        <w:left w:val="none" w:sz="0" w:space="0" w:color="auto"/>
        <w:bottom w:val="none" w:sz="0" w:space="0" w:color="auto"/>
        <w:right w:val="none" w:sz="0" w:space="0" w:color="auto"/>
      </w:divBdr>
      <w:divsChild>
        <w:div w:id="1974552204">
          <w:marLeft w:val="0"/>
          <w:marRight w:val="0"/>
          <w:marTop w:val="0"/>
          <w:marBottom w:val="0"/>
          <w:divBdr>
            <w:top w:val="none" w:sz="0" w:space="0" w:color="auto"/>
            <w:left w:val="none" w:sz="0" w:space="0" w:color="auto"/>
            <w:bottom w:val="none" w:sz="0" w:space="0" w:color="auto"/>
            <w:right w:val="none" w:sz="0" w:space="0" w:color="auto"/>
          </w:divBdr>
          <w:divsChild>
            <w:div w:id="12535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2866">
      <w:bodyDiv w:val="1"/>
      <w:marLeft w:val="0"/>
      <w:marRight w:val="0"/>
      <w:marTop w:val="0"/>
      <w:marBottom w:val="0"/>
      <w:divBdr>
        <w:top w:val="none" w:sz="0" w:space="0" w:color="auto"/>
        <w:left w:val="none" w:sz="0" w:space="0" w:color="auto"/>
        <w:bottom w:val="none" w:sz="0" w:space="0" w:color="auto"/>
        <w:right w:val="none" w:sz="0" w:space="0" w:color="auto"/>
      </w:divBdr>
      <w:divsChild>
        <w:div w:id="948587392">
          <w:marLeft w:val="0"/>
          <w:marRight w:val="0"/>
          <w:marTop w:val="0"/>
          <w:marBottom w:val="0"/>
          <w:divBdr>
            <w:top w:val="none" w:sz="0" w:space="0" w:color="auto"/>
            <w:left w:val="none" w:sz="0" w:space="0" w:color="auto"/>
            <w:bottom w:val="none" w:sz="0" w:space="0" w:color="auto"/>
            <w:right w:val="none" w:sz="0" w:space="0" w:color="auto"/>
          </w:divBdr>
          <w:divsChild>
            <w:div w:id="168760803">
              <w:marLeft w:val="0"/>
              <w:marRight w:val="0"/>
              <w:marTop w:val="0"/>
              <w:marBottom w:val="0"/>
              <w:divBdr>
                <w:top w:val="none" w:sz="0" w:space="0" w:color="auto"/>
                <w:left w:val="none" w:sz="0" w:space="0" w:color="auto"/>
                <w:bottom w:val="none" w:sz="0" w:space="0" w:color="auto"/>
                <w:right w:val="none" w:sz="0" w:space="0" w:color="auto"/>
              </w:divBdr>
              <w:divsChild>
                <w:div w:id="19162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460">
      <w:bodyDiv w:val="1"/>
      <w:marLeft w:val="0"/>
      <w:marRight w:val="0"/>
      <w:marTop w:val="0"/>
      <w:marBottom w:val="0"/>
      <w:divBdr>
        <w:top w:val="none" w:sz="0" w:space="0" w:color="auto"/>
        <w:left w:val="none" w:sz="0" w:space="0" w:color="auto"/>
        <w:bottom w:val="none" w:sz="0" w:space="0" w:color="auto"/>
        <w:right w:val="none" w:sz="0" w:space="0" w:color="auto"/>
      </w:divBdr>
      <w:divsChild>
        <w:div w:id="2090149590">
          <w:marLeft w:val="0"/>
          <w:marRight w:val="0"/>
          <w:marTop w:val="0"/>
          <w:marBottom w:val="0"/>
          <w:divBdr>
            <w:top w:val="none" w:sz="0" w:space="0" w:color="auto"/>
            <w:left w:val="none" w:sz="0" w:space="0" w:color="auto"/>
            <w:bottom w:val="none" w:sz="0" w:space="0" w:color="auto"/>
            <w:right w:val="none" w:sz="0" w:space="0" w:color="auto"/>
          </w:divBdr>
          <w:divsChild>
            <w:div w:id="1700662216">
              <w:marLeft w:val="0"/>
              <w:marRight w:val="0"/>
              <w:marTop w:val="0"/>
              <w:marBottom w:val="0"/>
              <w:divBdr>
                <w:top w:val="none" w:sz="0" w:space="0" w:color="auto"/>
                <w:left w:val="none" w:sz="0" w:space="0" w:color="auto"/>
                <w:bottom w:val="none" w:sz="0" w:space="0" w:color="auto"/>
                <w:right w:val="none" w:sz="0" w:space="0" w:color="auto"/>
              </w:divBdr>
              <w:divsChild>
                <w:div w:id="3691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82915">
      <w:bodyDiv w:val="1"/>
      <w:marLeft w:val="0"/>
      <w:marRight w:val="0"/>
      <w:marTop w:val="0"/>
      <w:marBottom w:val="0"/>
      <w:divBdr>
        <w:top w:val="none" w:sz="0" w:space="0" w:color="auto"/>
        <w:left w:val="none" w:sz="0" w:space="0" w:color="auto"/>
        <w:bottom w:val="none" w:sz="0" w:space="0" w:color="auto"/>
        <w:right w:val="none" w:sz="0" w:space="0" w:color="auto"/>
      </w:divBdr>
      <w:divsChild>
        <w:div w:id="861090657">
          <w:marLeft w:val="0"/>
          <w:marRight w:val="0"/>
          <w:marTop w:val="0"/>
          <w:marBottom w:val="0"/>
          <w:divBdr>
            <w:top w:val="none" w:sz="0" w:space="0" w:color="auto"/>
            <w:left w:val="none" w:sz="0" w:space="0" w:color="auto"/>
            <w:bottom w:val="none" w:sz="0" w:space="0" w:color="auto"/>
            <w:right w:val="none" w:sz="0" w:space="0" w:color="auto"/>
          </w:divBdr>
        </w:div>
        <w:div w:id="1321272235">
          <w:marLeft w:val="0"/>
          <w:marRight w:val="0"/>
          <w:marTop w:val="0"/>
          <w:marBottom w:val="0"/>
          <w:divBdr>
            <w:top w:val="none" w:sz="0" w:space="0" w:color="auto"/>
            <w:left w:val="none" w:sz="0" w:space="0" w:color="auto"/>
            <w:bottom w:val="none" w:sz="0" w:space="0" w:color="auto"/>
            <w:right w:val="none" w:sz="0" w:space="0" w:color="auto"/>
          </w:divBdr>
        </w:div>
      </w:divsChild>
    </w:div>
    <w:div w:id="2140799360">
      <w:bodyDiv w:val="1"/>
      <w:marLeft w:val="0"/>
      <w:marRight w:val="0"/>
      <w:marTop w:val="0"/>
      <w:marBottom w:val="0"/>
      <w:divBdr>
        <w:top w:val="none" w:sz="0" w:space="0" w:color="auto"/>
        <w:left w:val="none" w:sz="0" w:space="0" w:color="auto"/>
        <w:bottom w:val="none" w:sz="0" w:space="0" w:color="auto"/>
        <w:right w:val="none" w:sz="0" w:space="0" w:color="auto"/>
      </w:divBdr>
      <w:divsChild>
        <w:div w:id="1007556710">
          <w:marLeft w:val="0"/>
          <w:marRight w:val="0"/>
          <w:marTop w:val="0"/>
          <w:marBottom w:val="0"/>
          <w:divBdr>
            <w:top w:val="none" w:sz="0" w:space="0" w:color="auto"/>
            <w:left w:val="none" w:sz="0" w:space="0" w:color="auto"/>
            <w:bottom w:val="none" w:sz="0" w:space="0" w:color="auto"/>
            <w:right w:val="none" w:sz="0" w:space="0" w:color="auto"/>
          </w:divBdr>
          <w:divsChild>
            <w:div w:id="875502619">
              <w:marLeft w:val="0"/>
              <w:marRight w:val="0"/>
              <w:marTop w:val="0"/>
              <w:marBottom w:val="0"/>
              <w:divBdr>
                <w:top w:val="none" w:sz="0" w:space="0" w:color="auto"/>
                <w:left w:val="none" w:sz="0" w:space="0" w:color="auto"/>
                <w:bottom w:val="none" w:sz="0" w:space="0" w:color="auto"/>
                <w:right w:val="none" w:sz="0" w:space="0" w:color="auto"/>
              </w:divBdr>
              <w:divsChild>
                <w:div w:id="21338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ustriels.esante.gouv.fr/segur-du-numerique-en-sante/solutions-referencees-segur"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ante.gouv.fr/segur/SA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s-contact-editeur@esante.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olidarites-sante.gouv.fr/IMG/pdf/rapport_pour_un_pacte_de_refondation_des_urgences_2019-058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cbc500-0652-4461-9394-87dd99450f5e">
      <UserInfo>
        <DisplayName>PARANTHOEN Simon</DisplayName>
        <AccountId>19</AccountId>
        <AccountType/>
      </UserInfo>
      <UserInfo>
        <DisplayName>DARCOURT Gabriel</DisplayName>
        <AccountId>18</AccountId>
        <AccountType/>
      </UserInfo>
      <UserInfo>
        <DisplayName>DEPINOY Léo</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C5A826F3A53843A4B9050954288F45" ma:contentTypeVersion="12" ma:contentTypeDescription="Crée un document." ma:contentTypeScope="" ma:versionID="f7584aac1088ffc4cba2b3c7e310a080">
  <xsd:schema xmlns:xsd="http://www.w3.org/2001/XMLSchema" xmlns:xs="http://www.w3.org/2001/XMLSchema" xmlns:p="http://schemas.microsoft.com/office/2006/metadata/properties" xmlns:ns2="cde0bfa2-1cb2-433b-918c-fe405be5060c" xmlns:ns3="e6cbc500-0652-4461-9394-87dd99450f5e" targetNamespace="http://schemas.microsoft.com/office/2006/metadata/properties" ma:root="true" ma:fieldsID="66cf18f95db968d34ddddadc3574782f" ns2:_="" ns3:_="">
    <xsd:import namespace="cde0bfa2-1cb2-433b-918c-fe405be5060c"/>
    <xsd:import namespace="e6cbc500-0652-4461-9394-87dd99450f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bfa2-1cb2-433b-918c-fe405be50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bc500-0652-4461-9394-87dd99450f5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7F565-EB41-4AFF-BDBE-A7723B696045}">
  <ds:schemaRefs>
    <ds:schemaRef ds:uri="http://schemas.microsoft.com/office/2006/metadata/properties"/>
    <ds:schemaRef ds:uri="http://schemas.microsoft.com/office/infopath/2007/PartnerControls"/>
    <ds:schemaRef ds:uri="e6cbc500-0652-4461-9394-87dd99450f5e"/>
  </ds:schemaRefs>
</ds:datastoreItem>
</file>

<file path=customXml/itemProps2.xml><?xml version="1.0" encoding="utf-8"?>
<ds:datastoreItem xmlns:ds="http://schemas.openxmlformats.org/officeDocument/2006/customXml" ds:itemID="{35779DD6-9E13-4D17-8497-3D0D0FE3FE87}">
  <ds:schemaRefs>
    <ds:schemaRef ds:uri="http://schemas.openxmlformats.org/officeDocument/2006/bibliography"/>
  </ds:schemaRefs>
</ds:datastoreItem>
</file>

<file path=customXml/itemProps3.xml><?xml version="1.0" encoding="utf-8"?>
<ds:datastoreItem xmlns:ds="http://schemas.openxmlformats.org/officeDocument/2006/customXml" ds:itemID="{68F2BEEB-3F08-4A03-ABA4-BB4B0DDD3CFD}">
  <ds:schemaRefs>
    <ds:schemaRef ds:uri="http://schemas.microsoft.com/sharepoint/v3/contenttype/forms"/>
  </ds:schemaRefs>
</ds:datastoreItem>
</file>

<file path=customXml/itemProps4.xml><?xml version="1.0" encoding="utf-8"?>
<ds:datastoreItem xmlns:ds="http://schemas.openxmlformats.org/officeDocument/2006/customXml" ds:itemID="{588304CA-A4B5-4B86-8854-78AFB40EA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bfa2-1cb2-433b-918c-fe405be5060c"/>
    <ds:schemaRef ds:uri="e6cbc500-0652-4461-9394-87dd99450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30</Pages>
  <Words>9378</Words>
  <Characters>51580</Characters>
  <Application>Microsoft Office Word</Application>
  <DocSecurity>0</DocSecurity>
  <Lines>429</Lines>
  <Paragraphs>121</Paragraphs>
  <ScaleCrop>false</ScaleCrop>
  <HeadingPairs>
    <vt:vector size="2" baseType="variant">
      <vt:variant>
        <vt:lpstr>Titre</vt:lpstr>
      </vt:variant>
      <vt:variant>
        <vt:i4>1</vt:i4>
      </vt:variant>
    </vt:vector>
  </HeadingPairs>
  <TitlesOfParts>
    <vt:vector size="1" baseType="lpstr">
      <vt:lpstr/>
    </vt:vector>
  </TitlesOfParts>
  <Company>UGGC &amp; Associés</Company>
  <LinksUpToDate>false</LinksUpToDate>
  <CharactersWithSpaces>60837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UGGC</dc:creator>
  <cp:lastModifiedBy>Benjamin REVERSEAU</cp:lastModifiedBy>
  <cp:revision>15</cp:revision>
  <cp:lastPrinted>2021-07-30T17:13:00Z</cp:lastPrinted>
  <dcterms:created xsi:type="dcterms:W3CDTF">2022-10-07T15:01:00Z</dcterms:created>
  <dcterms:modified xsi:type="dcterms:W3CDTF">2023-01-13T17:15:00Z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0x0101009AC5A826F3A53843A4B9050954288F45</vt:lpwstr>
  </property>
  <property fmtid="{D5CDD505-2E9C-101B-9397-08002B2CF9AE}" pid="3" name="TaxKeyword">
    <vt:lpwstr/>
  </property>
  <property fmtid="{D5CDD505-2E9C-101B-9397-08002B2CF9AE}" pid="4" name="SharedWithUsers">
    <vt:lpwstr>19;#PARANTHOEN Simon;#18;#DARCOURT Gabriel;#13;#DEPINOY Léo</vt:lpwstr>
  </property>
  <property fmtid="{D5CDD505-2E9C-101B-9397-08002B2CF9AE}" pid="5" name="WSDocumentType">
    <vt:lpwstr/>
  </property>
</Properties>
</file>