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49C1A" w14:textId="1A40624E" w:rsidR="0009609F" w:rsidRDefault="0009609F" w:rsidP="11B81CB4"/>
    <w:p w14:paraId="2E1F7146" w14:textId="77777777" w:rsidR="00C55CF6" w:rsidRPr="00C55CF6" w:rsidRDefault="00C55CF6" w:rsidP="00C55CF6"/>
    <w:p w14:paraId="3F323199" w14:textId="77777777" w:rsidR="00C55CF6" w:rsidRPr="00C55CF6" w:rsidRDefault="00C55CF6" w:rsidP="00C55CF6"/>
    <w:p w14:paraId="0205275E" w14:textId="77777777" w:rsidR="00C55CF6" w:rsidRDefault="00C55CF6" w:rsidP="00C55CF6"/>
    <w:p w14:paraId="6DE2813D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79A94914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55DEC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92E10" w14:textId="0D3E532E" w:rsidR="00C55CF6" w:rsidRPr="00B02DB0" w:rsidRDefault="00DA02C9" w:rsidP="00C55CF6">
      <w:pPr>
        <w:ind w:left="0"/>
        <w:jc w:val="center"/>
        <w:rPr>
          <w:rFonts w:ascii="Raleway" w:eastAsia="Raleway" w:hAnsi="Raleway" w:cs="Raleway"/>
          <w:sz w:val="72"/>
          <w:szCs w:val="72"/>
          <w:shd w:val="clear" w:color="auto" w:fill="FED86F"/>
        </w:rPr>
      </w:pPr>
      <w:r w:rsidRPr="001800FF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>Note stratégique</w:t>
      </w:r>
    </w:p>
    <w:p w14:paraId="2C320C9C" w14:textId="77777777" w:rsidR="00C55CF6" w:rsidRDefault="00C55CF6" w:rsidP="00C55CF6">
      <w:pPr>
        <w:pStyle w:val="Titredechapitre"/>
        <w:ind w:left="0"/>
        <w:jc w:val="center"/>
      </w:pPr>
    </w:p>
    <w:p w14:paraId="46DB9AAF" w14:textId="660AAFCF" w:rsidR="00C55CF6" w:rsidRDefault="11B81CB4" w:rsidP="00C55CF6">
      <w:pPr>
        <w:pStyle w:val="Titredechapitre"/>
        <w:ind w:left="0"/>
        <w:jc w:val="center"/>
      </w:pPr>
      <w:r>
        <w:t xml:space="preserve">- </w:t>
      </w:r>
      <w:r w:rsidR="00DB275F">
        <w:t>Etat des lieux de la situation cyber attaque de l</w:t>
      </w:r>
      <w:proofErr w:type="gramStart"/>
      <w:r w:rsidR="00DB275F">
        <w:t>’[</w:t>
      </w:r>
      <w:proofErr w:type="gramEnd"/>
      <w:r w:rsidR="00DB275F">
        <w:t>Nom de l’établissement]</w:t>
      </w:r>
      <w:r w:rsidR="00261B68">
        <w:t xml:space="preserve"> au [Date]</w:t>
      </w:r>
      <w:r>
        <w:t xml:space="preserve"> -</w:t>
      </w:r>
    </w:p>
    <w:p w14:paraId="6AB78DDB" w14:textId="739BE2E0" w:rsidR="00C55CF6" w:rsidRDefault="00C55CF6">
      <w:pPr>
        <w:widowControl/>
        <w:spacing w:after="160" w:line="259" w:lineRule="auto"/>
        <w:ind w:left="0" w:right="0"/>
        <w:jc w:val="left"/>
      </w:pPr>
      <w:r>
        <w:br w:type="page"/>
      </w:r>
    </w:p>
    <w:p w14:paraId="4385B06B" w14:textId="77777777" w:rsidR="00724C5C" w:rsidRDefault="00724C5C" w:rsidP="00724C5C">
      <w:pPr>
        <w:pStyle w:val="CrisalydeChapitre"/>
      </w:pPr>
      <w:bookmarkStart w:id="0" w:name="_Toc163581877"/>
      <w:bookmarkStart w:id="1" w:name="_Toc163581976"/>
      <w:bookmarkStart w:id="2" w:name="_Toc187349695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14:paraId="76EB6246" w14:textId="77777777" w:rsidR="00724C5C" w:rsidRDefault="00724C5C" w:rsidP="00C55CF6">
      <w:pPr>
        <w:tabs>
          <w:tab w:val="left" w:pos="3672"/>
        </w:tabs>
        <w:ind w:left="0"/>
      </w:pPr>
    </w:p>
    <w:p w14:paraId="187D8D5D" w14:textId="1EC992A8" w:rsidR="0007112B" w:rsidRDefault="00FF3D8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anchor="_Toc187349695" w:history="1">
        <w:r w:rsidR="0007112B" w:rsidRPr="002B520B">
          <w:rPr>
            <w:rStyle w:val="Lienhypertexte"/>
            <w:noProof/>
            <w:highlight w:val="lightGray"/>
          </w:rPr>
          <w:t>Sommaire</w:t>
        </w:r>
        <w:r w:rsidR="0007112B">
          <w:rPr>
            <w:noProof/>
            <w:webHidden/>
          </w:rPr>
          <w:tab/>
        </w:r>
        <w:r w:rsidR="0007112B">
          <w:rPr>
            <w:noProof/>
            <w:webHidden/>
          </w:rPr>
          <w:fldChar w:fldCharType="begin"/>
        </w:r>
        <w:r w:rsidR="0007112B">
          <w:rPr>
            <w:noProof/>
            <w:webHidden/>
          </w:rPr>
          <w:instrText xml:space="preserve"> PAGEREF _Toc187349695 \h </w:instrText>
        </w:r>
        <w:r w:rsidR="0007112B">
          <w:rPr>
            <w:noProof/>
            <w:webHidden/>
          </w:rPr>
        </w:r>
        <w:r w:rsidR="0007112B">
          <w:rPr>
            <w:noProof/>
            <w:webHidden/>
          </w:rPr>
          <w:fldChar w:fldCharType="separate"/>
        </w:r>
        <w:r w:rsidR="0007112B">
          <w:rPr>
            <w:noProof/>
            <w:webHidden/>
          </w:rPr>
          <w:t>2</w:t>
        </w:r>
        <w:r w:rsidR="0007112B">
          <w:rPr>
            <w:noProof/>
            <w:webHidden/>
          </w:rPr>
          <w:fldChar w:fldCharType="end"/>
        </w:r>
      </w:hyperlink>
    </w:p>
    <w:p w14:paraId="23A4ED46" w14:textId="45574AFF" w:rsidR="0007112B" w:rsidRDefault="0007112B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349696" w:history="1">
        <w:r w:rsidRPr="002B520B">
          <w:rPr>
            <w:rStyle w:val="Lienhypertexte"/>
            <w:noProof/>
            <w:highlight w:val="lightGray"/>
          </w:rPr>
          <w:t>Introduction : Nature des évènements &amp; impacts directs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92F4AA9" w14:textId="4CC3C824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697" w:history="1">
        <w:r w:rsidRPr="002B520B">
          <w:rPr>
            <w:rStyle w:val="Lienhypertexte"/>
            <w:noProof/>
          </w:rPr>
          <w:t>Chronologie de la cyber attaque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4FD9A8" w14:textId="5A80E611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698" w:history="1">
        <w:r w:rsidRPr="002B520B">
          <w:rPr>
            <w:rStyle w:val="Lienhypertexte"/>
            <w:noProof/>
          </w:rPr>
          <w:t>Impacts sur les patients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05DFEEF" w14:textId="53E64567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699" w:history="1">
        <w:r w:rsidRPr="002B520B">
          <w:rPr>
            <w:rStyle w:val="Lienhypertexte"/>
            <w:noProof/>
          </w:rPr>
          <w:t>Impacts sur le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0A0F3B" w14:textId="5F54B29B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0" w:history="1">
        <w:r w:rsidRPr="002B520B">
          <w:rPr>
            <w:rStyle w:val="Lienhypertexte"/>
            <w:noProof/>
          </w:rPr>
          <w:t>Impacts sur les infrastructures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F746BD" w14:textId="0C71C736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1" w:history="1">
        <w:r w:rsidRPr="002B520B">
          <w:rPr>
            <w:rStyle w:val="Lienhypertexte"/>
            <w:noProof/>
          </w:rPr>
          <w:t>Chiffres clefs : personnel &amp; patients impactés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E61A79C" w14:textId="6F4B8B17" w:rsidR="0007112B" w:rsidRDefault="0007112B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349702" w:history="1">
        <w:r w:rsidRPr="002B520B">
          <w:rPr>
            <w:rStyle w:val="Lienhypertexte"/>
            <w:noProof/>
            <w:highlight w:val="lightGray"/>
          </w:rPr>
          <w:t>Mesures d’urgence mises en place &amp; efficacité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367FB8B" w14:textId="2C744EFB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3" w:history="1">
        <w:r w:rsidRPr="002B520B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29BE51" w14:textId="3C3E74AB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4" w:history="1">
        <w:r w:rsidRPr="002B520B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776F375" w14:textId="7DC05652" w:rsidR="0007112B" w:rsidRDefault="0007112B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349705" w:history="1">
        <w:r w:rsidRPr="002B520B">
          <w:rPr>
            <w:rStyle w:val="Lienhypertexte"/>
            <w:noProof/>
            <w:highlight w:val="lightGray"/>
          </w:rPr>
          <w:t>Besoins immédiats en ressources humaines, matérielles ou logistiques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6694AA" w14:textId="360ACED2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6" w:history="1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620A56" w14:textId="22C91A52" w:rsidR="0007112B" w:rsidRDefault="0007112B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349707" w:history="1">
        <w:r w:rsidRPr="002B520B">
          <w:rPr>
            <w:rStyle w:val="Lienhypertexte"/>
            <w:noProof/>
            <w:highlight w:val="lightGray"/>
          </w:rPr>
          <w:t>Autres informations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335125" w14:textId="7D8968E0" w:rsidR="0007112B" w:rsidRDefault="0007112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349708" w:history="1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40F432" w14:textId="2EBCD25B" w:rsidR="00724C5C" w:rsidRDefault="00FF3D88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14:paraId="635E3FB1" w14:textId="0D8EDE24" w:rsidR="00724C5C" w:rsidRDefault="00261B68" w:rsidP="009201C8">
      <w:pPr>
        <w:pStyle w:val="CrisalydeChapitre"/>
        <w:rPr>
          <w:b/>
          <w:bCs/>
          <w:color w:val="E94B96"/>
        </w:rPr>
      </w:pPr>
      <w:bookmarkStart w:id="3" w:name="_Toc187349696"/>
      <w:r w:rsidRPr="009201C8">
        <w:rPr>
          <w:b/>
          <w:bCs/>
          <w:color w:val="E94B96"/>
          <w:highlight w:val="lightGray"/>
        </w:rPr>
        <w:lastRenderedPageBreak/>
        <w:t>Introduction</w:t>
      </w:r>
      <w:r w:rsidR="009201C8" w:rsidRPr="009201C8">
        <w:rPr>
          <w:b/>
          <w:bCs/>
          <w:color w:val="E94B96"/>
          <w:highlight w:val="lightGray"/>
        </w:rPr>
        <w:t xml:space="preserve"> : </w:t>
      </w:r>
      <w:r w:rsidRPr="009201C8">
        <w:rPr>
          <w:b/>
          <w:bCs/>
          <w:color w:val="E94B96"/>
          <w:highlight w:val="lightGray"/>
        </w:rPr>
        <w:t>Nature des évènements &amp; impacts directs</w:t>
      </w:r>
      <w:bookmarkEnd w:id="3"/>
    </w:p>
    <w:p w14:paraId="25EBED77" w14:textId="77777777" w:rsidR="009201C8" w:rsidRPr="009201C8" w:rsidRDefault="009201C8" w:rsidP="009201C8">
      <w:pPr>
        <w:pStyle w:val="CrisalydeChapitre"/>
        <w:rPr>
          <w:b/>
          <w:bCs/>
          <w:color w:val="E94B96"/>
        </w:rPr>
      </w:pPr>
    </w:p>
    <w:p w14:paraId="39D8D426" w14:textId="288261E5" w:rsidR="00E566E9" w:rsidRDefault="002E5438" w:rsidP="00E566E9">
      <w:pPr>
        <w:pStyle w:val="Sous-titreCrisalyde"/>
      </w:pPr>
      <w:bookmarkStart w:id="4" w:name="_Toc187349697"/>
      <w:r>
        <w:t xml:space="preserve">Chronologie de </w:t>
      </w:r>
      <w:proofErr w:type="gramStart"/>
      <w:r>
        <w:t>la cyber</w:t>
      </w:r>
      <w:proofErr w:type="gramEnd"/>
      <w:r>
        <w:t xml:space="preserve"> attaque</w:t>
      </w:r>
      <w:bookmarkEnd w:id="4"/>
    </w:p>
    <w:p w14:paraId="4E4F87B3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</w:p>
    <w:p w14:paraId="4B4C4E04" w14:textId="233207B1" w:rsidR="00E566E9" w:rsidRPr="00711753" w:rsidRDefault="002E5438" w:rsidP="00E566E9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>Description</w:t>
      </w:r>
    </w:p>
    <w:p w14:paraId="16399369" w14:textId="77777777" w:rsidR="00E566E9" w:rsidRDefault="00CB60F6" w:rsidP="009639C0">
      <w:pPr>
        <w:pStyle w:val="Sous-titreCrisalyde"/>
      </w:pPr>
      <w:r>
        <w:tab/>
      </w:r>
    </w:p>
    <w:p w14:paraId="5D93FAE7" w14:textId="63EFB2C5" w:rsidR="00CB60F6" w:rsidRDefault="002E5438" w:rsidP="009639C0">
      <w:pPr>
        <w:pStyle w:val="Sous-titreCrisalyde"/>
      </w:pPr>
      <w:bookmarkStart w:id="5" w:name="_Toc187349698"/>
      <w:r>
        <w:t>Impacts sur les patients</w:t>
      </w:r>
      <w:bookmarkEnd w:id="5"/>
    </w:p>
    <w:p w14:paraId="12D49032" w14:textId="77777777" w:rsidR="00724C5C" w:rsidRDefault="00724C5C" w:rsidP="00C55CF6">
      <w:pPr>
        <w:tabs>
          <w:tab w:val="left" w:pos="3672"/>
        </w:tabs>
        <w:ind w:left="0"/>
      </w:pPr>
    </w:p>
    <w:p w14:paraId="682C7701" w14:textId="1C41F1CF" w:rsidR="009639C0" w:rsidRDefault="002E5438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="00711753" w:rsidRPr="00711753">
        <w:rPr>
          <w:rFonts w:ascii="Raleway" w:hAnsi="Raleway"/>
          <w:i/>
          <w:iCs/>
        </w:rPr>
        <w:t xml:space="preserve"> </w:t>
      </w:r>
    </w:p>
    <w:p w14:paraId="51E86A78" w14:textId="77777777" w:rsidR="002E5438" w:rsidRDefault="002E5438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35BF6972" w14:textId="4BA9DD7C" w:rsidR="002E5438" w:rsidRDefault="002E5438" w:rsidP="002E5438">
      <w:pPr>
        <w:pStyle w:val="Sous-titreCrisalyde"/>
      </w:pPr>
      <w:bookmarkStart w:id="6" w:name="_Toc187349699"/>
      <w:r>
        <w:t>Impacts sur le</w:t>
      </w:r>
      <w:r w:rsidR="004B6856">
        <w:t xml:space="preserve"> personnel</w:t>
      </w:r>
      <w:bookmarkEnd w:id="6"/>
    </w:p>
    <w:p w14:paraId="0B3D0532" w14:textId="77777777" w:rsidR="002E5438" w:rsidRDefault="002E5438" w:rsidP="002E5438">
      <w:pPr>
        <w:tabs>
          <w:tab w:val="left" w:pos="3672"/>
        </w:tabs>
        <w:ind w:left="0"/>
      </w:pPr>
    </w:p>
    <w:p w14:paraId="3EFD0D48" w14:textId="77777777" w:rsidR="002E5438" w:rsidRDefault="002E5438" w:rsidP="002E5438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5336D61B" w14:textId="77777777" w:rsidR="002E5438" w:rsidRDefault="002E5438" w:rsidP="002E5438">
      <w:pPr>
        <w:pStyle w:val="Sous-titreCrisalyde"/>
      </w:pPr>
    </w:p>
    <w:p w14:paraId="0CAAE924" w14:textId="5E96563E" w:rsidR="002E5438" w:rsidRDefault="002E5438" w:rsidP="002E5438">
      <w:pPr>
        <w:pStyle w:val="Sous-titreCrisalyde"/>
      </w:pPr>
      <w:bookmarkStart w:id="7" w:name="_Toc187349700"/>
      <w:r>
        <w:t xml:space="preserve">Impacts sur les </w:t>
      </w:r>
      <w:r w:rsidR="004B6856">
        <w:t>infrastructures</w:t>
      </w:r>
      <w:bookmarkEnd w:id="7"/>
    </w:p>
    <w:p w14:paraId="13BEB35E" w14:textId="77777777" w:rsidR="002E5438" w:rsidRDefault="002E5438" w:rsidP="002E5438">
      <w:pPr>
        <w:tabs>
          <w:tab w:val="left" w:pos="3672"/>
        </w:tabs>
        <w:ind w:left="0"/>
      </w:pPr>
    </w:p>
    <w:p w14:paraId="15F3D3D9" w14:textId="77777777" w:rsidR="002E5438" w:rsidRDefault="002E5438" w:rsidP="002E5438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0804A876" w14:textId="77777777" w:rsidR="002E5438" w:rsidRDefault="002E5438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56C7FCD6" w14:textId="645D5761" w:rsidR="004B6856" w:rsidRDefault="004B6856" w:rsidP="004B6856">
      <w:pPr>
        <w:pStyle w:val="Sous-titreCrisalyde"/>
      </w:pPr>
      <w:bookmarkStart w:id="8" w:name="_Toc187349701"/>
      <w:r>
        <w:t>Chiffres clefs : personnel &amp; patients impactés</w:t>
      </w:r>
      <w:bookmarkEnd w:id="8"/>
    </w:p>
    <w:p w14:paraId="513B7A47" w14:textId="77777777" w:rsidR="004B6856" w:rsidRDefault="004B6856" w:rsidP="004B6856">
      <w:pPr>
        <w:tabs>
          <w:tab w:val="left" w:pos="3672"/>
        </w:tabs>
        <w:ind w:left="0"/>
      </w:pPr>
    </w:p>
    <w:p w14:paraId="71CEDC24" w14:textId="77777777" w:rsidR="004B6856" w:rsidRDefault="004B6856" w:rsidP="004B685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77E0D65D" w14:textId="77777777" w:rsidR="00711753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2C2ACE79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0726FEE2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</w:rPr>
      </w:pPr>
    </w:p>
    <w:p w14:paraId="6A6D0362" w14:textId="33DDA220" w:rsidR="0099398E" w:rsidRPr="001800FF" w:rsidRDefault="00480185" w:rsidP="0099398E">
      <w:pPr>
        <w:pStyle w:val="CrisalydeChapitre"/>
        <w:rPr>
          <w:b/>
          <w:bCs/>
          <w:color w:val="E94B96"/>
        </w:rPr>
      </w:pPr>
      <w:bookmarkStart w:id="9" w:name="_Toc187349702"/>
      <w:r w:rsidRPr="00480185">
        <w:rPr>
          <w:b/>
          <w:bCs/>
          <w:color w:val="E94B96"/>
          <w:highlight w:val="lightGray"/>
        </w:rPr>
        <w:t>Mesures d’urgence mises en place &amp; efficacité</w:t>
      </w:r>
      <w:bookmarkEnd w:id="9"/>
      <w:r w:rsidRPr="00480185">
        <w:rPr>
          <w:b/>
          <w:bCs/>
          <w:color w:val="E94B96"/>
          <w:highlight w:val="lightGray"/>
        </w:rPr>
        <w:t xml:space="preserve"> </w:t>
      </w:r>
    </w:p>
    <w:p w14:paraId="7327B618" w14:textId="77777777" w:rsidR="0099398E" w:rsidRPr="00CB60F6" w:rsidRDefault="0099398E" w:rsidP="0099398E"/>
    <w:p w14:paraId="68317D12" w14:textId="4750684B" w:rsidR="0099398E" w:rsidRDefault="00685D5A" w:rsidP="0099398E">
      <w:pPr>
        <w:pStyle w:val="Sous-titreCrisalyde"/>
      </w:pPr>
      <w:bookmarkStart w:id="10" w:name="_Toc187349703"/>
      <w:r>
        <w:t>Bulle sécurisée &amp; monitoring</w:t>
      </w:r>
      <w:bookmarkEnd w:id="10"/>
    </w:p>
    <w:p w14:paraId="0CB18A48" w14:textId="77777777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28847E75" w14:textId="715CB5A6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6A3C689D" w14:textId="77777777" w:rsidR="00B66D59" w:rsidRDefault="00B66D59" w:rsidP="0099398E">
      <w:pPr>
        <w:pStyle w:val="Sous-titreCrisalyde"/>
      </w:pPr>
    </w:p>
    <w:p w14:paraId="78A2C67B" w14:textId="442B665B" w:rsidR="00685D5A" w:rsidRDefault="00685D5A" w:rsidP="0099398E">
      <w:pPr>
        <w:pStyle w:val="Sous-titreCrisalyde"/>
      </w:pPr>
      <w:bookmarkStart w:id="11" w:name="_Toc187349704"/>
      <w:r>
        <w:t>Equipe en charge</w:t>
      </w:r>
      <w:r w:rsidR="00B66D59">
        <w:t xml:space="preserve"> (nominativement)</w:t>
      </w:r>
      <w:bookmarkEnd w:id="11"/>
    </w:p>
    <w:p w14:paraId="687B81DB" w14:textId="77777777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01D63E2D" w14:textId="3394A49A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0A69C452" w14:textId="77777777" w:rsidR="00480185" w:rsidRDefault="00480185" w:rsidP="0099398E">
      <w:pPr>
        <w:pStyle w:val="Sous-titreCrisalyde"/>
      </w:pPr>
    </w:p>
    <w:p w14:paraId="1A218132" w14:textId="6A62FD09" w:rsidR="00480185" w:rsidRPr="001800FF" w:rsidRDefault="00480185" w:rsidP="00480185">
      <w:pPr>
        <w:pStyle w:val="CrisalydeChapitre"/>
        <w:rPr>
          <w:b/>
          <w:bCs/>
          <w:color w:val="E94B96"/>
        </w:rPr>
      </w:pPr>
      <w:bookmarkStart w:id="12" w:name="_Toc187349705"/>
      <w:r w:rsidRPr="00C650EA">
        <w:rPr>
          <w:b/>
          <w:bCs/>
          <w:color w:val="E94B96"/>
          <w:highlight w:val="lightGray"/>
        </w:rPr>
        <w:t xml:space="preserve">Besoins immédiats en </w:t>
      </w:r>
      <w:r w:rsidR="00C650EA" w:rsidRPr="00C650EA">
        <w:rPr>
          <w:b/>
          <w:bCs/>
          <w:color w:val="E94B96"/>
          <w:highlight w:val="lightGray"/>
        </w:rPr>
        <w:t>ressources humaines, matérielles ou logistiques</w:t>
      </w:r>
      <w:bookmarkEnd w:id="12"/>
    </w:p>
    <w:p w14:paraId="12660A4C" w14:textId="77777777" w:rsidR="00480185" w:rsidRPr="00CB60F6" w:rsidRDefault="00480185" w:rsidP="00480185"/>
    <w:p w14:paraId="267ADAC2" w14:textId="4CF6D713" w:rsidR="00480185" w:rsidRDefault="0007112B" w:rsidP="00480185">
      <w:pPr>
        <w:pStyle w:val="Sous-titreCrisalyde"/>
      </w:pPr>
      <w:bookmarkStart w:id="13" w:name="_Toc187349706"/>
      <w:r>
        <w:t>Titre</w:t>
      </w:r>
      <w:bookmarkEnd w:id="13"/>
    </w:p>
    <w:p w14:paraId="6778F0A2" w14:textId="77777777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5908AA48" w14:textId="1C724976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lastRenderedPageBreak/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56BAD84B" w14:textId="77777777" w:rsidR="0007112B" w:rsidRDefault="0007112B" w:rsidP="00480185">
      <w:pPr>
        <w:pStyle w:val="Sous-titreCrisalyde"/>
      </w:pPr>
    </w:p>
    <w:p w14:paraId="5D2CECA4" w14:textId="5453F09F" w:rsidR="00C650EA" w:rsidRPr="001800FF" w:rsidRDefault="00C650EA" w:rsidP="00C650EA">
      <w:pPr>
        <w:pStyle w:val="CrisalydeChapitre"/>
        <w:rPr>
          <w:b/>
          <w:bCs/>
          <w:color w:val="E94B96"/>
        </w:rPr>
      </w:pPr>
      <w:bookmarkStart w:id="14" w:name="_Toc187349707"/>
      <w:r w:rsidRPr="00C650EA">
        <w:rPr>
          <w:b/>
          <w:bCs/>
          <w:color w:val="E94B96"/>
          <w:highlight w:val="lightGray"/>
        </w:rPr>
        <w:t>Autres informations</w:t>
      </w:r>
      <w:bookmarkEnd w:id="14"/>
    </w:p>
    <w:p w14:paraId="1F7F364F" w14:textId="77777777" w:rsidR="00C650EA" w:rsidRPr="00CB60F6" w:rsidRDefault="00C650EA" w:rsidP="00C650EA"/>
    <w:p w14:paraId="6BF97C92" w14:textId="58ED92F5" w:rsidR="00C650EA" w:rsidRDefault="0007112B" w:rsidP="00C650EA">
      <w:pPr>
        <w:pStyle w:val="Sous-titreCrisalyde"/>
      </w:pPr>
      <w:bookmarkStart w:id="15" w:name="_Toc187349708"/>
      <w:r>
        <w:t>Titre</w:t>
      </w:r>
      <w:bookmarkEnd w:id="15"/>
    </w:p>
    <w:p w14:paraId="66DDD1B2" w14:textId="77777777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198729E0" w14:textId="45D71217" w:rsidR="0007112B" w:rsidRDefault="0007112B" w:rsidP="0007112B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14:paraId="7A4AAEFB" w14:textId="77777777" w:rsidR="00B66D59" w:rsidRDefault="00B66D59" w:rsidP="0099398E">
      <w:pPr>
        <w:pStyle w:val="Sous-titreCrisalyde"/>
      </w:pPr>
    </w:p>
    <w:p w14:paraId="3A445491" w14:textId="004E99A4" w:rsidR="0099398E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14:paraId="6B58FC0F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309D86BB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A6965BB" w14:textId="020370AA" w:rsidR="00B66D59" w:rsidRPr="001800FF" w:rsidRDefault="00B66D59" w:rsidP="00B66D59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</w:p>
    <w:sectPr w:rsidR="00B66D59" w:rsidRPr="001800F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86FA" w14:textId="77777777" w:rsidR="003E167B" w:rsidRDefault="003E167B" w:rsidP="00C55CF6">
      <w:r>
        <w:separator/>
      </w:r>
    </w:p>
  </w:endnote>
  <w:endnote w:type="continuationSeparator" w:id="0">
    <w:p w14:paraId="5261F5EE" w14:textId="77777777" w:rsidR="003E167B" w:rsidRDefault="003E167B" w:rsidP="00C55CF6">
      <w:r>
        <w:continuationSeparator/>
      </w:r>
    </w:p>
  </w:endnote>
  <w:endnote w:type="continuationNotice" w:id="1">
    <w:p w14:paraId="7B2BEBDE" w14:textId="77777777" w:rsidR="003E167B" w:rsidRDefault="003E1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14:paraId="62F71C3B" w14:textId="77777777" w:rsidTr="11B81CB4">
      <w:trPr>
        <w:trHeight w:val="300"/>
      </w:trPr>
      <w:tc>
        <w:tcPr>
          <w:tcW w:w="3960" w:type="dxa"/>
        </w:tcPr>
        <w:p w14:paraId="498F759B" w14:textId="739A4625" w:rsidR="11B81CB4" w:rsidRDefault="11B81CB4" w:rsidP="11B81CB4">
          <w:pPr>
            <w:pStyle w:val="En-tte"/>
            <w:ind w:left="-115"/>
          </w:pPr>
        </w:p>
      </w:tc>
      <w:tc>
        <w:tcPr>
          <w:tcW w:w="3486" w:type="dxa"/>
        </w:tcPr>
        <w:p w14:paraId="49D5576D" w14:textId="1FBD685D" w:rsidR="11B81CB4" w:rsidRDefault="11B81CB4" w:rsidP="11B81CB4">
          <w:pPr>
            <w:pStyle w:val="En-tte"/>
          </w:pPr>
        </w:p>
      </w:tc>
      <w:tc>
        <w:tcPr>
          <w:tcW w:w="1614" w:type="dxa"/>
        </w:tcPr>
        <w:p w14:paraId="4BB764E6" w14:textId="7F6C54E0" w:rsidR="11B81CB4" w:rsidRDefault="11B81CB4" w:rsidP="11B81CB4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14:paraId="0D143AC8" w14:textId="0FD88F70" w:rsidR="11B81CB4" w:rsidRPr="0007112B" w:rsidRDefault="0007112B" w:rsidP="0007112B">
    <w:pPr>
      <w:tabs>
        <w:tab w:val="left" w:pos="3672"/>
      </w:tabs>
      <w:ind w:left="0"/>
      <w:jc w:val="center"/>
      <w:rPr>
        <w:rFonts w:ascii="Raleway" w:hAnsi="Raleway"/>
        <w:color w:val="E94B96"/>
      </w:rPr>
    </w:pPr>
    <w:r w:rsidRPr="001800FF">
      <w:rPr>
        <w:rFonts w:ascii="Raleway" w:hAnsi="Raleway"/>
        <w:i/>
        <w:iCs/>
        <w:color w:val="E94B96"/>
      </w:rPr>
      <w:t>** TEMPLATE D’EXERCICE NON EXHAUSTIF 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91E6D" w14:textId="77777777" w:rsidR="003E167B" w:rsidRDefault="003E167B" w:rsidP="00C55CF6">
      <w:r>
        <w:separator/>
      </w:r>
    </w:p>
  </w:footnote>
  <w:footnote w:type="continuationSeparator" w:id="0">
    <w:p w14:paraId="007047AA" w14:textId="77777777" w:rsidR="003E167B" w:rsidRDefault="003E167B" w:rsidP="00C55CF6">
      <w:r>
        <w:continuationSeparator/>
      </w:r>
    </w:p>
  </w:footnote>
  <w:footnote w:type="continuationNotice" w:id="1">
    <w:p w14:paraId="5A514F28" w14:textId="77777777" w:rsidR="003E167B" w:rsidRDefault="003E1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237E" w14:textId="0C48C9C3" w:rsidR="00C55CF6" w:rsidRPr="00C55CF6" w:rsidRDefault="00DA02C9" w:rsidP="00C55CF6">
    <w:pPr>
      <w:ind w:left="-567" w:right="-567"/>
      <w:jc w:val="center"/>
      <w:rPr>
        <w:rFonts w:ascii="Raleway" w:eastAsia="Raleway" w:hAnsi="Raleway" w:cs="Raleway"/>
        <w:sz w:val="20"/>
        <w:szCs w:val="20"/>
      </w:rPr>
    </w:pPr>
    <w:r>
      <w:rPr>
        <w:rFonts w:ascii="Raleway ExtraBold" w:eastAsia="Raleway ExtraBold" w:hAnsi="Raleway ExtraBold" w:cs="Raleway ExtraBold"/>
        <w:sz w:val="20"/>
        <w:szCs w:val="20"/>
      </w:rPr>
      <w:t xml:space="preserve">EXERCICE </w:t>
    </w:r>
    <w:proofErr w:type="spellStart"/>
    <w:r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  <w:r>
      <w:rPr>
        <w:rFonts w:ascii="Raleway ExtraBold" w:eastAsia="Raleway ExtraBold" w:hAnsi="Raleway ExtraBold" w:cs="Raleway ExtraBold"/>
        <w:sz w:val="20"/>
        <w:szCs w:val="20"/>
      </w:rPr>
      <w:t xml:space="preserve"> </w:t>
    </w:r>
    <w:proofErr w:type="spellStart"/>
    <w:r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ascii="Raleway" w:eastAsia="Raleway" w:hAnsi="Raleway" w:cs="Raleway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7112B"/>
    <w:rsid w:val="0009609F"/>
    <w:rsid w:val="000C7444"/>
    <w:rsid w:val="00147F81"/>
    <w:rsid w:val="00151FE9"/>
    <w:rsid w:val="00170D00"/>
    <w:rsid w:val="001800FF"/>
    <w:rsid w:val="00206B8B"/>
    <w:rsid w:val="00254E7E"/>
    <w:rsid w:val="00261B68"/>
    <w:rsid w:val="002E31CC"/>
    <w:rsid w:val="002E5438"/>
    <w:rsid w:val="002F0EAC"/>
    <w:rsid w:val="002F58F3"/>
    <w:rsid w:val="00356627"/>
    <w:rsid w:val="003E167B"/>
    <w:rsid w:val="00480185"/>
    <w:rsid w:val="004B6856"/>
    <w:rsid w:val="004E296B"/>
    <w:rsid w:val="00571BBF"/>
    <w:rsid w:val="006055DB"/>
    <w:rsid w:val="00685D5A"/>
    <w:rsid w:val="00711753"/>
    <w:rsid w:val="00724C5C"/>
    <w:rsid w:val="00785DC2"/>
    <w:rsid w:val="007A37F9"/>
    <w:rsid w:val="008530C2"/>
    <w:rsid w:val="009201C8"/>
    <w:rsid w:val="00921B99"/>
    <w:rsid w:val="009639C0"/>
    <w:rsid w:val="0099398E"/>
    <w:rsid w:val="009C65CF"/>
    <w:rsid w:val="009F2B44"/>
    <w:rsid w:val="00A51B79"/>
    <w:rsid w:val="00A60A34"/>
    <w:rsid w:val="00B66D59"/>
    <w:rsid w:val="00B90D45"/>
    <w:rsid w:val="00C52A24"/>
    <w:rsid w:val="00C55CF6"/>
    <w:rsid w:val="00C650EA"/>
    <w:rsid w:val="00CB60F6"/>
    <w:rsid w:val="00CC1DDB"/>
    <w:rsid w:val="00CF6B42"/>
    <w:rsid w:val="00D20538"/>
    <w:rsid w:val="00D36968"/>
    <w:rsid w:val="00DA02C9"/>
    <w:rsid w:val="00DB275F"/>
    <w:rsid w:val="00E309E5"/>
    <w:rsid w:val="00E362A9"/>
    <w:rsid w:val="00E566E9"/>
    <w:rsid w:val="00FC36E9"/>
    <w:rsid w:val="00FF3D88"/>
    <w:rsid w:val="11B8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eastAsia="Calibri" w:hAnsi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5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5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5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C55CF6"/>
  </w:style>
  <w:style w:type="paragraph" w:customStyle="1" w:styleId="Titredechapitre">
    <w:name w:val="Titre de chapitre"/>
    <w:basedOn w:val="Normal"/>
    <w:link w:val="TitredechapitreCar"/>
    <w:qFormat/>
    <w:rsid w:val="00C55CF6"/>
    <w:rPr>
      <w:rFonts w:ascii="Raleway" w:eastAsia="Raleway" w:hAnsi="Raleway" w:cs="Raleway"/>
      <w:sz w:val="36"/>
      <w:szCs w:val="43"/>
    </w:rPr>
  </w:style>
  <w:style w:type="character" w:customStyle="1" w:styleId="TitredechapitreCar">
    <w:name w:val="Titre de chapitre Car"/>
    <w:basedOn w:val="Policepardfaut"/>
    <w:link w:val="Titredechapitre"/>
    <w:rsid w:val="00C55CF6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isalyde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sz="4" w:space="0" w:color="FED86F"/>
        <w:bottom w:val="single" w:sz="4" w:space="0" w:color="FED86F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customStyle="1" w:styleId="Crisalyde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CrisalydeChapitre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43"/>
      <w:szCs w:val="43"/>
      <w:shd w:val="clear" w:color="auto" w:fill="FED86F"/>
    </w:rPr>
  </w:style>
  <w:style w:type="character" w:customStyle="1" w:styleId="CrisalydeChapitreCar">
    <w:name w:val="Crisalyde Chapitre Car"/>
    <w:basedOn w:val="Policepardfaut"/>
    <w:link w:val="CrisalydeChapitre"/>
    <w:rsid w:val="00724C5C"/>
    <w:rPr>
      <w:rFonts w:ascii="Raleway" w:eastAsia="Raleway" w:hAnsi="Raleway" w:cs="Raleway"/>
      <w:color w:val="31444C"/>
      <w:kern w:val="0"/>
      <w:sz w:val="43"/>
      <w:szCs w:val="43"/>
      <w:lang w:eastAsia="fr-FR"/>
      <w14:ligatures w14:val="none"/>
    </w:rPr>
  </w:style>
  <w:style w:type="paragraph" w:customStyle="1" w:styleId="CrisalydeTitre">
    <w:name w:val="Crisalyde Titre"/>
    <w:basedOn w:val="Titredechapitre"/>
    <w:link w:val="CrisalydeTitreCar"/>
    <w:rsid w:val="00724C5C"/>
    <w:pPr>
      <w:ind w:left="567"/>
    </w:pPr>
  </w:style>
  <w:style w:type="character" w:customStyle="1" w:styleId="CrisalydeTitreCar">
    <w:name w:val="Crisalyde Titre Car"/>
    <w:basedOn w:val="TitredechapitreCar"/>
    <w:link w:val="CrisalydeTitre"/>
    <w:rsid w:val="00724C5C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customStyle="1" w:styleId="CrisalydeSection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28"/>
      <w:szCs w:val="36"/>
    </w:rPr>
  </w:style>
  <w:style w:type="character" w:customStyle="1" w:styleId="CrisalydeSection1Car">
    <w:name w:val="Crisalyde Section 1 Car"/>
    <w:basedOn w:val="Policepardfaut"/>
    <w:link w:val="CrisalydeSection1"/>
    <w:rsid w:val="00724C5C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paragraph" w:customStyle="1" w:styleId="CrisalideSection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customStyle="1" w:styleId="CrisalideSection1Car">
    <w:name w:val="Crisalide Section 1 Car"/>
    <w:basedOn w:val="CrisalydeSection1Car"/>
    <w:link w:val="CrisalideSection1"/>
    <w:rsid w:val="00CB60F6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customStyle="1" w:styleId="Chapitre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customStyle="1" w:styleId="ChapitreCar">
    <w:name w:val="Chapitre Car"/>
    <w:basedOn w:val="Titre1Car"/>
    <w:link w:val="Chapitre"/>
    <w:rsid w:val="00CB60F6"/>
    <w:rPr>
      <w:rFonts w:ascii="Raleway" w:eastAsiaTheme="majorEastAsia" w:hAnsi="Raleway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customStyle="1" w:styleId="TitreCrisalyde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customStyle="1" w:styleId="TitreCrisalydeCar">
    <w:name w:val="Titre Crisalyde Car"/>
    <w:basedOn w:val="Sous-titreCar"/>
    <w:link w:val="TitreCrisalyde"/>
    <w:rsid w:val="009639C0"/>
    <w:rPr>
      <w:rFonts w:ascii="Raleway" w:eastAsiaTheme="majorEastAsia" w:hAnsi="Raleway" w:cstheme="majorBidi"/>
      <w:color w:val="595959" w:themeColor="text1" w:themeTint="A6"/>
      <w:spacing w:val="15"/>
      <w:sz w:val="40"/>
      <w:szCs w:val="28"/>
    </w:rPr>
  </w:style>
  <w:style w:type="paragraph" w:customStyle="1" w:styleId="Sous-titreCrisalyde">
    <w:name w:val="Sous-titre Crisalyde"/>
    <w:basedOn w:val="CrisalideSection1"/>
    <w:link w:val="Sous-titreCrisalydeCar"/>
    <w:qFormat/>
    <w:rsid w:val="009639C0"/>
    <w:rPr>
      <w:sz w:val="32"/>
    </w:rPr>
  </w:style>
  <w:style w:type="character" w:customStyle="1" w:styleId="Sous-titreCrisalydeCar">
    <w:name w:val="Sous-titre Crisalyde Car"/>
    <w:basedOn w:val="CrisalideSection1Car"/>
    <w:link w:val="Sous-titreCrisalyde"/>
    <w:rsid w:val="009639C0"/>
    <w:rPr>
      <w:rFonts w:ascii="Raleway" w:eastAsia="Raleway" w:hAnsi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86A63EAD-D35A-41FB-AAE7-8F60A42882F5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d5ca219-8f4c-4f52-bfc8-1c44b5ae839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F35247A-5B05-45A1-B648-88A8DECE38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342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Eléonore Jouvet</cp:lastModifiedBy>
  <cp:revision>28</cp:revision>
  <dcterms:created xsi:type="dcterms:W3CDTF">2025-01-07T15:12:00Z</dcterms:created>
  <dcterms:modified xsi:type="dcterms:W3CDTF">2025-01-09T20:15:00Z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